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F38" w:rsidRPr="00441F38" w:rsidRDefault="009439AF" w:rsidP="00441F38">
      <w:pPr>
        <w:widowControl w:val="0"/>
        <w:autoSpaceDE w:val="0"/>
        <w:autoSpaceDN w:val="0"/>
        <w:adjustRightInd w:val="0"/>
        <w:spacing w:before="86" w:after="0" w:line="240" w:lineRule="auto"/>
        <w:ind w:left="1608" w:right="1583"/>
        <w:jc w:val="center"/>
        <w:rPr>
          <w:rFonts w:ascii="Verdana" w:hAnsi="Verdana" w:cs="Verdana"/>
          <w:i/>
          <w:spacing w:val="4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3580765</wp:posOffset>
                </wp:positionH>
                <wp:positionV relativeFrom="paragraph">
                  <wp:posOffset>-387350</wp:posOffset>
                </wp:positionV>
                <wp:extent cx="393700" cy="4699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235" w:rsidRDefault="009439AF">
                            <w:pPr>
                              <w:spacing w:after="0" w:line="7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400050" cy="466725"/>
                                  <wp:effectExtent l="0" t="0" r="0" b="9525"/>
                                  <wp:docPr id="7" name="Immagine 2" descr="LOGO REPUBBLICA ITALIANA" title="LOGO REPUBBLICA ITALIA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F5235" w:rsidRDefault="00EF523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81.95pt;margin-top:-30.5pt;width:31pt;height:3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MdnqAIAAJ8FAAAOAAAAZHJzL2Uyb0RvYy54bWysVNtu2zAMfR+wfxD07vpS52KjTtHG8TCg&#10;24p1+wDFlmNhsuRJSpxu2L+PkuM0SV+GbX4QKIk65CGPeXO7bznaUaWZFBkOrwKMqChlxcQmw1+/&#10;FN4cI22IqAiXgmb4mWp8u3j75qbvUhrJRvKKKgQgQqd9l+HGmC71fV02tCX6SnZUwGUtVUsMbNXG&#10;rxTpAb3lfhQEU7+XquqULKnWcJoPl3jh8OualuZTXWtqEM8w5Gbcqty6tqu/uCHpRpGuYeUhDfIX&#10;WbSECQh6hMqJIWir2CuolpVKalmbq1K2vqxrVlLHAdiEwQWbp4Z01HGB4ujuWCb9/2DLj7tHhViV&#10;4QlGgrTQos9QNCI2nKLIlqfvdApeT92jsgR19yDLbxoJuWzAi94pJfuGkgqSCq2/f/bAbjQ8Rev+&#10;g6wAnWyNdJXa16q1gFADtHcNeT42hO4NKuHwOrmeBdC2Eq7iaZKAbSOQdHzcKW3eUdkia2RYQeoO&#10;nOwetBlcRxcbS8iCcQ7nJOXi7AAwhxMIDU/tnU3CtfBnEiSr+Woee3E0XXlxkOfeXbGMvWkRzib5&#10;db5c5uEvGzeM04ZVFRU2zCinMP6zdh2EPQjhKCgtOassnE1Jq816yRXaEZBz4b5DQU7c/PM0XL2A&#10;ywWlMIqD+yjxiul85sVFPPGSWTD3gjC5T6ZBnMR5cU7pgQn675RQn+FkEk1cl06SvuAWuO81N5K2&#10;zMDA4KzN8PzoRFKrwJWoXGsNYXywT0ph038pBbR7bLTTq5XoIHWzX+8Bxep2LatnUK6SoCwQIUw5&#10;MBqpfmDUw8TIsP6+JYpixN8LUL8dL6OhRmM9GkSU8DTDBqPBXJphDG07xTYNIIeuJkLewR9SM6fe&#10;lywO/xVMAUfiMLHsmDndO6+Xubr4DQAA//8DAFBLAwQUAAYACAAAACEAgrbgs+EAAAAKAQAADwAA&#10;AGRycy9kb3ducmV2LnhtbEyPTU/DMAyG70j8h8hI3LZ0m1atpek08aFxZBvS4JY1pq1InKrJ1sKv&#10;x5zgaPvR6+ct1qOz4oJ9aD0pmE0TEEiVNy3VCl4PT5MViBA1GW09oYIvDLAur68KnRs/0A4v+1gL&#10;DqGQawVNjF0uZagadDpMfYfEtw/fOx157Gtpej1wuLNyniSpdLol/tDoDu8brD73Z6dgu+o2b8/+&#10;e6jt4/v2+HLMHg5ZVOr2ZtzcgYg4xj8YfvVZHUp2OvkzmSCsgmW6yBhVMElnXIqJdL7kzYnRRQKy&#10;LOT/CuUPAAAA//8DAFBLAQItABQABgAIAAAAIQC2gziS/gAAAOEBAAATAAAAAAAAAAAAAAAAAAAA&#10;AABbQ29udGVudF9UeXBlc10ueG1sUEsBAi0AFAAGAAgAAAAhADj9If/WAAAAlAEAAAsAAAAAAAAA&#10;AAAAAAAALwEAAF9yZWxzLy5yZWxzUEsBAi0AFAAGAAgAAAAhANugx2eoAgAAnwUAAA4AAAAAAAAA&#10;AAAAAAAALgIAAGRycy9lMm9Eb2MueG1sUEsBAi0AFAAGAAgAAAAhAIK24LPhAAAACgEAAA8AAAAA&#10;AAAAAAAAAAAAAgUAAGRycy9kb3ducmV2LnhtbFBLBQYAAAAABAAEAPMAAAAQBgAAAAA=&#10;" o:allowincell="f" filled="f" stroked="f">
                <v:textbox inset="0,0,0,0">
                  <w:txbxContent>
                    <w:p w:rsidR="00EF5235" w:rsidRDefault="009439AF">
                      <w:pPr>
                        <w:spacing w:after="0" w:line="7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00050" cy="466725"/>
                            <wp:effectExtent l="0" t="0" r="0" b="9525"/>
                            <wp:docPr id="7" name="Immagine 2" descr="LOGO REPUBBLICA ITALIANA" title="LOGO REPUBBLICA ITALIA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F5235" w:rsidRDefault="00EF523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M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i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n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i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s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t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e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r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o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 xml:space="preserve"> 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d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l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l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’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I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s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t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r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u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z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io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n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e,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 xml:space="preserve"> 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d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e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ll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’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U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n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i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v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e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r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si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t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à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 xml:space="preserve"> 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e 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d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e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l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l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a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R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i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ce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r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ca 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U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ff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i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c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i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o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S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c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o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la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s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t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i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c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o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R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e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g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i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o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n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al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 xml:space="preserve"> 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p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e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r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l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a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L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o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5"/>
          <w:sz w:val="28"/>
          <w:szCs w:val="28"/>
        </w:rPr>
        <w:t>m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b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a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rd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i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a</w:t>
      </w:r>
      <w:r w:rsidR="00441F38" w:rsidRPr="00441F38">
        <w:rPr>
          <w:rFonts w:ascii="Verdana" w:hAnsi="Verdana" w:cs="Verdana"/>
          <w:i/>
          <w:spacing w:val="4"/>
          <w:sz w:val="18"/>
          <w:szCs w:val="18"/>
        </w:rPr>
        <w:t xml:space="preserve"> </w:t>
      </w:r>
    </w:p>
    <w:p w:rsidR="00EF5235" w:rsidRDefault="00306839" w:rsidP="00441F38">
      <w:pPr>
        <w:widowControl w:val="0"/>
        <w:autoSpaceDE w:val="0"/>
        <w:autoSpaceDN w:val="0"/>
        <w:adjustRightInd w:val="0"/>
        <w:spacing w:before="22" w:after="0" w:line="240" w:lineRule="auto"/>
        <w:ind w:right="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1F38">
        <w:rPr>
          <w:rFonts w:ascii="Times New Roman" w:eastAsia="Times New Roman" w:hAnsi="Times New Roman" w:cs="Times New Roman"/>
          <w:b/>
          <w:bCs/>
          <w:sz w:val="24"/>
          <w:szCs w:val="24"/>
        </w:rPr>
        <w:t>Ufficio</w:t>
      </w:r>
      <w:r w:rsidR="00441F38" w:rsidRPr="00441F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IV </w:t>
      </w:r>
      <w:r w:rsidR="00A84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441F38">
        <w:rPr>
          <w:rFonts w:ascii="Times New Roman" w:eastAsia="Times New Roman" w:hAnsi="Times New Roman" w:cs="Times New Roman"/>
          <w:b/>
          <w:bCs/>
          <w:sz w:val="24"/>
          <w:szCs w:val="24"/>
        </w:rPr>
        <w:t>Ambito Territoriale di</w:t>
      </w:r>
      <w:r w:rsidRPr="00441F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Brescia</w:t>
      </w:r>
    </w:p>
    <w:p w:rsidR="00C44A13" w:rsidRPr="00BE44BB" w:rsidRDefault="00C44A13" w:rsidP="00441F38">
      <w:pPr>
        <w:widowControl w:val="0"/>
        <w:autoSpaceDE w:val="0"/>
        <w:autoSpaceDN w:val="0"/>
        <w:adjustRightInd w:val="0"/>
        <w:spacing w:before="22" w:after="0" w:line="240" w:lineRule="auto"/>
        <w:ind w:right="59"/>
        <w:jc w:val="center"/>
        <w:rPr>
          <w:rFonts w:ascii="Tahoma" w:eastAsia="Times New Roman" w:hAnsi="Tahoma" w:cs="Tahoma"/>
          <w:b/>
          <w:bCs/>
          <w:sz w:val="21"/>
          <w:szCs w:val="21"/>
        </w:rPr>
      </w:pPr>
      <w:r w:rsidRPr="00BE44BB">
        <w:rPr>
          <w:rFonts w:ascii="Tahoma" w:eastAsia="Times New Roman" w:hAnsi="Tahoma" w:cs="Tahoma"/>
          <w:w w:val="110"/>
          <w:position w:val="-1"/>
          <w:sz w:val="21"/>
          <w:szCs w:val="21"/>
        </w:rPr>
        <w:t xml:space="preserve">Via S.Antonio, 14 - 25133 Brescia </w:t>
      </w:r>
      <w:r w:rsidRPr="00BE44BB">
        <w:rPr>
          <w:rFonts w:ascii="Tahoma" w:eastAsia="Tahoma" w:hAnsi="Tahoma" w:cs="Tahoma"/>
          <w:position w:val="-1"/>
          <w:sz w:val="21"/>
          <w:szCs w:val="21"/>
        </w:rPr>
        <w:t>-</w:t>
      </w:r>
      <w:r w:rsidRPr="00BE44BB">
        <w:rPr>
          <w:rFonts w:ascii="Tahoma" w:eastAsia="Times New Roman" w:hAnsi="Tahoma" w:cs="Tahoma"/>
          <w:spacing w:val="17"/>
          <w:position w:val="-1"/>
          <w:sz w:val="21"/>
          <w:szCs w:val="21"/>
        </w:rPr>
        <w:t xml:space="preserve"> </w:t>
      </w:r>
      <w:r w:rsidRPr="00BE44BB">
        <w:rPr>
          <w:rFonts w:ascii="Tahoma" w:eastAsia="Tahoma" w:hAnsi="Tahoma" w:cs="Tahoma"/>
          <w:spacing w:val="-1"/>
          <w:position w:val="-1"/>
          <w:sz w:val="21"/>
          <w:szCs w:val="21"/>
        </w:rPr>
        <w:t>C</w:t>
      </w:r>
      <w:r w:rsidRPr="00BE44BB">
        <w:rPr>
          <w:rFonts w:ascii="Tahoma" w:eastAsia="Tahoma" w:hAnsi="Tahoma" w:cs="Tahoma"/>
          <w:spacing w:val="2"/>
          <w:position w:val="-1"/>
          <w:sz w:val="21"/>
          <w:szCs w:val="21"/>
        </w:rPr>
        <w:t>o</w:t>
      </w:r>
      <w:r w:rsidRPr="00BE44BB">
        <w:rPr>
          <w:rFonts w:ascii="Tahoma" w:eastAsia="Tahoma" w:hAnsi="Tahoma" w:cs="Tahoma"/>
          <w:spacing w:val="-1"/>
          <w:position w:val="-1"/>
          <w:sz w:val="21"/>
          <w:szCs w:val="21"/>
        </w:rPr>
        <w:t>d</w:t>
      </w:r>
      <w:r w:rsidRPr="00BE44BB">
        <w:rPr>
          <w:rFonts w:ascii="Tahoma" w:eastAsia="Tahoma" w:hAnsi="Tahoma" w:cs="Tahoma"/>
          <w:position w:val="-1"/>
          <w:sz w:val="21"/>
          <w:szCs w:val="21"/>
        </w:rPr>
        <w:t>i</w:t>
      </w:r>
      <w:r w:rsidRPr="00BE44BB">
        <w:rPr>
          <w:rFonts w:ascii="Tahoma" w:eastAsia="Tahoma" w:hAnsi="Tahoma" w:cs="Tahoma"/>
          <w:spacing w:val="1"/>
          <w:position w:val="-1"/>
          <w:sz w:val="21"/>
          <w:szCs w:val="21"/>
        </w:rPr>
        <w:t>c</w:t>
      </w:r>
      <w:r w:rsidRPr="00BE44BB">
        <w:rPr>
          <w:rFonts w:ascii="Tahoma" w:eastAsia="Tahoma" w:hAnsi="Tahoma" w:cs="Tahoma"/>
          <w:position w:val="-1"/>
          <w:sz w:val="21"/>
          <w:szCs w:val="21"/>
        </w:rPr>
        <w:t>e</w:t>
      </w:r>
      <w:r w:rsidRPr="00BE44BB">
        <w:rPr>
          <w:rFonts w:ascii="Tahoma" w:eastAsia="Times New Roman" w:hAnsi="Tahoma" w:cs="Tahoma"/>
          <w:position w:val="-1"/>
          <w:sz w:val="21"/>
          <w:szCs w:val="21"/>
        </w:rPr>
        <w:t xml:space="preserve"> </w:t>
      </w:r>
      <w:r w:rsidRPr="00BE44BB">
        <w:rPr>
          <w:rFonts w:ascii="Tahoma" w:eastAsia="Times New Roman" w:hAnsi="Tahoma" w:cs="Tahoma"/>
          <w:spacing w:val="4"/>
          <w:position w:val="-1"/>
          <w:sz w:val="21"/>
          <w:szCs w:val="21"/>
        </w:rPr>
        <w:t xml:space="preserve"> </w:t>
      </w:r>
      <w:r w:rsidRPr="00BE44BB">
        <w:rPr>
          <w:rFonts w:ascii="Tahoma" w:eastAsia="Tahoma" w:hAnsi="Tahoma" w:cs="Tahoma"/>
          <w:position w:val="-1"/>
          <w:sz w:val="21"/>
          <w:szCs w:val="21"/>
        </w:rPr>
        <w:t>I</w:t>
      </w:r>
      <w:r w:rsidRPr="00BE44BB">
        <w:rPr>
          <w:rFonts w:ascii="Tahoma" w:eastAsia="Tahoma" w:hAnsi="Tahoma" w:cs="Tahoma"/>
          <w:spacing w:val="-1"/>
          <w:position w:val="-1"/>
          <w:sz w:val="21"/>
          <w:szCs w:val="21"/>
        </w:rPr>
        <w:t>p</w:t>
      </w:r>
      <w:r w:rsidRPr="00BE44BB">
        <w:rPr>
          <w:rFonts w:ascii="Tahoma" w:eastAsia="Tahoma" w:hAnsi="Tahoma" w:cs="Tahoma"/>
          <w:spacing w:val="1"/>
          <w:position w:val="-1"/>
          <w:sz w:val="21"/>
          <w:szCs w:val="21"/>
        </w:rPr>
        <w:t>a</w:t>
      </w:r>
      <w:r w:rsidRPr="00BE44BB">
        <w:rPr>
          <w:rFonts w:ascii="Tahoma" w:eastAsia="Tahoma" w:hAnsi="Tahoma" w:cs="Tahoma"/>
          <w:position w:val="-1"/>
          <w:sz w:val="21"/>
          <w:szCs w:val="21"/>
        </w:rPr>
        <w:t>:</w:t>
      </w:r>
      <w:r w:rsidR="00BE44BB">
        <w:rPr>
          <w:rFonts w:ascii="Tahoma" w:eastAsia="Times New Roman" w:hAnsi="Tahoma" w:cs="Tahoma"/>
          <w:spacing w:val="39"/>
          <w:position w:val="-1"/>
          <w:sz w:val="21"/>
          <w:szCs w:val="21"/>
        </w:rPr>
        <w:t xml:space="preserve"> </w:t>
      </w:r>
      <w:r w:rsidRPr="00BE44BB">
        <w:rPr>
          <w:rFonts w:ascii="Tahoma" w:eastAsia="Tahoma" w:hAnsi="Tahoma" w:cs="Tahoma"/>
          <w:w w:val="107"/>
          <w:position w:val="-1"/>
          <w:sz w:val="21"/>
          <w:szCs w:val="21"/>
        </w:rPr>
        <w:t>m</w:t>
      </w:r>
      <w:r w:rsidRPr="00BE44BB">
        <w:rPr>
          <w:rFonts w:ascii="Tahoma" w:eastAsia="Tahoma" w:hAnsi="Tahoma" w:cs="Tahoma"/>
          <w:spacing w:val="3"/>
          <w:w w:val="110"/>
          <w:position w:val="-1"/>
          <w:sz w:val="21"/>
          <w:szCs w:val="21"/>
        </w:rPr>
        <w:t>_</w:t>
      </w:r>
      <w:r w:rsidRPr="00BE44BB">
        <w:rPr>
          <w:rFonts w:ascii="Tahoma" w:eastAsia="Tahoma" w:hAnsi="Tahoma" w:cs="Tahoma"/>
          <w:spacing w:val="-1"/>
          <w:w w:val="107"/>
          <w:position w:val="-1"/>
          <w:sz w:val="21"/>
          <w:szCs w:val="21"/>
        </w:rPr>
        <w:t>p</w:t>
      </w:r>
      <w:r w:rsidRPr="00BE44BB">
        <w:rPr>
          <w:rFonts w:ascii="Tahoma" w:eastAsia="Tahoma" w:hAnsi="Tahoma" w:cs="Tahoma"/>
          <w:w w:val="124"/>
          <w:position w:val="-1"/>
          <w:sz w:val="21"/>
          <w:szCs w:val="21"/>
        </w:rPr>
        <w:t>i</w:t>
      </w:r>
    </w:p>
    <w:p w:rsidR="00EF5235" w:rsidRPr="00BE44BB" w:rsidRDefault="00EF5235" w:rsidP="008E7F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p w:rsidR="00055CE9" w:rsidRPr="00055CE9" w:rsidRDefault="00055CE9" w:rsidP="008E7F02">
      <w:pPr>
        <w:keepNext/>
        <w:spacing w:after="0" w:line="288" w:lineRule="auto"/>
        <w:ind w:left="1134" w:hanging="1134"/>
        <w:outlineLvl w:val="0"/>
        <w:rPr>
          <w:rFonts w:ascii="Tahoma" w:eastAsia="Times New Roman" w:hAnsi="Tahoma" w:cs="Tahoma"/>
          <w:bCs/>
          <w:iCs/>
          <w:color w:val="000000"/>
          <w:spacing w:val="4"/>
          <w:sz w:val="20"/>
          <w:szCs w:val="20"/>
          <w:lang w:eastAsia="en-US"/>
        </w:rPr>
      </w:pPr>
      <w:proofErr w:type="spellStart"/>
      <w:r w:rsidRPr="00EC361F">
        <w:rPr>
          <w:rFonts w:ascii="Tahoma" w:eastAsia="Times New Roman" w:hAnsi="Tahoma" w:cs="Tahoma"/>
          <w:bCs/>
          <w:iCs/>
          <w:color w:val="000000"/>
          <w:spacing w:val="4"/>
          <w:sz w:val="20"/>
          <w:szCs w:val="20"/>
          <w:lang w:eastAsia="en-US"/>
        </w:rPr>
        <w:t>Prot</w:t>
      </w:r>
      <w:proofErr w:type="spellEnd"/>
      <w:r w:rsidRPr="00EC361F">
        <w:rPr>
          <w:rFonts w:ascii="Tahoma" w:eastAsia="Times New Roman" w:hAnsi="Tahoma" w:cs="Tahoma"/>
          <w:bCs/>
          <w:iCs/>
          <w:color w:val="000000"/>
          <w:spacing w:val="4"/>
          <w:sz w:val="20"/>
          <w:szCs w:val="20"/>
          <w:lang w:eastAsia="en-US"/>
        </w:rPr>
        <w:t>. n. MIUR AOO USPBS R.U</w:t>
      </w:r>
      <w:r w:rsidR="00EC361F">
        <w:rPr>
          <w:rFonts w:ascii="Tahoma" w:eastAsia="Times New Roman" w:hAnsi="Tahoma" w:cs="Tahoma"/>
          <w:bCs/>
          <w:iCs/>
          <w:color w:val="000000"/>
          <w:spacing w:val="4"/>
          <w:sz w:val="20"/>
          <w:szCs w:val="20"/>
          <w:lang w:eastAsia="en-US"/>
        </w:rPr>
        <w:t xml:space="preserve">  </w:t>
      </w:r>
      <w:r w:rsidR="00667DB1">
        <w:rPr>
          <w:rFonts w:ascii="Tahoma" w:eastAsia="Times New Roman" w:hAnsi="Tahoma" w:cs="Tahoma"/>
          <w:bCs/>
          <w:iCs/>
          <w:color w:val="000000"/>
          <w:spacing w:val="4"/>
          <w:sz w:val="20"/>
          <w:szCs w:val="20"/>
          <w:lang w:eastAsia="en-US"/>
        </w:rPr>
        <w:t>15356                        del 02 ottobre 2015</w:t>
      </w:r>
    </w:p>
    <w:p w:rsidR="00055CE9" w:rsidRPr="00055CE9" w:rsidRDefault="00055CE9" w:rsidP="008E7F02">
      <w:pPr>
        <w:spacing w:after="0" w:line="240" w:lineRule="auto"/>
        <w:ind w:left="5103"/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</w:pPr>
      <w:r w:rsidRPr="00055CE9"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>Dirigenti Scolastici Istituti Comprensivi statali e paritari</w:t>
      </w:r>
    </w:p>
    <w:p w:rsidR="00055CE9" w:rsidRPr="00055CE9" w:rsidRDefault="00055CE9" w:rsidP="00055CE9">
      <w:pPr>
        <w:spacing w:after="0" w:line="240" w:lineRule="auto"/>
        <w:ind w:left="5103"/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</w:pPr>
      <w:r w:rsidRPr="00055CE9"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 xml:space="preserve">Ai Docenti referenti di competenza – loro sedi </w:t>
      </w:r>
    </w:p>
    <w:p w:rsidR="00055CE9" w:rsidRPr="00055CE9" w:rsidRDefault="00055CE9" w:rsidP="00055CE9">
      <w:pPr>
        <w:spacing w:after="0" w:line="240" w:lineRule="auto"/>
        <w:ind w:left="5103"/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</w:pPr>
      <w:r w:rsidRPr="00055CE9"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>PC</w:t>
      </w:r>
    </w:p>
    <w:p w:rsidR="00055CE9" w:rsidRPr="00055CE9" w:rsidRDefault="00055CE9" w:rsidP="00055CE9">
      <w:pPr>
        <w:spacing w:after="0" w:line="240" w:lineRule="auto"/>
        <w:ind w:left="5103"/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</w:pPr>
      <w:r w:rsidRPr="00055CE9"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>Ai Presidenti dei Consigli di Istituto</w:t>
      </w:r>
    </w:p>
    <w:p w:rsidR="00055CE9" w:rsidRPr="00055CE9" w:rsidRDefault="00055CE9" w:rsidP="00055CE9">
      <w:pPr>
        <w:spacing w:after="0" w:line="240" w:lineRule="auto"/>
        <w:ind w:left="5103"/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</w:pPr>
      <w:r w:rsidRPr="00055CE9"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 xml:space="preserve">Al Forum Genitori </w:t>
      </w:r>
      <w:proofErr w:type="spellStart"/>
      <w:r w:rsidRPr="00055CE9"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>FoPAGS</w:t>
      </w:r>
      <w:proofErr w:type="spellEnd"/>
      <w:r w:rsidRPr="00055CE9"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 xml:space="preserve"> Brescia</w:t>
      </w:r>
    </w:p>
    <w:p w:rsidR="008E7F02" w:rsidRDefault="008E7F02" w:rsidP="00055CE9">
      <w:pPr>
        <w:spacing w:after="0" w:line="288" w:lineRule="auto"/>
        <w:jc w:val="both"/>
        <w:rPr>
          <w:rFonts w:ascii="Tahoma" w:eastAsia="Times New Roman" w:hAnsi="Tahoma" w:cs="Tahoma"/>
          <w:b/>
          <w:color w:val="000000"/>
          <w:spacing w:val="4"/>
          <w:sz w:val="20"/>
          <w:szCs w:val="20"/>
          <w:lang w:eastAsia="en-US"/>
        </w:rPr>
      </w:pPr>
    </w:p>
    <w:p w:rsidR="00055CE9" w:rsidRPr="00055CE9" w:rsidRDefault="00FD2F21" w:rsidP="00055CE9">
      <w:pPr>
        <w:spacing w:after="0" w:line="288" w:lineRule="auto"/>
        <w:jc w:val="both"/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</w:pPr>
      <w:r>
        <w:rPr>
          <w:rFonts w:ascii="Tahoma" w:eastAsia="Times New Roman" w:hAnsi="Tahoma" w:cs="Tahoma"/>
          <w:b/>
          <w:color w:val="000000"/>
          <w:spacing w:val="4"/>
          <w:sz w:val="20"/>
          <w:szCs w:val="20"/>
          <w:lang w:eastAsia="en-US"/>
        </w:rPr>
        <w:t xml:space="preserve">Oggetto. </w:t>
      </w:r>
      <w:r w:rsidR="009B24FB" w:rsidRPr="009B24FB">
        <w:rPr>
          <w:rFonts w:ascii="Tahoma" w:eastAsia="Times New Roman" w:hAnsi="Tahoma" w:cs="Tahoma"/>
          <w:b/>
          <w:color w:val="000000"/>
          <w:spacing w:val="4"/>
          <w:sz w:val="20"/>
          <w:szCs w:val="20"/>
          <w:lang w:eastAsia="en-US"/>
        </w:rPr>
        <w:t xml:space="preserve">REAS - Salone dell’Emergenza </w:t>
      </w:r>
      <w:r w:rsidR="009B24FB">
        <w:rPr>
          <w:rFonts w:ascii="Tahoma" w:eastAsia="Times New Roman" w:hAnsi="Tahoma" w:cs="Tahoma"/>
          <w:b/>
          <w:color w:val="000000"/>
          <w:spacing w:val="4"/>
          <w:sz w:val="20"/>
          <w:szCs w:val="20"/>
          <w:lang w:eastAsia="en-US"/>
        </w:rPr>
        <w:t xml:space="preserve">2015 - Centro Fiera Montichiari 9, 10, </w:t>
      </w:r>
      <w:r w:rsidR="009B24FB" w:rsidRPr="009B24FB">
        <w:rPr>
          <w:rFonts w:ascii="Tahoma" w:eastAsia="Times New Roman" w:hAnsi="Tahoma" w:cs="Tahoma"/>
          <w:b/>
          <w:color w:val="000000"/>
          <w:spacing w:val="4"/>
          <w:sz w:val="20"/>
          <w:szCs w:val="20"/>
          <w:lang w:eastAsia="en-US"/>
        </w:rPr>
        <w:t>11 ottobre 2015</w:t>
      </w:r>
      <w:r w:rsidR="009B24FB">
        <w:rPr>
          <w:rFonts w:ascii="Tahoma" w:eastAsia="Times New Roman" w:hAnsi="Tahoma" w:cs="Tahoma"/>
          <w:b/>
          <w:color w:val="000000"/>
          <w:spacing w:val="4"/>
          <w:sz w:val="20"/>
          <w:szCs w:val="20"/>
          <w:lang w:eastAsia="en-US"/>
        </w:rPr>
        <w:t xml:space="preserve"> Modalità </w:t>
      </w:r>
      <w:r w:rsidR="009B24FB" w:rsidRPr="009B24FB">
        <w:rPr>
          <w:rFonts w:ascii="Tahoma" w:eastAsia="Times New Roman" w:hAnsi="Tahoma" w:cs="Tahoma"/>
          <w:b/>
          <w:color w:val="000000"/>
          <w:spacing w:val="4"/>
          <w:sz w:val="20"/>
          <w:szCs w:val="20"/>
          <w:lang w:eastAsia="en-US"/>
        </w:rPr>
        <w:t xml:space="preserve">visita scolaresche </w:t>
      </w:r>
      <w:r w:rsidR="009B24FB">
        <w:rPr>
          <w:rFonts w:ascii="Tahoma" w:eastAsia="Times New Roman" w:hAnsi="Tahoma" w:cs="Tahoma"/>
          <w:b/>
          <w:color w:val="000000"/>
          <w:spacing w:val="4"/>
          <w:sz w:val="20"/>
          <w:szCs w:val="20"/>
          <w:lang w:eastAsia="en-US"/>
        </w:rPr>
        <w:t>istituti primarie e secondari primo grado.</w:t>
      </w:r>
    </w:p>
    <w:p w:rsidR="00055CE9" w:rsidRPr="00055CE9" w:rsidRDefault="00055CE9" w:rsidP="00055CE9">
      <w:pPr>
        <w:spacing w:after="0" w:line="288" w:lineRule="auto"/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</w:pPr>
    </w:p>
    <w:p w:rsidR="009B24FB" w:rsidRDefault="009B24FB" w:rsidP="009B24FB">
      <w:pPr>
        <w:spacing w:after="0" w:line="288" w:lineRule="auto"/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</w:pPr>
      <w:r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 xml:space="preserve">Facendo seguito alla nota </w:t>
      </w:r>
      <w:proofErr w:type="spellStart"/>
      <w:r w:rsidRPr="009B24FB"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>Prot</w:t>
      </w:r>
      <w:proofErr w:type="spellEnd"/>
      <w:r w:rsidRPr="009B24FB"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>. n. MIUR AOO USPBS R.U.  7525  del</w:t>
      </w:r>
      <w:r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>l’</w:t>
      </w:r>
      <w:r w:rsidRPr="009B24FB"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 xml:space="preserve"> 11 maggio 2015</w:t>
      </w:r>
      <w:r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 xml:space="preserve">, si comunica la possibilità di visita guidata con laboratori attivi dedicati agli studenti delle classi di scuola primaria e secondaria di primo grado </w:t>
      </w:r>
      <w:r w:rsidR="00812F96"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 xml:space="preserve"> presso il </w:t>
      </w:r>
      <w:r w:rsidR="00812F96" w:rsidRPr="00812F96"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 xml:space="preserve">Centro Fiera di Montichiari </w:t>
      </w:r>
      <w:r w:rsidR="00812F96"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 xml:space="preserve">dove </w:t>
      </w:r>
      <w:r w:rsidR="00812F96" w:rsidRPr="00812F96"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 xml:space="preserve">si svolgerà </w:t>
      </w:r>
      <w:r w:rsidR="008E7F02"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 xml:space="preserve">il Salone </w:t>
      </w:r>
      <w:r w:rsidR="00812F96" w:rsidRPr="00812F96"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 xml:space="preserve">dell'Emergenza </w:t>
      </w:r>
      <w:r w:rsidR="008E7F02"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 xml:space="preserve">REAAS </w:t>
      </w:r>
      <w:r w:rsidR="00812F96"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 xml:space="preserve">che </w:t>
      </w:r>
      <w:r w:rsidR="00812F96" w:rsidRPr="00812F96"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>vede coinvolto il mondo del Volontariato</w:t>
      </w:r>
      <w:r w:rsidR="00954C7D"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 xml:space="preserve">.  </w:t>
      </w:r>
    </w:p>
    <w:p w:rsidR="009B24FB" w:rsidRPr="009B24FB" w:rsidRDefault="009B24FB" w:rsidP="009B24FB">
      <w:pPr>
        <w:spacing w:after="0" w:line="288" w:lineRule="auto"/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</w:pPr>
      <w:r w:rsidRPr="009B24FB"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>Durante le giornate di venerdì, sabato e domenica rispettivamente 9-10 ed 11 ottobre 2015, presso il Centro Fiera di Montichiari l'A.N.P.AS. (</w:t>
      </w:r>
      <w:r w:rsidR="008E7F02"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>A</w:t>
      </w:r>
      <w:r w:rsidRPr="009B24FB"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 xml:space="preserve">ssociazione Nazionale Pubbliche Assistenze) attraverso i proprio Comitato Provinciale di Brescia propone alle scuole </w:t>
      </w:r>
      <w:r w:rsidR="00812F96"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 xml:space="preserve">di </w:t>
      </w:r>
      <w:r w:rsidRPr="009B24FB"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>visitare il nos</w:t>
      </w:r>
      <w:r w:rsidR="00812F96"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>tro padiglione gestito dai</w:t>
      </w:r>
      <w:r w:rsidRPr="009B24FB"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 xml:space="preserve"> volontari delle Associate.</w:t>
      </w:r>
      <w:r w:rsidR="00954C7D" w:rsidRPr="00954C7D"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 xml:space="preserve"> </w:t>
      </w:r>
      <w:r w:rsidR="00954C7D"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 xml:space="preserve">L’iniziativa ha ottenuto il  </w:t>
      </w:r>
      <w:r w:rsidR="00954C7D" w:rsidRPr="00954C7D"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>Patrocinio dell'Ufficio Scolastico Regionale per la Lombardia.</w:t>
      </w:r>
    </w:p>
    <w:p w:rsidR="009B24FB" w:rsidRPr="009B24FB" w:rsidRDefault="009B24FB" w:rsidP="009B24FB">
      <w:pPr>
        <w:spacing w:after="0" w:line="288" w:lineRule="auto"/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</w:pPr>
      <w:r w:rsidRPr="009B24FB"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>In particolare per le scolaresche che vorranno aderire vi sarà una visita guidata all'interno dello stand PARMA (oltre 1.000 mq), dove potranno vedere attrezzature ed esercitazioni</w:t>
      </w:r>
      <w:r w:rsidR="00812F96"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>.  Inoltre è prevista</w:t>
      </w:r>
      <w:r w:rsidRPr="009B24FB"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 xml:space="preserve"> un'area completamente dedicata all'infanzia dove troverà posto una particolare struttura protetta dedic</w:t>
      </w:r>
      <w:r w:rsidR="00DE1D55"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>ata</w:t>
      </w:r>
      <w:r w:rsidRPr="009B24FB"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 xml:space="preserve">. </w:t>
      </w:r>
      <w:r w:rsidR="00812F96"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 xml:space="preserve"> </w:t>
      </w:r>
      <w:r w:rsidRPr="009B24FB"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>Di seguito il link per poter vedere tale struttura montata ed in opera:</w:t>
      </w:r>
    </w:p>
    <w:p w:rsidR="009B24FB" w:rsidRPr="009B24FB" w:rsidRDefault="00DE2FAA" w:rsidP="009B24FB">
      <w:pPr>
        <w:spacing w:after="0" w:line="288" w:lineRule="auto"/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</w:pPr>
      <w:hyperlink r:id="rId11" w:history="1">
        <w:r w:rsidR="00812F96" w:rsidRPr="00C83226">
          <w:rPr>
            <w:rStyle w:val="Collegamentoipertestuale"/>
            <w:rFonts w:ascii="Tahoma" w:eastAsia="Times New Roman" w:hAnsi="Tahoma" w:cs="Tahoma"/>
            <w:spacing w:val="4"/>
            <w:sz w:val="20"/>
            <w:szCs w:val="20"/>
            <w:lang w:eastAsia="en-US"/>
          </w:rPr>
          <w:t>http://www.vocepinerolese.it/articoli/2012-06-02/anpas-avvicendamento-volontari-emilia-1349</w:t>
        </w:r>
      </w:hyperlink>
      <w:r w:rsidR="00812F96"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 xml:space="preserve"> </w:t>
      </w:r>
    </w:p>
    <w:p w:rsidR="009B24FB" w:rsidRPr="009B24FB" w:rsidRDefault="00DE2FAA" w:rsidP="009B24FB">
      <w:pPr>
        <w:spacing w:after="0" w:line="288" w:lineRule="auto"/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</w:pPr>
      <w:hyperlink r:id="rId12" w:history="1">
        <w:r w:rsidR="00812F96" w:rsidRPr="00C83226">
          <w:rPr>
            <w:rStyle w:val="Collegamentoipertestuale"/>
            <w:rFonts w:ascii="Tahoma" w:eastAsia="Times New Roman" w:hAnsi="Tahoma" w:cs="Tahoma"/>
            <w:spacing w:val="4"/>
            <w:sz w:val="20"/>
            <w:szCs w:val="20"/>
            <w:lang w:eastAsia="en-US"/>
          </w:rPr>
          <w:t>http://www.pagina.to.it/index.php?method=section&amp;action=zoom&amp;id=3532</w:t>
        </w:r>
      </w:hyperlink>
      <w:r w:rsidR="00812F96"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 xml:space="preserve">  )</w:t>
      </w:r>
    </w:p>
    <w:p w:rsidR="009B24FB" w:rsidRPr="009B24FB" w:rsidRDefault="009B24FB" w:rsidP="009B24FB">
      <w:pPr>
        <w:spacing w:after="0" w:line="288" w:lineRule="auto"/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</w:pPr>
      <w:r w:rsidRPr="009B24FB"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 xml:space="preserve">Il sabato mattina potranno assistere alle esercitazioni di </w:t>
      </w:r>
      <w:r w:rsidR="00812F96"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>“</w:t>
      </w:r>
      <w:r w:rsidRPr="009B24FB"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>ORSO</w:t>
      </w:r>
      <w:r w:rsidR="00812F96"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 xml:space="preserve"> </w:t>
      </w:r>
      <w:r w:rsidRPr="009B24FB"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>SOCCORSO</w:t>
      </w:r>
      <w:r w:rsidR="00812F96"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>” dedicato alla azioni che gli stessi ragazzi potrebbero</w:t>
      </w:r>
      <w:r w:rsidRPr="009B24FB"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 xml:space="preserve"> fare in caso di necessità.</w:t>
      </w:r>
    </w:p>
    <w:p w:rsidR="009B24FB" w:rsidRDefault="009B24FB" w:rsidP="009B24FB">
      <w:pPr>
        <w:spacing w:after="0" w:line="288" w:lineRule="auto"/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</w:pPr>
      <w:r w:rsidRPr="009B24FB"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 xml:space="preserve">Terminata la visita al padiglione le scolaresche verranno accompagnate nello stand dei Vigili del Fuoco che </w:t>
      </w:r>
      <w:r w:rsidR="00812F96"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 xml:space="preserve"> presenteranno le loro attività anche con semplici esercitazioni</w:t>
      </w:r>
      <w:r w:rsidRPr="009B24FB"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>.</w:t>
      </w:r>
    </w:p>
    <w:p w:rsidR="009B24FB" w:rsidRPr="009B24FB" w:rsidRDefault="009B24FB" w:rsidP="009B24FB">
      <w:pPr>
        <w:spacing w:after="0" w:line="288" w:lineRule="auto"/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</w:pPr>
      <w:r w:rsidRPr="009B24FB"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>Inoltre</w:t>
      </w:r>
      <w:r w:rsidR="005C1B8E"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 xml:space="preserve"> si sostiene l’opportunità che le classi attivino un percorso didattico, anche con la produzione di disegni, brevi elaborati scritti, spot tipo ‘pubblicità progresso’ utili per una futura manifestazione e condivisione</w:t>
      </w:r>
      <w:r w:rsidRPr="009B24FB"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 xml:space="preserve"> </w:t>
      </w:r>
      <w:r w:rsidR="005C1B8E"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 xml:space="preserve"> sostenuta </w:t>
      </w:r>
      <w:r w:rsidRPr="009B24FB"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>dall'Ufficio</w:t>
      </w:r>
      <w:r w:rsidR="005C1B8E"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 xml:space="preserve"> Scolastico</w:t>
      </w:r>
      <w:r w:rsidRPr="009B24FB"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>.</w:t>
      </w:r>
    </w:p>
    <w:p w:rsidR="00954C7D" w:rsidRPr="005C1B8E" w:rsidRDefault="00954C7D" w:rsidP="009B24FB">
      <w:pPr>
        <w:spacing w:after="0" w:line="288" w:lineRule="auto"/>
        <w:rPr>
          <w:rFonts w:ascii="Tahoma" w:eastAsia="Times New Roman" w:hAnsi="Tahoma" w:cs="Tahoma"/>
          <w:b/>
          <w:color w:val="000000"/>
          <w:spacing w:val="4"/>
          <w:sz w:val="20"/>
          <w:szCs w:val="20"/>
          <w:lang w:eastAsia="en-US"/>
        </w:rPr>
      </w:pPr>
      <w:r w:rsidRPr="005C1B8E">
        <w:rPr>
          <w:rFonts w:ascii="Tahoma" w:eastAsia="Times New Roman" w:hAnsi="Tahoma" w:cs="Tahoma"/>
          <w:b/>
          <w:color w:val="000000"/>
          <w:spacing w:val="4"/>
          <w:sz w:val="20"/>
          <w:szCs w:val="20"/>
          <w:lang w:eastAsia="en-US"/>
        </w:rPr>
        <w:t>Modalità di prenotazione della visita</w:t>
      </w:r>
      <w:r w:rsidR="008E7F02">
        <w:rPr>
          <w:rFonts w:ascii="Tahoma" w:eastAsia="Times New Roman" w:hAnsi="Tahoma" w:cs="Tahoma"/>
          <w:b/>
          <w:color w:val="000000"/>
          <w:spacing w:val="4"/>
          <w:sz w:val="20"/>
          <w:szCs w:val="20"/>
          <w:lang w:eastAsia="en-US"/>
        </w:rPr>
        <w:t xml:space="preserve"> gratuita</w:t>
      </w:r>
      <w:r w:rsidRPr="005C1B8E">
        <w:rPr>
          <w:rFonts w:ascii="Tahoma" w:eastAsia="Times New Roman" w:hAnsi="Tahoma" w:cs="Tahoma"/>
          <w:b/>
          <w:color w:val="000000"/>
          <w:spacing w:val="4"/>
          <w:sz w:val="20"/>
          <w:szCs w:val="20"/>
          <w:lang w:eastAsia="en-US"/>
        </w:rPr>
        <w:t xml:space="preserve">: </w:t>
      </w:r>
    </w:p>
    <w:p w:rsidR="009B24FB" w:rsidRPr="009B24FB" w:rsidRDefault="00954C7D" w:rsidP="009B24FB">
      <w:pPr>
        <w:spacing w:after="0" w:line="288" w:lineRule="auto"/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</w:pPr>
      <w:r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>V</w:t>
      </w:r>
      <w:r w:rsidR="009B24FB" w:rsidRPr="009B24FB"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 xml:space="preserve">enerdì e </w:t>
      </w:r>
      <w:r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>S</w:t>
      </w:r>
      <w:r w:rsidR="009B24FB" w:rsidRPr="009B24FB"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>abato</w:t>
      </w:r>
      <w:r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 xml:space="preserve"> </w:t>
      </w:r>
      <w:r w:rsidR="009B24FB" w:rsidRPr="009B24FB"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>dalle</w:t>
      </w:r>
      <w:r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 xml:space="preserve"> ore </w:t>
      </w:r>
      <w:r w:rsidR="009B24FB" w:rsidRPr="009B24FB"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 xml:space="preserve"> 9.30 alle 18</w:t>
      </w:r>
      <w:r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 xml:space="preserve"> - </w:t>
      </w:r>
      <w:r w:rsidR="009B24FB" w:rsidRPr="009B24FB"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 xml:space="preserve"> Domenica dalle </w:t>
      </w:r>
      <w:r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 xml:space="preserve">ore </w:t>
      </w:r>
      <w:r w:rsidR="009B24FB" w:rsidRPr="009B24FB"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>9,30 alle 17.</w:t>
      </w:r>
    </w:p>
    <w:p w:rsidR="009B24FB" w:rsidRPr="00954C7D" w:rsidRDefault="00954C7D" w:rsidP="009B24FB">
      <w:pPr>
        <w:spacing w:after="0" w:line="288" w:lineRule="auto"/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</w:pPr>
      <w:r w:rsidRPr="00954C7D"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 xml:space="preserve">ANPAS Lombardia, Comitato  Provinciale Brescia, </w:t>
      </w:r>
      <w:r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 xml:space="preserve">Vincenzo Della Valle </w:t>
      </w:r>
      <w:r w:rsidRPr="00954C7D"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 xml:space="preserve"> </w:t>
      </w:r>
      <w:r w:rsidR="009B24FB" w:rsidRPr="00954C7D"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>Tel. 346-5847998 Fax -030-2309862</w:t>
      </w:r>
      <w:r w:rsidRPr="00954C7D"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 xml:space="preserve">  -- e</w:t>
      </w:r>
      <w:r w:rsidR="009B24FB" w:rsidRPr="00954C7D"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 xml:space="preserve">mail: </w:t>
      </w:r>
      <w:hyperlink r:id="rId13" w:history="1">
        <w:r w:rsidRPr="00954C7D">
          <w:rPr>
            <w:rStyle w:val="Collegamentoipertestuale"/>
            <w:rFonts w:ascii="Tahoma" w:eastAsia="Times New Roman" w:hAnsi="Tahoma" w:cs="Tahoma"/>
            <w:spacing w:val="4"/>
            <w:sz w:val="20"/>
            <w:szCs w:val="20"/>
            <w:lang w:eastAsia="en-US"/>
          </w:rPr>
          <w:t>vincenzo.dellavalle@croceblubrescia.it</w:t>
        </w:r>
      </w:hyperlink>
      <w:r w:rsidRPr="00954C7D"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 xml:space="preserve"> -- </w:t>
      </w:r>
      <w:hyperlink r:id="rId14" w:history="1">
        <w:r w:rsidRPr="00954C7D">
          <w:rPr>
            <w:rStyle w:val="Collegamentoipertestuale"/>
            <w:rFonts w:ascii="Tahoma" w:eastAsia="Times New Roman" w:hAnsi="Tahoma" w:cs="Tahoma"/>
            <w:spacing w:val="4"/>
            <w:sz w:val="20"/>
            <w:szCs w:val="20"/>
            <w:lang w:eastAsia="en-US"/>
          </w:rPr>
          <w:t>cpbrescia@anpaslombardia.org</w:t>
        </w:r>
      </w:hyperlink>
      <w:r w:rsidRPr="00954C7D"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 xml:space="preserve"> </w:t>
      </w:r>
    </w:p>
    <w:p w:rsidR="009B24FB" w:rsidRDefault="009B24FB" w:rsidP="009B24FB">
      <w:pPr>
        <w:spacing w:after="0" w:line="288" w:lineRule="auto"/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</w:pPr>
      <w:r w:rsidRPr="009B24FB"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>Si sostiene la diffusione</w:t>
      </w:r>
      <w:r w:rsidR="00954C7D"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 xml:space="preserve"> e la partecipazione all</w:t>
      </w:r>
      <w:r w:rsidRPr="009B24FB"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>’iniziativa.</w:t>
      </w:r>
    </w:p>
    <w:p w:rsidR="00F918E0" w:rsidRPr="00474B31" w:rsidRDefault="00954C7D" w:rsidP="00F918E0">
      <w:pPr>
        <w:tabs>
          <w:tab w:val="center" w:pos="5954"/>
        </w:tabs>
        <w:spacing w:after="0" w:line="240" w:lineRule="auto"/>
        <w:ind w:left="1440" w:hanging="1440"/>
        <w:rPr>
          <w:rFonts w:ascii="Tahoma" w:eastAsia="Times New Roman" w:hAnsi="Tahoma" w:cs="Tahoma"/>
          <w:sz w:val="16"/>
          <w:szCs w:val="16"/>
        </w:rPr>
      </w:pPr>
      <w:r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>Cordiali saluti.</w:t>
      </w:r>
      <w:r w:rsidR="00F918E0"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ab/>
        <w:t xml:space="preserve">                                    </w:t>
      </w:r>
      <w:r w:rsidR="00055CE9" w:rsidRPr="00055CE9"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ab/>
        <w:t xml:space="preserve">      </w:t>
      </w:r>
      <w:r w:rsidR="00672C47"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 xml:space="preserve">   </w:t>
      </w:r>
      <w:r w:rsidR="009B24FB"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 xml:space="preserve"> </w:t>
      </w:r>
      <w:r w:rsidR="00055CE9" w:rsidRPr="00055CE9"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 xml:space="preserve">Il Dirigente </w:t>
      </w:r>
      <w:proofErr w:type="spellStart"/>
      <w:r w:rsidR="00DE5424"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>r</w:t>
      </w:r>
      <w:r w:rsidR="00055CE9" w:rsidRPr="00055CE9"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>egg</w:t>
      </w:r>
      <w:proofErr w:type="spellEnd"/>
      <w:r w:rsidR="00055CE9" w:rsidRPr="00055CE9"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>.</w:t>
      </w:r>
      <w:r w:rsidR="00055CE9" w:rsidRPr="00055CE9"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br/>
      </w:r>
      <w:r w:rsidR="00F918E0"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  <w:t xml:space="preserve">                                                               Mario  Maviglia</w:t>
      </w:r>
    </w:p>
    <w:p w:rsidR="00F918E0" w:rsidRPr="00474B31" w:rsidRDefault="00F918E0" w:rsidP="00474B31">
      <w:pPr>
        <w:spacing w:after="0" w:line="240" w:lineRule="auto"/>
        <w:ind w:left="4253"/>
        <w:rPr>
          <w:rFonts w:ascii="Tahoma" w:eastAsia="Times New Roman" w:hAnsi="Tahoma" w:cs="Tahoma"/>
          <w:i/>
          <w:sz w:val="16"/>
          <w:szCs w:val="16"/>
        </w:rPr>
      </w:pPr>
      <w:r w:rsidRPr="00474B31">
        <w:rPr>
          <w:rFonts w:ascii="Tahoma" w:eastAsia="Times New Roman" w:hAnsi="Tahoma" w:cs="Tahoma"/>
          <w:i/>
          <w:sz w:val="16"/>
          <w:szCs w:val="16"/>
        </w:rPr>
        <w:t>Firma autografa sostituita a mezzo stampa ai sensi</w:t>
      </w:r>
    </w:p>
    <w:p w:rsidR="00F918E0" w:rsidRPr="00474B31" w:rsidRDefault="00F918E0" w:rsidP="00474B31">
      <w:pPr>
        <w:spacing w:after="0" w:line="240" w:lineRule="auto"/>
        <w:ind w:left="4253"/>
        <w:rPr>
          <w:rFonts w:ascii="Tahoma" w:eastAsia="Times New Roman" w:hAnsi="Tahoma" w:cs="Tahoma"/>
          <w:i/>
          <w:sz w:val="16"/>
          <w:szCs w:val="16"/>
        </w:rPr>
      </w:pPr>
      <w:r w:rsidRPr="00474B31">
        <w:rPr>
          <w:rFonts w:ascii="Tahoma" w:eastAsia="Times New Roman" w:hAnsi="Tahoma" w:cs="Tahoma"/>
          <w:i/>
          <w:sz w:val="16"/>
          <w:szCs w:val="16"/>
        </w:rPr>
        <w:t xml:space="preserve">e per gli effetti dell'art. 3, c. 2, D. </w:t>
      </w:r>
      <w:proofErr w:type="spellStart"/>
      <w:r w:rsidRPr="00474B31">
        <w:rPr>
          <w:rFonts w:ascii="Tahoma" w:eastAsia="Times New Roman" w:hAnsi="Tahoma" w:cs="Tahoma"/>
          <w:i/>
          <w:sz w:val="16"/>
          <w:szCs w:val="16"/>
        </w:rPr>
        <w:t>Lgs</w:t>
      </w:r>
      <w:proofErr w:type="spellEnd"/>
      <w:r w:rsidRPr="00474B31">
        <w:rPr>
          <w:rFonts w:ascii="Tahoma" w:eastAsia="Times New Roman" w:hAnsi="Tahoma" w:cs="Tahoma"/>
          <w:i/>
          <w:sz w:val="16"/>
          <w:szCs w:val="16"/>
        </w:rPr>
        <w:t>. n. 39/1993</w:t>
      </w:r>
    </w:p>
    <w:p w:rsidR="00055CE9" w:rsidRDefault="00055CE9" w:rsidP="00F918E0">
      <w:pPr>
        <w:tabs>
          <w:tab w:val="left" w:pos="1950"/>
        </w:tabs>
        <w:spacing w:after="0" w:line="288" w:lineRule="auto"/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</w:pPr>
    </w:p>
    <w:p w:rsidR="00F918E0" w:rsidRDefault="00F918E0" w:rsidP="00F918E0">
      <w:pPr>
        <w:tabs>
          <w:tab w:val="left" w:pos="1950"/>
        </w:tabs>
        <w:spacing w:after="0" w:line="288" w:lineRule="auto"/>
        <w:rPr>
          <w:rFonts w:ascii="Tahoma" w:eastAsia="Times New Roman" w:hAnsi="Tahoma" w:cs="Tahoma"/>
          <w:color w:val="000000"/>
          <w:spacing w:val="4"/>
          <w:sz w:val="20"/>
          <w:szCs w:val="20"/>
          <w:lang w:eastAsia="en-US"/>
        </w:rPr>
      </w:pPr>
    </w:p>
    <w:p w:rsidR="00BE44BB" w:rsidRDefault="00055CE9" w:rsidP="008E7F02">
      <w:pPr>
        <w:spacing w:after="0" w:line="288" w:lineRule="auto"/>
        <w:rPr>
          <w:rFonts w:ascii="Tahoma" w:hAnsi="Tahoma" w:cs="Tahoma"/>
        </w:rPr>
      </w:pPr>
      <w:bookmarkStart w:id="0" w:name="_GoBack"/>
      <w:bookmarkEnd w:id="0"/>
      <w:r w:rsidRPr="00954C7D">
        <w:rPr>
          <w:rFonts w:ascii="Tahoma" w:eastAsia="Times New Roman" w:hAnsi="Tahoma" w:cs="Tahoma"/>
          <w:color w:val="000000"/>
          <w:spacing w:val="4"/>
          <w:sz w:val="18"/>
          <w:szCs w:val="18"/>
          <w:lang w:eastAsia="en-US"/>
        </w:rPr>
        <w:t xml:space="preserve">MM /FDC - Referente UST IV Federica Di Cosimo - uff 0302012258 - email </w:t>
      </w:r>
      <w:hyperlink r:id="rId15" w:history="1">
        <w:r w:rsidR="00DE5424" w:rsidRPr="00954C7D">
          <w:rPr>
            <w:rStyle w:val="Collegamentoipertestuale"/>
            <w:rFonts w:ascii="Tahoma" w:eastAsia="Times New Roman" w:hAnsi="Tahoma" w:cs="Tahoma"/>
            <w:spacing w:val="4"/>
            <w:sz w:val="18"/>
            <w:szCs w:val="18"/>
            <w:lang w:eastAsia="en-US"/>
          </w:rPr>
          <w:t>federica.dicosimo@istruzione.it</w:t>
        </w:r>
      </w:hyperlink>
      <w:r w:rsidRPr="00954C7D">
        <w:rPr>
          <w:rFonts w:ascii="Tahoma" w:eastAsia="Times New Roman" w:hAnsi="Tahoma" w:cs="Tahoma"/>
          <w:color w:val="000000"/>
          <w:spacing w:val="4"/>
          <w:sz w:val="18"/>
          <w:szCs w:val="18"/>
          <w:lang w:eastAsia="en-US"/>
        </w:rPr>
        <w:t xml:space="preserve"> </w:t>
      </w:r>
    </w:p>
    <w:sectPr w:rsidR="00BE44BB">
      <w:footerReference w:type="default" r:id="rId16"/>
      <w:type w:val="continuous"/>
      <w:pgSz w:w="11920" w:h="16840"/>
      <w:pgMar w:top="1560" w:right="1060" w:bottom="280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FAA" w:rsidRDefault="00DE2FAA" w:rsidP="00B76B4D">
      <w:pPr>
        <w:spacing w:after="0" w:line="240" w:lineRule="auto"/>
      </w:pPr>
      <w:r>
        <w:separator/>
      </w:r>
    </w:p>
  </w:endnote>
  <w:endnote w:type="continuationSeparator" w:id="0">
    <w:p w:rsidR="00DE2FAA" w:rsidRDefault="00DE2FAA" w:rsidP="00B7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6A8" w:rsidRPr="00F83206" w:rsidRDefault="00F83206" w:rsidP="002656A8">
    <w:pPr>
      <w:spacing w:before="1" w:after="0" w:line="240" w:lineRule="auto"/>
      <w:ind w:left="1297" w:right="1275"/>
      <w:jc w:val="center"/>
      <w:rPr>
        <w:rFonts w:ascii="Tahoma" w:eastAsia="Tahoma" w:hAnsi="Tahoma" w:cs="Tahoma"/>
        <w:sz w:val="18"/>
        <w:szCs w:val="18"/>
        <w:lang w:val="en-US"/>
      </w:rPr>
    </w:pPr>
    <w:r w:rsidRPr="00F83206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0B59616A" wp14:editId="7EFAC87D">
          <wp:simplePos x="0" y="0"/>
          <wp:positionH relativeFrom="margin">
            <wp:align>left</wp:align>
          </wp:positionH>
          <wp:positionV relativeFrom="paragraph">
            <wp:posOffset>15240</wp:posOffset>
          </wp:positionV>
          <wp:extent cx="6096000" cy="628650"/>
          <wp:effectExtent l="0" t="0" r="0" b="0"/>
          <wp:wrapNone/>
          <wp:docPr id="6" name="Immagine 6" descr="USR Lombardia – Ufficio XI –Ambito territoriale di Brescia - Via S. Antonio, 14 – 25133 Brescia tel.+39 030 20 12 1 – e-mail  usp.bs@istruzione.it –  uspbs@postacert.istruzione.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R Lombardia – Ufficio XI –Ambito territoriale di Brescia - Via S. Antonio, 14 – 25133 Brescia tel.+39 030 20 12 1 – e-mail  usp.bs@istruzione.it –  uspbs@postacert.istruzione.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56A8" w:rsidRPr="00F83206">
      <w:rPr>
        <w:rFonts w:ascii="Tahoma" w:hAnsi="Tahoma" w:cs="Tahoma"/>
        <w:color w:val="333333"/>
        <w:sz w:val="18"/>
        <w:szCs w:val="18"/>
        <w:lang w:val="en-US"/>
      </w:rPr>
      <w:t xml:space="preserve">Pec </w:t>
    </w:r>
    <w:hyperlink r:id="rId2" w:history="1">
      <w:r w:rsidR="002656A8" w:rsidRPr="00F83206">
        <w:rPr>
          <w:rStyle w:val="Collegamentoipertestuale"/>
          <w:rFonts w:ascii="Tahoma" w:hAnsi="Tahoma" w:cs="Tahoma"/>
          <w:sz w:val="18"/>
          <w:szCs w:val="18"/>
          <w:lang w:val="en-US"/>
        </w:rPr>
        <w:t>uspbs@postacert.istruzione.it</w:t>
      </w:r>
    </w:hyperlink>
    <w:r w:rsidR="002656A8" w:rsidRPr="00F83206">
      <w:rPr>
        <w:rStyle w:val="Collegamentoipertestuale"/>
        <w:rFonts w:ascii="Tahoma" w:hAnsi="Tahoma" w:cs="Tahoma"/>
        <w:sz w:val="18"/>
        <w:szCs w:val="18"/>
        <w:lang w:val="en-US"/>
      </w:rPr>
      <w:t xml:space="preserve"> </w:t>
    </w:r>
    <w:r w:rsidR="002656A8" w:rsidRPr="00F83206">
      <w:rPr>
        <w:rFonts w:ascii="Tahoma" w:hAnsi="Tahoma" w:cs="Tahoma"/>
        <w:noProof/>
        <w:color w:val="333333"/>
        <w:sz w:val="18"/>
        <w:szCs w:val="18"/>
        <w:lang w:val="en-US"/>
      </w:rPr>
      <w:t>–</w:t>
    </w:r>
    <w:r w:rsidR="002656A8" w:rsidRPr="00F83206">
      <w:rPr>
        <w:rFonts w:ascii="Tahoma" w:hAnsi="Tahoma" w:cs="Tahoma"/>
        <w:color w:val="333333"/>
        <w:sz w:val="18"/>
        <w:szCs w:val="18"/>
        <w:lang w:val="en-US"/>
      </w:rPr>
      <w:t xml:space="preserve"> email  </w:t>
    </w:r>
    <w:hyperlink r:id="rId3" w:history="1">
      <w:r w:rsidR="002656A8" w:rsidRPr="00F83206">
        <w:rPr>
          <w:rStyle w:val="Collegamentoipertestuale"/>
          <w:rFonts w:ascii="Tahoma" w:hAnsi="Tahoma" w:cs="Tahoma"/>
          <w:sz w:val="18"/>
          <w:szCs w:val="18"/>
          <w:lang w:val="en-US"/>
        </w:rPr>
        <w:t>usp.bs@istruzione.it</w:t>
      </w:r>
    </w:hyperlink>
    <w:r w:rsidR="002656A8" w:rsidRPr="00F83206">
      <w:rPr>
        <w:rFonts w:ascii="Tahoma" w:hAnsi="Tahoma" w:cs="Tahoma"/>
        <w:color w:val="333333"/>
        <w:sz w:val="18"/>
        <w:szCs w:val="18"/>
        <w:lang w:val="en-US"/>
      </w:rPr>
      <w:t xml:space="preserve"> </w:t>
    </w:r>
    <w:r w:rsidR="002656A8" w:rsidRPr="00F83206">
      <w:rPr>
        <w:rFonts w:ascii="Tahoma" w:hAnsi="Tahoma" w:cs="Tahoma"/>
        <w:color w:val="333333"/>
        <w:sz w:val="18"/>
        <w:szCs w:val="18"/>
        <w:lang w:val="en-US"/>
      </w:rPr>
      <w:br/>
    </w:r>
    <w:r w:rsidR="002656A8" w:rsidRPr="00F83206">
      <w:rPr>
        <w:rFonts w:ascii="Tahoma" w:eastAsia="Tahoma" w:hAnsi="Tahoma" w:cs="Tahoma"/>
        <w:color w:val="7E7E7E"/>
        <w:spacing w:val="1"/>
        <w:sz w:val="18"/>
        <w:szCs w:val="18"/>
        <w:lang w:val="en-US"/>
      </w:rPr>
      <w:t>T</w:t>
    </w:r>
    <w:r w:rsidR="002656A8" w:rsidRPr="00F83206">
      <w:rPr>
        <w:rFonts w:ascii="Tahoma" w:eastAsia="Tahoma" w:hAnsi="Tahoma" w:cs="Tahoma"/>
        <w:color w:val="7E7E7E"/>
        <w:spacing w:val="-1"/>
        <w:sz w:val="18"/>
        <w:szCs w:val="18"/>
        <w:lang w:val="en-US"/>
      </w:rPr>
      <w:t>e</w:t>
    </w:r>
    <w:r w:rsidR="002656A8" w:rsidRPr="00F83206">
      <w:rPr>
        <w:rFonts w:ascii="Tahoma" w:eastAsia="Tahoma" w:hAnsi="Tahoma" w:cs="Tahoma"/>
        <w:color w:val="7E7E7E"/>
        <w:sz w:val="18"/>
        <w:szCs w:val="18"/>
        <w:lang w:val="en-US"/>
      </w:rPr>
      <w:t>l.</w:t>
    </w:r>
    <w:r w:rsidR="002656A8" w:rsidRPr="00F83206">
      <w:rPr>
        <w:rFonts w:ascii="Tahoma" w:eastAsia="Times New Roman" w:hAnsi="Tahoma" w:cs="Tahoma"/>
        <w:color w:val="7E7E7E"/>
        <w:spacing w:val="9"/>
        <w:sz w:val="18"/>
        <w:szCs w:val="18"/>
        <w:lang w:val="en-US"/>
      </w:rPr>
      <w:t xml:space="preserve"> </w:t>
    </w:r>
    <w:r w:rsidR="002656A8" w:rsidRPr="00F83206">
      <w:rPr>
        <w:rFonts w:ascii="Tahoma" w:eastAsia="Tahoma" w:hAnsi="Tahoma" w:cs="Tahoma"/>
        <w:color w:val="7E7E7E"/>
        <w:sz w:val="18"/>
        <w:szCs w:val="18"/>
        <w:lang w:val="en-US"/>
      </w:rPr>
      <w:t>03020121</w:t>
    </w:r>
    <w:r w:rsidR="002656A8" w:rsidRPr="00F83206">
      <w:rPr>
        <w:rFonts w:ascii="Tahoma" w:eastAsia="Times New Roman" w:hAnsi="Tahoma" w:cs="Tahoma"/>
        <w:color w:val="7E7E7E"/>
        <w:sz w:val="18"/>
        <w:szCs w:val="18"/>
        <w:lang w:val="en-US"/>
      </w:rPr>
      <w:t xml:space="preserve"> </w:t>
    </w:r>
    <w:r w:rsidR="002656A8" w:rsidRPr="00F83206">
      <w:rPr>
        <w:rFonts w:ascii="Tahoma" w:eastAsia="Tahoma" w:hAnsi="Tahoma" w:cs="Tahoma"/>
        <w:color w:val="7E7E7E"/>
        <w:sz w:val="18"/>
        <w:szCs w:val="18"/>
        <w:lang w:val="en-US"/>
      </w:rPr>
      <w:t>–</w:t>
    </w:r>
    <w:r w:rsidR="002656A8" w:rsidRPr="00F83206">
      <w:rPr>
        <w:rFonts w:ascii="Tahoma" w:eastAsia="Times New Roman" w:hAnsi="Tahoma" w:cs="Tahoma"/>
        <w:color w:val="7E7E7E"/>
        <w:spacing w:val="10"/>
        <w:sz w:val="18"/>
        <w:szCs w:val="18"/>
        <w:lang w:val="en-US"/>
      </w:rPr>
      <w:t xml:space="preserve"> </w:t>
    </w:r>
    <w:r w:rsidR="002656A8" w:rsidRPr="00F83206">
      <w:rPr>
        <w:rFonts w:ascii="Tahoma" w:eastAsia="Tahoma" w:hAnsi="Tahoma" w:cs="Tahoma"/>
        <w:color w:val="7E7E7E"/>
        <w:w w:val="99"/>
        <w:sz w:val="18"/>
        <w:szCs w:val="18"/>
        <w:lang w:val="en-US"/>
      </w:rPr>
      <w:t>C</w:t>
    </w:r>
    <w:r w:rsidR="002656A8" w:rsidRPr="00F83206">
      <w:rPr>
        <w:rFonts w:ascii="Tahoma" w:eastAsia="Tahoma" w:hAnsi="Tahoma" w:cs="Tahoma"/>
        <w:color w:val="7E7E7E"/>
        <w:spacing w:val="1"/>
        <w:w w:val="99"/>
        <w:sz w:val="18"/>
        <w:szCs w:val="18"/>
        <w:lang w:val="en-US"/>
      </w:rPr>
      <w:t>.</w:t>
    </w:r>
    <w:r w:rsidR="002656A8" w:rsidRPr="00F83206">
      <w:rPr>
        <w:rFonts w:ascii="Tahoma" w:eastAsia="Tahoma" w:hAnsi="Tahoma" w:cs="Tahoma"/>
        <w:color w:val="7E7E7E"/>
        <w:sz w:val="18"/>
        <w:szCs w:val="18"/>
        <w:lang w:val="en-US"/>
      </w:rPr>
      <w:t>F</w:t>
    </w:r>
    <w:r w:rsidR="002656A8" w:rsidRPr="00F83206">
      <w:rPr>
        <w:rFonts w:ascii="Tahoma" w:eastAsia="Tahoma" w:hAnsi="Tahoma" w:cs="Tahoma"/>
        <w:color w:val="7E7E7E"/>
        <w:spacing w:val="1"/>
        <w:w w:val="99"/>
        <w:sz w:val="18"/>
        <w:szCs w:val="18"/>
        <w:lang w:val="en-US"/>
      </w:rPr>
      <w:t>.:</w:t>
    </w:r>
    <w:r w:rsidR="002656A8" w:rsidRPr="00F83206">
      <w:rPr>
        <w:rFonts w:ascii="Tahoma" w:hAnsi="Tahoma" w:cs="Tahoma"/>
        <w:color w:val="222222"/>
        <w:sz w:val="18"/>
        <w:szCs w:val="18"/>
        <w:shd w:val="clear" w:color="auto" w:fill="FFFFFF"/>
        <w:lang w:val="en-US"/>
      </w:rPr>
      <w:t xml:space="preserve"> </w:t>
    </w:r>
    <w:r w:rsidR="002656A8" w:rsidRPr="00F83206">
      <w:rPr>
        <w:rFonts w:ascii="Tahoma" w:eastAsia="Tahoma" w:hAnsi="Tahoma" w:cs="Tahoma"/>
        <w:color w:val="7E7E7E"/>
        <w:sz w:val="18"/>
        <w:szCs w:val="18"/>
        <w:lang w:val="en-US"/>
      </w:rPr>
      <w:t>80049150172</w:t>
    </w:r>
  </w:p>
  <w:p w:rsidR="00B76B4D" w:rsidRPr="009866C6" w:rsidRDefault="002656A8" w:rsidP="002656A8">
    <w:pPr>
      <w:spacing w:after="0" w:line="216" w:lineRule="exact"/>
      <w:ind w:left="1276" w:right="630"/>
      <w:jc w:val="center"/>
      <w:rPr>
        <w:rFonts w:ascii="Tahoma" w:eastAsia="Tahoma" w:hAnsi="Tahoma" w:cs="Tahoma"/>
        <w:color w:val="7E7E7E"/>
        <w:spacing w:val="1"/>
        <w:position w:val="-1"/>
        <w:sz w:val="20"/>
        <w:szCs w:val="20"/>
      </w:rPr>
    </w:pP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C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o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d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i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c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e</w:t>
    </w:r>
    <w:r w:rsidRPr="00F83206">
      <w:rPr>
        <w:rFonts w:ascii="Tahoma" w:eastAsia="Times New Roman" w:hAnsi="Tahoma" w:cs="Tahoma"/>
        <w:color w:val="7F7F7F"/>
        <w:spacing w:val="6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U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n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i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v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oc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o</w:t>
    </w:r>
    <w:r w:rsidRPr="00F83206">
      <w:rPr>
        <w:rFonts w:ascii="Tahoma" w:eastAsia="Times New Roman" w:hAnsi="Tahoma" w:cs="Tahoma"/>
        <w:color w:val="7F7F7F"/>
        <w:spacing w:val="6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p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e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r</w:t>
    </w:r>
    <w:r w:rsidRPr="00F83206">
      <w:rPr>
        <w:rFonts w:ascii="Tahoma" w:eastAsia="Times New Roman" w:hAnsi="Tahoma" w:cs="Tahoma"/>
        <w:color w:val="7F7F7F"/>
        <w:spacing w:val="9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spacing w:val="2"/>
        <w:position w:val="-1"/>
        <w:sz w:val="18"/>
        <w:szCs w:val="18"/>
      </w:rPr>
      <w:t>l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a</w:t>
    </w:r>
    <w:r w:rsidRPr="00F83206">
      <w:rPr>
        <w:rFonts w:ascii="Tahoma" w:eastAsia="Times New Roman" w:hAnsi="Tahoma" w:cs="Tahoma"/>
        <w:color w:val="7F7F7F"/>
        <w:spacing w:val="8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spacing w:val="2"/>
        <w:position w:val="-1"/>
        <w:sz w:val="18"/>
        <w:szCs w:val="18"/>
      </w:rPr>
      <w:t>F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a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tt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u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r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a</w:t>
    </w:r>
    <w:r w:rsidRPr="00F83206">
      <w:rPr>
        <w:rFonts w:ascii="Tahoma" w:eastAsia="Tahoma" w:hAnsi="Tahoma" w:cs="Tahoma"/>
        <w:color w:val="7F7F7F"/>
        <w:spacing w:val="2"/>
        <w:position w:val="-1"/>
        <w:sz w:val="18"/>
        <w:szCs w:val="18"/>
      </w:rPr>
      <w:t>z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i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on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e</w:t>
    </w:r>
    <w:r w:rsidRPr="00F83206">
      <w:rPr>
        <w:rFonts w:ascii="Tahoma" w:eastAsia="Times New Roman" w:hAnsi="Tahoma" w:cs="Tahoma"/>
        <w:color w:val="7F7F7F"/>
        <w:spacing w:val="4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El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e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t</w:t>
    </w:r>
    <w:r w:rsidRPr="00F83206">
      <w:rPr>
        <w:rFonts w:ascii="Tahoma" w:eastAsia="Tahoma" w:hAnsi="Tahoma" w:cs="Tahoma"/>
        <w:color w:val="7F7F7F"/>
        <w:spacing w:val="2"/>
        <w:position w:val="-1"/>
        <w:sz w:val="18"/>
        <w:szCs w:val="18"/>
      </w:rPr>
      <w:t>t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r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on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i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c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a</w:t>
    </w:r>
    <w:r w:rsidRPr="009866C6">
      <w:rPr>
        <w:rFonts w:ascii="Tahoma" w:eastAsia="Tahoma" w:hAnsi="Tahoma" w:cs="Tahoma"/>
        <w:color w:val="7F7F7F"/>
        <w:position w:val="-1"/>
        <w:sz w:val="20"/>
        <w:szCs w:val="20"/>
      </w:rPr>
      <w:t>:</w:t>
    </w:r>
    <w:r w:rsidRPr="009866C6">
      <w:rPr>
        <w:rFonts w:ascii="Tahoma" w:eastAsia="Times New Roman" w:hAnsi="Tahoma" w:cs="Tahoma"/>
        <w:color w:val="7F7F7F"/>
        <w:spacing w:val="7"/>
        <w:position w:val="-1"/>
        <w:sz w:val="20"/>
        <w:szCs w:val="20"/>
      </w:rPr>
      <w:t xml:space="preserve"> </w:t>
    </w:r>
    <w:r w:rsidRPr="009866C6">
      <w:rPr>
        <w:rFonts w:ascii="Tahoma" w:eastAsia="Tahoma" w:hAnsi="Tahoma" w:cs="Tahoma"/>
        <w:color w:val="7F7F7F"/>
        <w:spacing w:val="1"/>
        <w:w w:val="99"/>
        <w:position w:val="-1"/>
        <w:sz w:val="20"/>
        <w:szCs w:val="20"/>
      </w:rPr>
      <w:t>H</w:t>
    </w:r>
    <w:r w:rsidRPr="009866C6">
      <w:rPr>
        <w:rFonts w:ascii="Tahoma" w:eastAsia="Tahoma" w:hAnsi="Tahoma" w:cs="Tahoma"/>
        <w:color w:val="7F7F7F"/>
        <w:w w:val="99"/>
        <w:position w:val="-1"/>
        <w:sz w:val="20"/>
        <w:szCs w:val="20"/>
      </w:rPr>
      <w:t>K</w:t>
    </w:r>
    <w:r w:rsidRPr="009866C6">
      <w:rPr>
        <w:rFonts w:ascii="Tahoma" w:eastAsia="Tahoma" w:hAnsi="Tahoma" w:cs="Tahoma"/>
        <w:color w:val="7F7F7F"/>
        <w:spacing w:val="-1"/>
        <w:w w:val="99"/>
        <w:position w:val="-1"/>
        <w:sz w:val="20"/>
        <w:szCs w:val="20"/>
      </w:rPr>
      <w:t>P</w:t>
    </w:r>
    <w:r w:rsidRPr="009866C6">
      <w:rPr>
        <w:rFonts w:ascii="Tahoma" w:eastAsia="Tahoma" w:hAnsi="Tahoma" w:cs="Tahoma"/>
        <w:color w:val="7F7F7F"/>
        <w:w w:val="99"/>
        <w:position w:val="-1"/>
        <w:sz w:val="20"/>
        <w:szCs w:val="20"/>
      </w:rPr>
      <w:t>E39</w:t>
    </w:r>
    <w:r w:rsidRPr="009866C6">
      <w:rPr>
        <w:rFonts w:ascii="Tahoma" w:eastAsia="Tahoma" w:hAnsi="Tahoma" w:cs="Tahoma"/>
        <w:color w:val="7F7F7F"/>
        <w:w w:val="99"/>
        <w:position w:val="-1"/>
        <w:sz w:val="20"/>
        <w:szCs w:val="20"/>
      </w:rPr>
      <w:br/>
    </w:r>
    <w:r w:rsidRPr="009866C6">
      <w:rPr>
        <w:rFonts w:ascii="Tahoma" w:eastAsia="Tahoma" w:hAnsi="Tahoma" w:cs="Tahoma"/>
        <w:color w:val="7E7E7E"/>
        <w:spacing w:val="1"/>
        <w:position w:val="-1"/>
        <w:sz w:val="20"/>
        <w:szCs w:val="20"/>
      </w:rPr>
      <w:t>S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ito</w:t>
    </w:r>
    <w:r w:rsidRPr="009866C6">
      <w:rPr>
        <w:rFonts w:ascii="Tahoma" w:eastAsia="Times New Roman" w:hAnsi="Tahoma" w:cs="Tahoma"/>
        <w:color w:val="7E7E7E"/>
        <w:spacing w:val="9"/>
        <w:position w:val="-1"/>
        <w:sz w:val="20"/>
        <w:szCs w:val="20"/>
      </w:rPr>
      <w:t xml:space="preserve"> 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i</w:t>
    </w:r>
    <w:r w:rsidRPr="009866C6">
      <w:rPr>
        <w:rFonts w:ascii="Tahoma" w:eastAsia="Tahoma" w:hAnsi="Tahoma" w:cs="Tahoma"/>
        <w:color w:val="7E7E7E"/>
        <w:spacing w:val="1"/>
        <w:position w:val="-1"/>
        <w:sz w:val="20"/>
        <w:szCs w:val="20"/>
      </w:rPr>
      <w:t>n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t</w:t>
    </w:r>
    <w:r w:rsidRPr="009866C6">
      <w:rPr>
        <w:rFonts w:ascii="Tahoma" w:eastAsia="Tahoma" w:hAnsi="Tahoma" w:cs="Tahoma"/>
        <w:color w:val="7E7E7E"/>
        <w:spacing w:val="-1"/>
        <w:position w:val="-1"/>
        <w:sz w:val="20"/>
        <w:szCs w:val="20"/>
      </w:rPr>
      <w:t>e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r</w:t>
    </w:r>
    <w:r w:rsidRPr="009866C6">
      <w:rPr>
        <w:rFonts w:ascii="Tahoma" w:eastAsia="Tahoma" w:hAnsi="Tahoma" w:cs="Tahoma"/>
        <w:color w:val="7E7E7E"/>
        <w:spacing w:val="1"/>
        <w:position w:val="-1"/>
        <w:sz w:val="20"/>
        <w:szCs w:val="20"/>
      </w:rPr>
      <w:t>n</w:t>
    </w:r>
    <w:r w:rsidRPr="009866C6">
      <w:rPr>
        <w:rFonts w:ascii="Tahoma" w:eastAsia="Tahoma" w:hAnsi="Tahoma" w:cs="Tahoma"/>
        <w:color w:val="7E7E7E"/>
        <w:spacing w:val="-1"/>
        <w:position w:val="-1"/>
        <w:sz w:val="20"/>
        <w:szCs w:val="20"/>
      </w:rPr>
      <w:t>e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t:</w:t>
    </w:r>
    <w:r w:rsidRPr="009866C6">
      <w:rPr>
        <w:rFonts w:ascii="Tahoma" w:eastAsia="Times New Roman" w:hAnsi="Tahoma" w:cs="Tahoma"/>
        <w:color w:val="7E7E7E"/>
        <w:position w:val="-1"/>
        <w:sz w:val="20"/>
        <w:szCs w:val="20"/>
      </w:rPr>
      <w:t xml:space="preserve"> </w:t>
    </w:r>
    <w:r w:rsidRPr="009866C6">
      <w:rPr>
        <w:rFonts w:ascii="Tahoma" w:eastAsia="Tahoma" w:hAnsi="Tahoma" w:cs="Tahoma"/>
        <w:color w:val="7E7E7E"/>
        <w:spacing w:val="-33"/>
        <w:position w:val="-1"/>
        <w:sz w:val="20"/>
        <w:szCs w:val="20"/>
      </w:rPr>
      <w:t xml:space="preserve"> </w:t>
    </w:r>
    <w:r w:rsidRPr="009866C6">
      <w:rPr>
        <w:rFonts w:ascii="Tahoma" w:eastAsia="Tahoma" w:hAnsi="Tahoma" w:cs="Tahoma"/>
        <w:color w:val="7E7E7E"/>
        <w:spacing w:val="1"/>
        <w:position w:val="-1"/>
        <w:sz w:val="20"/>
        <w:szCs w:val="20"/>
      </w:rPr>
      <w:t xml:space="preserve">www.ustservizibs.it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FAA" w:rsidRDefault="00DE2FAA" w:rsidP="00B76B4D">
      <w:pPr>
        <w:spacing w:after="0" w:line="240" w:lineRule="auto"/>
      </w:pPr>
      <w:r>
        <w:separator/>
      </w:r>
    </w:p>
  </w:footnote>
  <w:footnote w:type="continuationSeparator" w:id="0">
    <w:p w:rsidR="00DE2FAA" w:rsidRDefault="00DE2FAA" w:rsidP="00B76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B19F6"/>
    <w:multiLevelType w:val="hybridMultilevel"/>
    <w:tmpl w:val="7154205C"/>
    <w:lvl w:ilvl="0" w:tplc="518003D6">
      <w:numFmt w:val="bullet"/>
      <w:lvlText w:val="-"/>
      <w:lvlJc w:val="left"/>
      <w:pPr>
        <w:ind w:left="8658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937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009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081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1153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1225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297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369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44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4D"/>
    <w:rsid w:val="00055CE9"/>
    <w:rsid w:val="001C1448"/>
    <w:rsid w:val="001F5E30"/>
    <w:rsid w:val="002656A8"/>
    <w:rsid w:val="002B2098"/>
    <w:rsid w:val="00306839"/>
    <w:rsid w:val="0032664F"/>
    <w:rsid w:val="00351DF0"/>
    <w:rsid w:val="00437888"/>
    <w:rsid w:val="00441F38"/>
    <w:rsid w:val="005A7464"/>
    <w:rsid w:val="005C1B8E"/>
    <w:rsid w:val="00634F9C"/>
    <w:rsid w:val="00667DB1"/>
    <w:rsid w:val="00672C47"/>
    <w:rsid w:val="00727DFC"/>
    <w:rsid w:val="007A335F"/>
    <w:rsid w:val="007E4E79"/>
    <w:rsid w:val="007F5700"/>
    <w:rsid w:val="00806D6B"/>
    <w:rsid w:val="00812F96"/>
    <w:rsid w:val="008B5431"/>
    <w:rsid w:val="008E7F02"/>
    <w:rsid w:val="009439AF"/>
    <w:rsid w:val="00954C7D"/>
    <w:rsid w:val="009866C6"/>
    <w:rsid w:val="009B24FB"/>
    <w:rsid w:val="009D480E"/>
    <w:rsid w:val="00A147A0"/>
    <w:rsid w:val="00A84395"/>
    <w:rsid w:val="00A914FD"/>
    <w:rsid w:val="00AD16BA"/>
    <w:rsid w:val="00AD5E06"/>
    <w:rsid w:val="00B76B4D"/>
    <w:rsid w:val="00B83851"/>
    <w:rsid w:val="00BA4A72"/>
    <w:rsid w:val="00BC1C71"/>
    <w:rsid w:val="00BD350C"/>
    <w:rsid w:val="00BE44BB"/>
    <w:rsid w:val="00C44A13"/>
    <w:rsid w:val="00C878B7"/>
    <w:rsid w:val="00CB308C"/>
    <w:rsid w:val="00DC1EE5"/>
    <w:rsid w:val="00DE1D55"/>
    <w:rsid w:val="00DE2FAA"/>
    <w:rsid w:val="00DE5424"/>
    <w:rsid w:val="00E16A6A"/>
    <w:rsid w:val="00E35B1E"/>
    <w:rsid w:val="00E97012"/>
    <w:rsid w:val="00EA721C"/>
    <w:rsid w:val="00EC361F"/>
    <w:rsid w:val="00EC6011"/>
    <w:rsid w:val="00EF5235"/>
    <w:rsid w:val="00F27CC4"/>
    <w:rsid w:val="00F711F6"/>
    <w:rsid w:val="00F83206"/>
    <w:rsid w:val="00F918E0"/>
    <w:rsid w:val="00FD2599"/>
    <w:rsid w:val="00FD2F21"/>
    <w:rsid w:val="00FE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B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B4D"/>
  </w:style>
  <w:style w:type="paragraph" w:styleId="Pidipagina">
    <w:name w:val="footer"/>
    <w:basedOn w:val="Normale"/>
    <w:link w:val="PidipaginaCarattere"/>
    <w:unhideWhenUsed/>
    <w:rsid w:val="00B76B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B4D"/>
  </w:style>
  <w:style w:type="character" w:styleId="Collegamentoipertestuale">
    <w:name w:val="Hyperlink"/>
    <w:basedOn w:val="Carpredefinitoparagrafo"/>
    <w:uiPriority w:val="99"/>
    <w:unhideWhenUsed/>
    <w:rsid w:val="009439AF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351DF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6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B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B4D"/>
  </w:style>
  <w:style w:type="paragraph" w:styleId="Pidipagina">
    <w:name w:val="footer"/>
    <w:basedOn w:val="Normale"/>
    <w:link w:val="PidipaginaCarattere"/>
    <w:unhideWhenUsed/>
    <w:rsid w:val="00B76B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B4D"/>
  </w:style>
  <w:style w:type="character" w:styleId="Collegamentoipertestuale">
    <w:name w:val="Hyperlink"/>
    <w:basedOn w:val="Carpredefinitoparagrafo"/>
    <w:uiPriority w:val="99"/>
    <w:unhideWhenUsed/>
    <w:rsid w:val="009439AF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351DF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6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incenzo.dellavalle@croceblubrescia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agina.to.it/index.php?method=section&amp;action=zoom&amp;id=353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ocepinerolese.it/articoli/2012-06-02/anpas-avvicendamento-volontari-emilia-1349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federica.dicosimo@istruzione.it" TargetMode="Externa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cpbrescia@anpaslombardia.or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p.bs@istruzione.it" TargetMode="External"/><Relationship Id="rId2" Type="http://schemas.openxmlformats.org/officeDocument/2006/relationships/hyperlink" Target="mailto:uspbs@postacert.istruzione.it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AFF54-5BDB-40DA-B79D-9D99B49F1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 LOMBARDIA</dc:creator>
  <cp:lastModifiedBy>Administrator</cp:lastModifiedBy>
  <cp:revision>5</cp:revision>
  <cp:lastPrinted>2015-06-16T13:47:00Z</cp:lastPrinted>
  <dcterms:created xsi:type="dcterms:W3CDTF">2015-09-28T07:58:00Z</dcterms:created>
  <dcterms:modified xsi:type="dcterms:W3CDTF">2015-10-05T08:02:00Z</dcterms:modified>
</cp:coreProperties>
</file>