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BE90035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Azione 1: Next generation classrooms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A080B" w:rsidRPr="0022574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[</w:t>
            </w:r>
            <w:r w:rsidR="00BE6659" w:rsidRPr="00225740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in alternativa]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Azione 2: Next generation labs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Laboratori per le professioni digitali del futuro”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7CAFB1E4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[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highlight w:val="green"/>
                <w:lang w:bidi="it-IT"/>
              </w:rPr>
              <w:t>descrizione dell’attività o del progetto oggetto di incarico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]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>, come indicato nell’art. 7, comma 6, del D.Lgs.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60890" w14:textId="77777777" w:rsidR="00C1502A" w:rsidRDefault="00C1502A">
      <w:r>
        <w:separator/>
      </w:r>
    </w:p>
  </w:endnote>
  <w:endnote w:type="continuationSeparator" w:id="0">
    <w:p w14:paraId="1B5C0003" w14:textId="77777777" w:rsidR="00C1502A" w:rsidRDefault="00C1502A">
      <w:r>
        <w:continuationSeparator/>
      </w:r>
    </w:p>
  </w:endnote>
  <w:endnote w:type="continuationNotice" w:id="1">
    <w:p w14:paraId="4B47A926" w14:textId="77777777" w:rsidR="00C1502A" w:rsidRDefault="00C150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6F093A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00D45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D39D6" w14:textId="77777777" w:rsidR="00C1502A" w:rsidRDefault="00C1502A">
      <w:r>
        <w:separator/>
      </w:r>
    </w:p>
  </w:footnote>
  <w:footnote w:type="continuationSeparator" w:id="0">
    <w:p w14:paraId="2E613F8A" w14:textId="77777777" w:rsidR="00C1502A" w:rsidRDefault="00C1502A">
      <w:r>
        <w:continuationSeparator/>
      </w:r>
    </w:p>
  </w:footnote>
  <w:footnote w:type="continuationNotice" w:id="1">
    <w:p w14:paraId="23A16E29" w14:textId="77777777" w:rsidR="00C1502A" w:rsidRDefault="00C150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45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02A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2024-04-02T11:36:00Z</dcterms:created>
  <dcterms:modified xsi:type="dcterms:W3CDTF">2024-04-02T11:36:00Z</dcterms:modified>
</cp:coreProperties>
</file>