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B6E5" w14:textId="77777777" w:rsidR="00A134E2" w:rsidRPr="00220D05" w:rsidRDefault="00F32627" w:rsidP="00220D05">
      <w:pPr>
        <w:spacing w:before="23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Allegato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="00112BA4">
        <w:rPr>
          <w:rFonts w:ascii="Verdana" w:hAnsi="Verdana"/>
          <w:sz w:val="20"/>
          <w:szCs w:val="20"/>
        </w:rPr>
        <w:t>2</w:t>
      </w:r>
    </w:p>
    <w:p w14:paraId="76844BF3" w14:textId="77777777" w:rsidR="00A134E2" w:rsidRPr="00220D05" w:rsidRDefault="00F32627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Busta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1</w:t>
      </w:r>
    </w:p>
    <w:p w14:paraId="4C62A489" w14:textId="77777777" w:rsidR="00A134E2" w:rsidRPr="00220D05" w:rsidRDefault="00F32627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br w:type="column"/>
      </w:r>
    </w:p>
    <w:p w14:paraId="7F4EEDF6" w14:textId="77777777" w:rsidR="00A134E2" w:rsidRPr="00220D05" w:rsidRDefault="00A134E2" w:rsidP="00220D05">
      <w:pPr>
        <w:spacing w:before="11"/>
        <w:ind w:right="-351"/>
        <w:rPr>
          <w:rFonts w:ascii="Verdana" w:hAnsi="Verdana"/>
          <w:sz w:val="20"/>
          <w:szCs w:val="20"/>
        </w:rPr>
      </w:pPr>
    </w:p>
    <w:p w14:paraId="120C008A" w14:textId="77777777" w:rsidR="00A134E2" w:rsidRPr="00220D05" w:rsidRDefault="00E95663" w:rsidP="00220D05">
      <w:pPr>
        <w:ind w:right="-35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  <w:r w:rsidR="00F32627"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="00F32627" w:rsidRPr="00220D05">
        <w:rPr>
          <w:rFonts w:ascii="Verdana" w:hAnsi="Verdana"/>
          <w:sz w:val="20"/>
          <w:szCs w:val="20"/>
        </w:rPr>
        <w:t>Dirigente</w:t>
      </w:r>
      <w:r w:rsidR="00F32627"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="00F32627" w:rsidRPr="00220D05">
        <w:rPr>
          <w:rFonts w:ascii="Verdana" w:hAnsi="Verdana"/>
          <w:sz w:val="20"/>
          <w:szCs w:val="20"/>
        </w:rPr>
        <w:t>Scolastico</w:t>
      </w:r>
    </w:p>
    <w:p w14:paraId="717D5F82" w14:textId="77777777" w:rsidR="00220D05" w:rsidRPr="00220D05" w:rsidRDefault="00F32627" w:rsidP="00220D05">
      <w:pPr>
        <w:ind w:right="-351" w:firstLine="225"/>
        <w:jc w:val="right"/>
        <w:rPr>
          <w:rFonts w:ascii="Verdana" w:hAnsi="Verdana"/>
          <w:spacing w:val="-5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Prof.</w:t>
      </w:r>
      <w:r w:rsidR="00220D05" w:rsidRPr="00220D05">
        <w:rPr>
          <w:rFonts w:ascii="Verdana" w:hAnsi="Verdana"/>
          <w:sz w:val="20"/>
          <w:szCs w:val="20"/>
        </w:rPr>
        <w:t>ssa</w:t>
      </w:r>
      <w:r w:rsidRPr="00220D05">
        <w:rPr>
          <w:rFonts w:ascii="Verdana" w:hAnsi="Verdana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Elena Sardo</w:t>
      </w:r>
      <w:r w:rsidRPr="00220D05">
        <w:rPr>
          <w:rFonts w:ascii="Verdana" w:hAnsi="Verdana"/>
          <w:spacing w:val="-52"/>
          <w:sz w:val="20"/>
          <w:szCs w:val="20"/>
        </w:rPr>
        <w:t xml:space="preserve"> </w:t>
      </w:r>
    </w:p>
    <w:p w14:paraId="71C5F2F6" w14:textId="77777777" w:rsidR="00220D05" w:rsidRPr="00220D05" w:rsidRDefault="00220D05" w:rsidP="00220D05">
      <w:pPr>
        <w:ind w:right="-351" w:hanging="1171"/>
        <w:jc w:val="right"/>
        <w:rPr>
          <w:rFonts w:ascii="Verdana" w:hAnsi="Verdana"/>
          <w:spacing w:val="-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Istituto</w:t>
      </w:r>
      <w:r w:rsidR="00F32627"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pacing w:val="-2"/>
          <w:sz w:val="20"/>
          <w:szCs w:val="20"/>
        </w:rPr>
        <w:t>Comprensivo “L. Einaudi” di Dogliani</w:t>
      </w:r>
    </w:p>
    <w:p w14:paraId="5206C792" w14:textId="77777777" w:rsidR="00A134E2" w:rsidRPr="00220D05" w:rsidRDefault="00F32627" w:rsidP="00220D05">
      <w:pPr>
        <w:ind w:right="-351" w:hanging="1171"/>
        <w:jc w:val="right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Via</w:t>
      </w:r>
      <w:r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Ghigliano</w:t>
      </w:r>
      <w:r w:rsidRPr="00220D05">
        <w:rPr>
          <w:rFonts w:ascii="Verdana" w:hAnsi="Verdana"/>
          <w:sz w:val="20"/>
          <w:szCs w:val="20"/>
        </w:rPr>
        <w:t>,</w:t>
      </w:r>
      <w:r w:rsidRPr="00220D05">
        <w:rPr>
          <w:rFonts w:ascii="Verdana" w:hAnsi="Verdana"/>
          <w:spacing w:val="-4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3</w:t>
      </w:r>
      <w:r w:rsidRPr="00220D05">
        <w:rPr>
          <w:rFonts w:ascii="Verdana" w:hAnsi="Verdana"/>
          <w:sz w:val="20"/>
          <w:szCs w:val="20"/>
        </w:rPr>
        <w:t>8</w:t>
      </w:r>
      <w:r w:rsidR="00220D05" w:rsidRPr="00220D05">
        <w:rPr>
          <w:rFonts w:ascii="Verdana" w:hAnsi="Verdana"/>
          <w:sz w:val="20"/>
          <w:szCs w:val="20"/>
        </w:rPr>
        <w:t xml:space="preserve"> - 12063 - Dogliani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</w:t>
      </w:r>
      <w:r w:rsidR="00220D05" w:rsidRPr="00220D05">
        <w:rPr>
          <w:rFonts w:ascii="Verdana" w:hAnsi="Verdana"/>
          <w:sz w:val="20"/>
          <w:szCs w:val="20"/>
        </w:rPr>
        <w:t>CN</w:t>
      </w:r>
      <w:r w:rsidRPr="00220D05">
        <w:rPr>
          <w:rFonts w:ascii="Verdana" w:hAnsi="Verdana"/>
          <w:sz w:val="20"/>
          <w:szCs w:val="20"/>
        </w:rPr>
        <w:t>)</w:t>
      </w:r>
    </w:p>
    <w:p w14:paraId="6922FDC9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7E6EE860" w14:textId="77777777" w:rsidR="00A134E2" w:rsidRDefault="00A134E2" w:rsidP="00220D05">
      <w:pPr>
        <w:rPr>
          <w:rFonts w:ascii="Verdana" w:hAnsi="Verdana"/>
          <w:sz w:val="20"/>
          <w:szCs w:val="20"/>
        </w:rPr>
      </w:pPr>
    </w:p>
    <w:p w14:paraId="7FD59B57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  <w:sectPr w:rsidR="00220D05" w:rsidRPr="00220D05" w:rsidSect="00E95663">
          <w:footerReference w:type="default" r:id="rId7"/>
          <w:type w:val="continuous"/>
          <w:pgSz w:w="11910" w:h="16840"/>
          <w:pgMar w:top="851" w:right="995" w:bottom="280" w:left="1020" w:header="709" w:footer="340" w:gutter="0"/>
          <w:cols w:num="2" w:space="721" w:equalWidth="0">
            <w:col w:w="1134" w:space="1579"/>
            <w:col w:w="6737"/>
          </w:cols>
          <w:docGrid w:linePitch="299"/>
        </w:sectPr>
      </w:pPr>
    </w:p>
    <w:p w14:paraId="40B54B2C" w14:textId="77777777" w:rsidR="00A134E2" w:rsidRPr="00220D05" w:rsidRDefault="00A134E2" w:rsidP="00220D05">
      <w:pPr>
        <w:spacing w:before="4"/>
        <w:rPr>
          <w:rFonts w:ascii="Verdana" w:hAnsi="Verdana"/>
          <w:b/>
          <w:sz w:val="20"/>
          <w:szCs w:val="20"/>
        </w:rPr>
      </w:pPr>
    </w:p>
    <w:p w14:paraId="0611A67D" w14:textId="77777777" w:rsidR="007A722C" w:rsidRPr="007A722C" w:rsidRDefault="007A722C" w:rsidP="007A722C">
      <w:pPr>
        <w:pStyle w:val="Titolo1"/>
        <w:spacing w:before="1"/>
        <w:jc w:val="center"/>
        <w:rPr>
          <w:rFonts w:ascii="Verdana" w:hAnsi="Verdana"/>
          <w:sz w:val="20"/>
          <w:szCs w:val="20"/>
        </w:rPr>
      </w:pPr>
      <w:r w:rsidRPr="007A722C">
        <w:rPr>
          <w:rFonts w:ascii="Verdana" w:hAnsi="Verdana"/>
          <w:sz w:val="20"/>
          <w:szCs w:val="20"/>
        </w:rPr>
        <w:t>DICHIARAZIONE</w:t>
      </w:r>
      <w:r w:rsidRPr="007A722C">
        <w:rPr>
          <w:rFonts w:ascii="Verdana" w:hAnsi="Verdana"/>
          <w:spacing w:val="-5"/>
          <w:sz w:val="20"/>
          <w:szCs w:val="20"/>
        </w:rPr>
        <w:t xml:space="preserve"> </w:t>
      </w:r>
      <w:r w:rsidRPr="007A722C">
        <w:rPr>
          <w:rFonts w:ascii="Verdana" w:hAnsi="Verdana"/>
          <w:sz w:val="20"/>
          <w:szCs w:val="20"/>
        </w:rPr>
        <w:t>SOSTITUTIVA</w:t>
      </w:r>
      <w:r w:rsidRPr="007A722C">
        <w:rPr>
          <w:rFonts w:ascii="Verdana" w:hAnsi="Verdana"/>
          <w:spacing w:val="-5"/>
          <w:sz w:val="20"/>
          <w:szCs w:val="20"/>
        </w:rPr>
        <w:t xml:space="preserve"> </w:t>
      </w:r>
      <w:r w:rsidRPr="007A722C">
        <w:rPr>
          <w:rFonts w:ascii="Verdana" w:hAnsi="Verdana"/>
          <w:sz w:val="20"/>
          <w:szCs w:val="20"/>
        </w:rPr>
        <w:t>DI</w:t>
      </w:r>
      <w:r w:rsidRPr="007A722C">
        <w:rPr>
          <w:rFonts w:ascii="Verdana" w:hAnsi="Verdana"/>
          <w:spacing w:val="-4"/>
          <w:sz w:val="20"/>
          <w:szCs w:val="20"/>
        </w:rPr>
        <w:t xml:space="preserve"> </w:t>
      </w:r>
      <w:r w:rsidRPr="007A722C">
        <w:rPr>
          <w:rFonts w:ascii="Verdana" w:hAnsi="Verdana"/>
          <w:sz w:val="20"/>
          <w:szCs w:val="20"/>
        </w:rPr>
        <w:t>ATTO</w:t>
      </w:r>
      <w:r w:rsidRPr="007A722C">
        <w:rPr>
          <w:rFonts w:ascii="Verdana" w:hAnsi="Verdana"/>
          <w:spacing w:val="-3"/>
          <w:sz w:val="20"/>
          <w:szCs w:val="20"/>
        </w:rPr>
        <w:t xml:space="preserve"> </w:t>
      </w:r>
      <w:r w:rsidRPr="007A722C">
        <w:rPr>
          <w:rFonts w:ascii="Verdana" w:hAnsi="Verdana"/>
          <w:sz w:val="20"/>
          <w:szCs w:val="20"/>
        </w:rPr>
        <w:t>NOTORIO</w:t>
      </w:r>
    </w:p>
    <w:p w14:paraId="6E2CB22B" w14:textId="77777777" w:rsidR="007A722C" w:rsidRDefault="007A722C" w:rsidP="00220D05">
      <w:pPr>
        <w:tabs>
          <w:tab w:val="left" w:pos="8694"/>
        </w:tabs>
        <w:rPr>
          <w:rFonts w:ascii="Verdana" w:hAnsi="Verdana"/>
          <w:sz w:val="20"/>
          <w:szCs w:val="20"/>
        </w:rPr>
      </w:pPr>
    </w:p>
    <w:p w14:paraId="43BC14A1" w14:textId="77777777" w:rsidR="007A722C" w:rsidRDefault="007A722C" w:rsidP="00220D05">
      <w:pPr>
        <w:tabs>
          <w:tab w:val="left" w:pos="8694"/>
        </w:tabs>
        <w:rPr>
          <w:rFonts w:ascii="Verdana" w:hAnsi="Verdana"/>
          <w:sz w:val="20"/>
          <w:szCs w:val="20"/>
        </w:rPr>
      </w:pPr>
    </w:p>
    <w:p w14:paraId="21704BD1" w14:textId="77777777" w:rsidR="00A134E2" w:rsidRDefault="00F32627" w:rsidP="00220D05">
      <w:pPr>
        <w:tabs>
          <w:tab w:val="left" w:pos="8694"/>
        </w:tabs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Il/La</w:t>
      </w:r>
      <w:r w:rsidRPr="00220D05">
        <w:rPr>
          <w:rFonts w:ascii="Verdana" w:hAnsi="Verdana"/>
          <w:spacing w:val="-1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sottoscritto/</w:t>
      </w:r>
      <w:proofErr w:type="gramStart"/>
      <w:r w:rsidRPr="00220D05">
        <w:rPr>
          <w:rFonts w:ascii="Verdana" w:hAnsi="Verdana"/>
          <w:sz w:val="20"/>
          <w:szCs w:val="20"/>
        </w:rPr>
        <w:t>a</w:t>
      </w:r>
      <w:r w:rsidRPr="00220D05">
        <w:rPr>
          <w:rFonts w:ascii="Verdana" w:hAnsi="Verdana"/>
          <w:spacing w:val="1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proofErr w:type="gramEnd"/>
      <w:r w:rsidR="00220D05">
        <w:rPr>
          <w:rFonts w:ascii="Verdana" w:hAnsi="Verdana"/>
          <w:sz w:val="20"/>
          <w:szCs w:val="20"/>
          <w:u w:val="single"/>
        </w:rPr>
        <w:t>________</w:t>
      </w:r>
    </w:p>
    <w:p w14:paraId="6C1956E8" w14:textId="77777777" w:rsidR="00220D05" w:rsidRPr="00220D05" w:rsidRDefault="00220D05" w:rsidP="00220D05">
      <w:pPr>
        <w:tabs>
          <w:tab w:val="left" w:pos="8694"/>
        </w:tabs>
        <w:rPr>
          <w:rFonts w:ascii="Verdana" w:hAnsi="Verdana"/>
          <w:sz w:val="20"/>
          <w:szCs w:val="20"/>
        </w:rPr>
      </w:pPr>
    </w:p>
    <w:p w14:paraId="2327F526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4EF477D0" w14:textId="77777777" w:rsidR="00A134E2" w:rsidRPr="00220D05" w:rsidRDefault="00F32627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nato/a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a</w:t>
      </w:r>
      <w:r w:rsidR="00220D05">
        <w:rPr>
          <w:rFonts w:ascii="Verdana" w:hAnsi="Verdana"/>
          <w:sz w:val="20"/>
          <w:szCs w:val="20"/>
        </w:rPr>
        <w:t>___________________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220D05">
        <w:rPr>
          <w:rFonts w:ascii="Verdana" w:hAnsi="Verdana"/>
          <w:sz w:val="20"/>
          <w:szCs w:val="20"/>
        </w:rPr>
        <w:t>il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</w:t>
      </w:r>
      <w:r w:rsidRPr="00220D05">
        <w:rPr>
          <w:rFonts w:ascii="Verdana" w:hAnsi="Verdana"/>
          <w:sz w:val="20"/>
          <w:szCs w:val="20"/>
        </w:rPr>
        <w:t>Prov.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="00220D05">
        <w:rPr>
          <w:rFonts w:ascii="Verdana" w:hAnsi="Verdana"/>
          <w:sz w:val="20"/>
          <w:szCs w:val="20"/>
          <w:u w:val="single"/>
        </w:rPr>
        <w:t>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</w:t>
      </w:r>
    </w:p>
    <w:p w14:paraId="13A54B92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4750CDD2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01F4CA75" w14:textId="77777777" w:rsidR="00A134E2" w:rsidRDefault="00F32627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qualità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</w:t>
      </w:r>
      <w:r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(titolare,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rappresentante,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altro)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________________________________</w:t>
      </w:r>
    </w:p>
    <w:p w14:paraId="2707A3D3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6B24ADC5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792B406B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del</w:t>
      </w:r>
      <w:r w:rsidR="00F32627" w:rsidRPr="00220D05">
        <w:rPr>
          <w:rFonts w:ascii="Verdana" w:hAnsi="Verdana"/>
          <w:sz w:val="20"/>
          <w:szCs w:val="20"/>
        </w:rPr>
        <w:t>l’Ente</w:t>
      </w:r>
      <w:r w:rsidR="00F32627"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="00F32627" w:rsidRPr="00220D05">
        <w:rPr>
          <w:rFonts w:ascii="Verdana" w:hAnsi="Verdana"/>
          <w:sz w:val="20"/>
          <w:szCs w:val="20"/>
          <w:u w:val="single"/>
        </w:rPr>
        <w:t xml:space="preserve"> </w:t>
      </w:r>
      <w:r w:rsidR="00F32627" w:rsidRPr="00220D05">
        <w:rPr>
          <w:rFonts w:ascii="Verdana" w:hAnsi="Verdana"/>
          <w:sz w:val="20"/>
          <w:szCs w:val="20"/>
          <w:u w:val="single"/>
        </w:rPr>
        <w:tab/>
      </w:r>
      <w:proofErr w:type="gramEnd"/>
      <w:r>
        <w:rPr>
          <w:rFonts w:ascii="Verdana" w:hAnsi="Verdana"/>
          <w:sz w:val="20"/>
          <w:szCs w:val="20"/>
          <w:u w:val="single"/>
        </w:rPr>
        <w:t>__________________________________________________________________</w:t>
      </w:r>
    </w:p>
    <w:p w14:paraId="0B5351C5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1674A0A6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1343CEFC" w14:textId="77777777" w:rsidR="00A134E2" w:rsidRDefault="00F32627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Sede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proofErr w:type="gramStart"/>
      <w:r w:rsidRPr="00220D05">
        <w:rPr>
          <w:rFonts w:ascii="Verdana" w:hAnsi="Verdana"/>
          <w:sz w:val="20"/>
          <w:szCs w:val="20"/>
        </w:rPr>
        <w:t>Via/P.zza</w:t>
      </w:r>
      <w:r w:rsidRPr="00220D05">
        <w:rPr>
          <w:rFonts w:ascii="Verdana" w:hAnsi="Verdana"/>
          <w:spacing w:val="1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proofErr w:type="gramEnd"/>
      <w:r w:rsidR="00220D05">
        <w:rPr>
          <w:rFonts w:ascii="Verdana" w:hAnsi="Verdana"/>
          <w:sz w:val="20"/>
          <w:szCs w:val="20"/>
          <w:u w:val="single"/>
        </w:rPr>
        <w:t>_______________________________________________________</w:t>
      </w:r>
    </w:p>
    <w:p w14:paraId="2B684262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59C78337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5601B81C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  <w:sectPr w:rsidR="00A134E2" w:rsidRPr="00220D05" w:rsidSect="00220D05">
          <w:type w:val="continuous"/>
          <w:pgSz w:w="11910" w:h="16840"/>
          <w:pgMar w:top="1160" w:right="995" w:bottom="280" w:left="1020" w:header="720" w:footer="720" w:gutter="0"/>
          <w:cols w:space="720"/>
        </w:sectPr>
      </w:pPr>
    </w:p>
    <w:p w14:paraId="1B00EFED" w14:textId="77777777" w:rsidR="00A134E2" w:rsidRPr="00220D05" w:rsidRDefault="00F32627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Città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__________________________________</w:t>
      </w:r>
    </w:p>
    <w:p w14:paraId="0E012434" w14:textId="77777777" w:rsidR="00A134E2" w:rsidRDefault="00F32627" w:rsidP="00220D05">
      <w:pPr>
        <w:ind w:right="-428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br w:type="column"/>
      </w:r>
      <w:r w:rsidRPr="00220D05">
        <w:rPr>
          <w:rFonts w:ascii="Verdana" w:hAnsi="Verdana"/>
          <w:sz w:val="20"/>
          <w:szCs w:val="20"/>
        </w:rPr>
        <w:t>Prov</w:t>
      </w:r>
      <w:r w:rsidR="00220D05">
        <w:rPr>
          <w:rFonts w:ascii="Verdana" w:hAnsi="Verdana"/>
          <w:sz w:val="20"/>
          <w:szCs w:val="20"/>
        </w:rPr>
        <w:t>incia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</w:t>
      </w:r>
    </w:p>
    <w:p w14:paraId="5CD68ED8" w14:textId="77777777" w:rsidR="00220D05" w:rsidRDefault="00220D05" w:rsidP="00220D05">
      <w:pPr>
        <w:ind w:right="-428"/>
        <w:rPr>
          <w:rFonts w:ascii="Verdana" w:hAnsi="Verdana"/>
          <w:sz w:val="20"/>
          <w:szCs w:val="20"/>
          <w:u w:val="single"/>
        </w:rPr>
      </w:pPr>
    </w:p>
    <w:p w14:paraId="2E32D7E6" w14:textId="77777777" w:rsidR="00220D05" w:rsidRPr="00220D05" w:rsidRDefault="00220D05" w:rsidP="00220D05">
      <w:pPr>
        <w:ind w:right="-428"/>
        <w:rPr>
          <w:rFonts w:ascii="Verdana" w:hAnsi="Verdana"/>
          <w:sz w:val="20"/>
          <w:szCs w:val="20"/>
        </w:rPr>
        <w:sectPr w:rsidR="00220D05" w:rsidRPr="00220D05" w:rsidSect="00220D05">
          <w:type w:val="continuous"/>
          <w:pgSz w:w="11910" w:h="16840"/>
          <w:pgMar w:top="1160" w:right="995" w:bottom="280" w:left="1020" w:header="720" w:footer="720" w:gutter="0"/>
          <w:cols w:num="2" w:space="720" w:equalWidth="0">
            <w:col w:w="5157" w:space="43"/>
            <w:col w:w="4250"/>
          </w:cols>
        </w:sectPr>
      </w:pPr>
    </w:p>
    <w:p w14:paraId="6F916DD1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392ECDE8" w14:textId="77777777" w:rsidR="00A134E2" w:rsidRDefault="00F32627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Codice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Fiscale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Partita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IVA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 xml:space="preserve">n° 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_________________________________________________</w:t>
      </w:r>
    </w:p>
    <w:p w14:paraId="539E152C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729F154B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5C00D60E" w14:textId="77777777" w:rsidR="00220D05" w:rsidRDefault="00F32627" w:rsidP="00220D05">
      <w:pPr>
        <w:jc w:val="both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Telefono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</w:t>
      </w:r>
      <w:proofErr w:type="gramStart"/>
      <w:r w:rsidR="00220D05">
        <w:rPr>
          <w:rFonts w:ascii="Verdana" w:hAnsi="Verdana"/>
          <w:sz w:val="20"/>
          <w:szCs w:val="20"/>
          <w:u w:val="single"/>
        </w:rPr>
        <w:t xml:space="preserve">_ </w:t>
      </w:r>
      <w:r w:rsidR="00220D05" w:rsidRPr="00220D05">
        <w:rPr>
          <w:rFonts w:ascii="Verdana" w:hAnsi="Verdana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e-mail</w:t>
      </w:r>
      <w:proofErr w:type="gramEnd"/>
      <w:r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2720C203" w14:textId="77777777" w:rsidR="00220D05" w:rsidRDefault="00220D05" w:rsidP="00220D05">
      <w:pPr>
        <w:jc w:val="both"/>
        <w:rPr>
          <w:rFonts w:ascii="Verdana" w:hAnsi="Verdana"/>
          <w:sz w:val="20"/>
          <w:szCs w:val="20"/>
          <w:u w:val="single"/>
        </w:rPr>
      </w:pPr>
    </w:p>
    <w:p w14:paraId="2EBFA849" w14:textId="77777777" w:rsidR="00220D05" w:rsidRDefault="00220D05" w:rsidP="00220D05">
      <w:pPr>
        <w:rPr>
          <w:rFonts w:ascii="Verdana" w:hAnsi="Verdana"/>
          <w:sz w:val="20"/>
          <w:szCs w:val="20"/>
          <w:u w:val="single"/>
        </w:rPr>
      </w:pPr>
    </w:p>
    <w:p w14:paraId="09A7BF08" w14:textId="77777777" w:rsidR="00A134E2" w:rsidRDefault="00F32627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PEC</w:t>
      </w:r>
      <w:r w:rsidR="00220D05" w:rsidRPr="00220D05">
        <w:rPr>
          <w:rFonts w:ascii="Verdana" w:hAnsi="Verdana"/>
          <w:sz w:val="20"/>
          <w:szCs w:val="20"/>
          <w:u w:val="single"/>
        </w:rPr>
        <w:tab/>
      </w:r>
      <w:r w:rsidR="00220D05"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03584677" w14:textId="77777777" w:rsidR="00220D05" w:rsidRPr="00220D05" w:rsidRDefault="00220D05" w:rsidP="00220D05">
      <w:pPr>
        <w:spacing w:before="52"/>
        <w:rPr>
          <w:rFonts w:ascii="Verdana" w:hAnsi="Verdana"/>
          <w:sz w:val="20"/>
          <w:szCs w:val="20"/>
        </w:rPr>
      </w:pPr>
    </w:p>
    <w:p w14:paraId="6C93EB51" w14:textId="77777777" w:rsidR="00220D05" w:rsidRPr="00856AA8" w:rsidRDefault="00856AA8" w:rsidP="00856AA8">
      <w:pPr>
        <w:pStyle w:val="Corpotesto"/>
        <w:spacing w:before="51"/>
        <w:ind w:right="-2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I</w:t>
      </w:r>
      <w:r w:rsidRPr="00220D05">
        <w:rPr>
          <w:rFonts w:ascii="Verdana" w:hAnsi="Verdana"/>
          <w:b w:val="0"/>
          <w:sz w:val="20"/>
          <w:szCs w:val="20"/>
        </w:rPr>
        <w:t>n riferimento al bando di gara per l’affidamento in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concessione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del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servizio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distribuzione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bevande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calde,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fredde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snack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mediante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distributori automatici installati presso </w:t>
      </w:r>
      <w:r w:rsidR="007B56A6">
        <w:rPr>
          <w:rFonts w:ascii="Verdana" w:hAnsi="Verdana"/>
          <w:b w:val="0"/>
          <w:sz w:val="20"/>
          <w:szCs w:val="20"/>
        </w:rPr>
        <w:t>l’</w:t>
      </w:r>
      <w:r>
        <w:rPr>
          <w:rFonts w:ascii="Verdana" w:hAnsi="Verdana"/>
          <w:b w:val="0"/>
          <w:sz w:val="20"/>
          <w:szCs w:val="20"/>
        </w:rPr>
        <w:t>Istituto Comprensivo “L. Einaudi” di Dogliani</w:t>
      </w:r>
      <w:r w:rsidRPr="00220D05">
        <w:rPr>
          <w:rFonts w:ascii="Verdana" w:hAnsi="Verdana"/>
          <w:b w:val="0"/>
          <w:sz w:val="20"/>
          <w:szCs w:val="20"/>
        </w:rPr>
        <w:t>, via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Ghigliano</w:t>
      </w:r>
      <w:r w:rsidRPr="00220D05">
        <w:rPr>
          <w:rFonts w:ascii="Verdana" w:hAnsi="Verdana"/>
          <w:b w:val="0"/>
          <w:sz w:val="20"/>
          <w:szCs w:val="20"/>
        </w:rPr>
        <w:t>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3</w:t>
      </w:r>
      <w:r w:rsidRPr="00220D05">
        <w:rPr>
          <w:rFonts w:ascii="Verdana" w:hAnsi="Verdana"/>
          <w:b w:val="0"/>
          <w:sz w:val="20"/>
          <w:szCs w:val="20"/>
        </w:rPr>
        <w:t>8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–</w:t>
      </w:r>
      <w:r w:rsidRPr="00220D05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12063 Dogliani</w:t>
      </w:r>
      <w:r w:rsidRPr="00220D05">
        <w:rPr>
          <w:rFonts w:ascii="Verdana" w:hAnsi="Verdana"/>
          <w:b w:val="0"/>
          <w:spacing w:val="2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(</w:t>
      </w:r>
      <w:r>
        <w:rPr>
          <w:rFonts w:ascii="Verdana" w:hAnsi="Verdana"/>
          <w:b w:val="0"/>
          <w:sz w:val="20"/>
          <w:szCs w:val="20"/>
        </w:rPr>
        <w:t>CN</w:t>
      </w:r>
      <w:r w:rsidRPr="00220D05">
        <w:rPr>
          <w:rFonts w:ascii="Verdana" w:hAnsi="Verdana"/>
          <w:b w:val="0"/>
          <w:sz w:val="20"/>
          <w:szCs w:val="20"/>
        </w:rPr>
        <w:t>)</w:t>
      </w:r>
    </w:p>
    <w:p w14:paraId="3549219D" w14:textId="77777777" w:rsidR="009D6B68" w:rsidRDefault="00733266" w:rsidP="009D6B68">
      <w:pPr>
        <w:pStyle w:val="Corpotesto"/>
        <w:spacing w:before="51"/>
        <w:ind w:right="117"/>
        <w:jc w:val="both"/>
        <w:rPr>
          <w:rStyle w:val="Enfasigrassetto"/>
          <w:rFonts w:ascii="Verdana" w:hAnsi="Verdana"/>
          <w:b/>
          <w:sz w:val="20"/>
          <w:szCs w:val="20"/>
        </w:rPr>
      </w:pPr>
      <w:r w:rsidRPr="00C34E70">
        <w:rPr>
          <w:rFonts w:ascii="Verdana" w:hAnsi="Verdana"/>
          <w:sz w:val="20"/>
          <w:szCs w:val="20"/>
        </w:rPr>
        <w:t>CIG:</w:t>
      </w:r>
      <w:r w:rsidRPr="00C34E70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="009D6B68" w:rsidRPr="009D6B68">
        <w:rPr>
          <w:rStyle w:val="Enfasigrassetto"/>
          <w:rFonts w:ascii="Verdana" w:hAnsi="Verdana"/>
          <w:b/>
          <w:sz w:val="20"/>
          <w:szCs w:val="20"/>
        </w:rPr>
        <w:t>B23ED924E1</w:t>
      </w:r>
    </w:p>
    <w:p w14:paraId="736102C1" w14:textId="4FFD1117" w:rsidR="00A134E2" w:rsidRPr="00220D05" w:rsidRDefault="009D6B68" w:rsidP="009D6B68">
      <w:pPr>
        <w:pStyle w:val="Corpotesto"/>
        <w:spacing w:before="51"/>
        <w:ind w:right="117"/>
        <w:jc w:val="both"/>
        <w:rPr>
          <w:rFonts w:ascii="Verdana" w:hAnsi="Verdana"/>
          <w:b w:val="0"/>
          <w:sz w:val="20"/>
          <w:szCs w:val="20"/>
        </w:rPr>
      </w:pPr>
      <w:r w:rsidRPr="00220D05">
        <w:rPr>
          <w:rFonts w:ascii="Verdana" w:hAnsi="Verdana"/>
          <w:b w:val="0"/>
          <w:sz w:val="20"/>
          <w:szCs w:val="20"/>
        </w:rPr>
        <w:t>validità</w:t>
      </w:r>
      <w:r w:rsidR="00220D05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B20251">
        <w:rPr>
          <w:rFonts w:ascii="Verdana" w:hAnsi="Verdana"/>
          <w:b w:val="0"/>
          <w:sz w:val="20"/>
          <w:szCs w:val="20"/>
        </w:rPr>
        <w:t>sette</w:t>
      </w:r>
      <w:r w:rsidR="00220D05">
        <w:rPr>
          <w:rFonts w:ascii="Verdana" w:hAnsi="Verdana"/>
          <w:b w:val="0"/>
          <w:sz w:val="20"/>
          <w:szCs w:val="20"/>
        </w:rPr>
        <w:t>mbre</w:t>
      </w:r>
      <w:r w:rsidR="00220D05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220D05">
        <w:rPr>
          <w:rFonts w:ascii="Verdana" w:hAnsi="Verdana"/>
          <w:b w:val="0"/>
          <w:sz w:val="20"/>
          <w:szCs w:val="20"/>
        </w:rPr>
        <w:t>202</w:t>
      </w:r>
      <w:r w:rsidR="00B20251">
        <w:rPr>
          <w:rFonts w:ascii="Verdana" w:hAnsi="Verdana"/>
          <w:b w:val="0"/>
          <w:sz w:val="20"/>
          <w:szCs w:val="20"/>
        </w:rPr>
        <w:t>4</w:t>
      </w:r>
      <w:r w:rsidR="00220D05" w:rsidRPr="00220D05">
        <w:rPr>
          <w:rFonts w:ascii="Verdana" w:hAnsi="Verdana"/>
          <w:b w:val="0"/>
          <w:sz w:val="20"/>
          <w:szCs w:val="20"/>
        </w:rPr>
        <w:t xml:space="preserve"> /</w:t>
      </w:r>
      <w:r w:rsidR="00220D05">
        <w:rPr>
          <w:rFonts w:ascii="Verdana" w:hAnsi="Verdana"/>
          <w:b w:val="0"/>
          <w:sz w:val="20"/>
          <w:szCs w:val="20"/>
        </w:rPr>
        <w:t xml:space="preserve"> </w:t>
      </w:r>
      <w:r w:rsidR="00B20251">
        <w:rPr>
          <w:rFonts w:ascii="Verdana" w:hAnsi="Verdana"/>
          <w:b w:val="0"/>
          <w:sz w:val="20"/>
          <w:szCs w:val="20"/>
        </w:rPr>
        <w:t>settembre</w:t>
      </w:r>
      <w:r w:rsidR="00220D05" w:rsidRPr="00220D05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="00220D05">
        <w:rPr>
          <w:rFonts w:ascii="Verdana" w:hAnsi="Verdana"/>
          <w:b w:val="0"/>
          <w:sz w:val="20"/>
          <w:szCs w:val="20"/>
        </w:rPr>
        <w:t>202</w:t>
      </w:r>
      <w:r w:rsidR="00B20251">
        <w:rPr>
          <w:rFonts w:ascii="Verdana" w:hAnsi="Verdana"/>
          <w:b w:val="0"/>
          <w:sz w:val="20"/>
          <w:szCs w:val="20"/>
        </w:rPr>
        <w:t>7</w:t>
      </w:r>
      <w:r w:rsidR="00220D05" w:rsidRPr="00220D05">
        <w:rPr>
          <w:rFonts w:ascii="Verdana" w:hAnsi="Verdana"/>
          <w:b w:val="0"/>
          <w:sz w:val="20"/>
          <w:szCs w:val="20"/>
        </w:rPr>
        <w:t>.</w:t>
      </w:r>
    </w:p>
    <w:p w14:paraId="6BB3960E" w14:textId="77777777" w:rsidR="00A134E2" w:rsidRPr="00F32627" w:rsidRDefault="00A134E2" w:rsidP="00220D05">
      <w:pPr>
        <w:rPr>
          <w:rFonts w:ascii="Verdana" w:hAnsi="Verdana"/>
          <w:b/>
          <w:sz w:val="10"/>
          <w:szCs w:val="10"/>
        </w:rPr>
      </w:pPr>
    </w:p>
    <w:p w14:paraId="6390963D" w14:textId="77777777" w:rsidR="00112BA4" w:rsidRPr="00112BA4" w:rsidRDefault="00112BA4" w:rsidP="00F32627">
      <w:pPr>
        <w:pStyle w:val="Titolo1"/>
        <w:ind w:left="0" w:right="114"/>
        <w:jc w:val="center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DICHIARA</w:t>
      </w:r>
    </w:p>
    <w:p w14:paraId="3CE08571" w14:textId="77777777" w:rsidR="00112BA4" w:rsidRPr="00112BA4" w:rsidRDefault="00112BA4" w:rsidP="00112BA4">
      <w:pPr>
        <w:pStyle w:val="Corpotesto"/>
        <w:spacing w:before="217" w:line="276" w:lineRule="auto"/>
        <w:ind w:right="89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ai sensi degli artt. 3,</w:t>
      </w:r>
      <w:r>
        <w:rPr>
          <w:rFonts w:ascii="Verdana" w:hAnsi="Verdana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46 e 47 del D.P.R. 28 dicembre 2000, n° 445, consapevole delle sanzioni di cui all' art.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76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e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della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conseguente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decadenza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dai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benefici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prevista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dall'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art.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75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del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medesimo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T.U.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in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caso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di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dichiarazioni</w:t>
      </w:r>
      <w:r w:rsidRPr="00112BA4">
        <w:rPr>
          <w:rFonts w:ascii="Verdana" w:hAnsi="Verdana"/>
          <w:spacing w:val="-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false</w:t>
      </w:r>
      <w:r w:rsidRPr="00112BA4">
        <w:rPr>
          <w:rFonts w:ascii="Verdana" w:hAnsi="Verdana"/>
          <w:spacing w:val="-2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o</w:t>
      </w:r>
      <w:r w:rsidRPr="00112BA4">
        <w:rPr>
          <w:rFonts w:ascii="Verdana" w:hAnsi="Verdana"/>
          <w:spacing w:val="-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mendaci, sotto la propria</w:t>
      </w:r>
      <w:r w:rsidRPr="00112BA4">
        <w:rPr>
          <w:rFonts w:ascii="Verdana" w:hAnsi="Verdana"/>
          <w:spacing w:val="-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personale</w:t>
      </w:r>
      <w:r w:rsidRPr="00112BA4">
        <w:rPr>
          <w:rFonts w:ascii="Verdana" w:hAnsi="Verdana"/>
          <w:spacing w:val="1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responsabilità:</w:t>
      </w:r>
    </w:p>
    <w:p w14:paraId="0C6C0D61" w14:textId="77777777" w:rsidR="00112BA4" w:rsidRPr="00F32627" w:rsidRDefault="00112BA4" w:rsidP="00112BA4">
      <w:pPr>
        <w:jc w:val="both"/>
        <w:rPr>
          <w:rFonts w:ascii="Verdana" w:hAnsi="Verdana"/>
          <w:sz w:val="10"/>
          <w:szCs w:val="10"/>
        </w:rPr>
      </w:pPr>
    </w:p>
    <w:p w14:paraId="284A0719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essere iscritto/a al Registro delle Imprese istituito presso la Camera di Commercio, Industria, Artigianato ed Agricoltura, indicando il nominativo, la data e il luogo di nascita del/i legale rappresentante e la relativa carica;</w:t>
      </w:r>
    </w:p>
    <w:p w14:paraId="3AFF2126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il codice fiscale e numero di partita IVA della Ditta;</w:t>
      </w:r>
    </w:p>
    <w:p w14:paraId="68A78B30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l’inesistenza delle cause di esclusione di cui all’art. 12 del D.Lgs. 157/95, denominato HACCP Legge 155 sugli alimenti e bevande (preparazione e distribuzione alimenti e bevande);</w:t>
      </w:r>
    </w:p>
    <w:p w14:paraId="7E93AF36" w14:textId="77777777" w:rsidR="00F32627" w:rsidRPr="00F32627" w:rsidRDefault="00112BA4" w:rsidP="00F32627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non concorrere con altra offerta, a questa selezione, per il tramite di altre Ditte nei</w:t>
      </w:r>
      <w:r>
        <w:rPr>
          <w:rFonts w:ascii="Verdana" w:hAnsi="Verdana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confronti delle quali esistono rapporti di collegamento o controllo ai sensi dell’art. 2359</w:t>
      </w:r>
      <w:r>
        <w:rPr>
          <w:rFonts w:ascii="Verdana" w:hAnsi="Verdana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(Società controllate e Società collegate) del Codice Civile;</w:t>
      </w:r>
    </w:p>
    <w:p w14:paraId="02B5B7B6" w14:textId="77777777" w:rsid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essere in possesso della necessaria autorizzazione sanitaria;</w:t>
      </w:r>
    </w:p>
    <w:p w14:paraId="105575CC" w14:textId="77777777" w:rsidR="00F32627" w:rsidRPr="00F32627" w:rsidRDefault="00F32627" w:rsidP="00F32627">
      <w:pPr>
        <w:jc w:val="both"/>
        <w:rPr>
          <w:rFonts w:ascii="Verdana" w:hAnsi="Verdana"/>
          <w:sz w:val="20"/>
          <w:szCs w:val="20"/>
        </w:rPr>
      </w:pPr>
    </w:p>
    <w:p w14:paraId="3994BAD3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lastRenderedPageBreak/>
        <w:t>di non trovarsi in stato di fallimento, di liquidazione, di cessazione di attività o di concordato preventivo, amministrazione controllata;</w:t>
      </w:r>
    </w:p>
    <w:p w14:paraId="19D00579" w14:textId="3A858003" w:rsidR="00112BA4" w:rsidRPr="00F32627" w:rsidRDefault="00112BA4" w:rsidP="00F32627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impegnarsi, in caso di aggiudicazione della selezione, a provvedere alla copertura</w:t>
      </w:r>
      <w:r w:rsidR="00F32627">
        <w:rPr>
          <w:rFonts w:ascii="Verdana" w:hAnsi="Verdana"/>
          <w:sz w:val="20"/>
          <w:szCs w:val="20"/>
        </w:rPr>
        <w:t xml:space="preserve"> </w:t>
      </w:r>
      <w:r w:rsidRPr="00F32627">
        <w:rPr>
          <w:rFonts w:ascii="Verdana" w:hAnsi="Verdana"/>
          <w:sz w:val="20"/>
          <w:szCs w:val="20"/>
        </w:rPr>
        <w:t>assicurativa richiesta dall’avviso di selezione;</w:t>
      </w:r>
    </w:p>
    <w:p w14:paraId="5C6EBE1C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aver preso visione degli spazi interessati all’installazione dei distributori;</w:t>
      </w:r>
    </w:p>
    <w:p w14:paraId="1F801922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che gli allacciamenti alla corrente elettrica dei distributori, e quanto ad essi connesso, sono a carico della Ditta e così pure il pagamento delle relative bollette, se richiesto dall’Ente proprietario;</w:t>
      </w:r>
    </w:p>
    <w:p w14:paraId="1050E27B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assumersi la responsabilità di garantire in ogni momento che i prodotti immessi alla distribuzione siano conformi alle norme igienico</w:t>
      </w:r>
      <w:r w:rsidR="00F32627">
        <w:rPr>
          <w:rFonts w:ascii="Verdana" w:hAnsi="Verdana"/>
          <w:sz w:val="20"/>
          <w:szCs w:val="20"/>
        </w:rPr>
        <w:t xml:space="preserve"> </w:t>
      </w:r>
      <w:r w:rsidRPr="00112BA4">
        <w:rPr>
          <w:rFonts w:ascii="Verdana" w:hAnsi="Verdana"/>
          <w:sz w:val="20"/>
          <w:szCs w:val="20"/>
        </w:rPr>
        <w:t>- sanitarie, non deteriorati e non scaduti;</w:t>
      </w:r>
    </w:p>
    <w:p w14:paraId="0A0D33D9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 xml:space="preserve">che tutti i distributori automatici sono in regola con le disposizioni igienico-sanitarie vigenti </w:t>
      </w:r>
      <w:r w:rsidR="00F32627">
        <w:rPr>
          <w:rFonts w:ascii="Verdana" w:hAnsi="Verdana"/>
          <w:sz w:val="20"/>
          <w:szCs w:val="20"/>
        </w:rPr>
        <w:t>e con quanto disposto dal D.Lgs.</w:t>
      </w:r>
      <w:r w:rsidRPr="00112BA4">
        <w:rPr>
          <w:rFonts w:ascii="Verdana" w:hAnsi="Verdana"/>
          <w:sz w:val="20"/>
          <w:szCs w:val="20"/>
        </w:rPr>
        <w:t xml:space="preserve"> 81/08 e dalla normativa italiana CEI 61-6 (norme particolari di sicurezza per i distributori automatici) e funzionanti con chiave elettronica o scheda fornita dal gestore o con moneta;</w:t>
      </w:r>
    </w:p>
    <w:p w14:paraId="378AB0EC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fornire Dichiarazione di conformità dei distributori e dei dispositivi;</w:t>
      </w:r>
    </w:p>
    <w:p w14:paraId="5EB22433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che la distribuzione delle chiavi ricaricabili dovrà essere effettuata a cura ed onere della ditta/società stessa previo pagamento, da parte dei richiedenti, di una cauzione massima di € 5,00 che dovrà essere restituita al momento della riconsegna della chiave da parte del fruitore;</w:t>
      </w:r>
    </w:p>
    <w:p w14:paraId="7323A9E4" w14:textId="77777777" w:rsidR="00112BA4" w:rsidRPr="00112BA4" w:rsidRDefault="00F32627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gli </w:t>
      </w:r>
      <w:r w:rsidR="00112BA4" w:rsidRPr="00112BA4">
        <w:rPr>
          <w:rFonts w:ascii="Verdana" w:hAnsi="Verdana"/>
          <w:sz w:val="20"/>
          <w:szCs w:val="20"/>
        </w:rPr>
        <w:t>strumenti elettronici di pagamento dovranno essere identici per tutti i distributori automatici installati e conseguentemente funzionanti con sistema unico;</w:t>
      </w:r>
    </w:p>
    <w:p w14:paraId="3A398936" w14:textId="77777777" w:rsidR="00112BA4" w:rsidRPr="00F32627" w:rsidRDefault="00F32627" w:rsidP="00F32627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il </w:t>
      </w:r>
      <w:r w:rsidR="00112BA4" w:rsidRPr="00112BA4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 xml:space="preserve">unzionamento dei distributori automatici deve essere garantito dal </w:t>
      </w:r>
      <w:r w:rsidR="00112BA4" w:rsidRPr="00112BA4">
        <w:rPr>
          <w:rFonts w:ascii="Verdana" w:hAnsi="Verdana"/>
          <w:sz w:val="20"/>
          <w:szCs w:val="20"/>
        </w:rPr>
        <w:t>giorno</w:t>
      </w:r>
      <w:r>
        <w:rPr>
          <w:rFonts w:ascii="Verdana" w:hAnsi="Verdana"/>
          <w:sz w:val="20"/>
          <w:szCs w:val="20"/>
        </w:rPr>
        <w:t xml:space="preserve"> </w:t>
      </w:r>
      <w:r w:rsidR="00112BA4" w:rsidRPr="00F32627">
        <w:rPr>
          <w:rFonts w:ascii="Verdana" w:hAnsi="Verdana"/>
          <w:sz w:val="20"/>
          <w:szCs w:val="20"/>
        </w:rPr>
        <w:t>dell’installazione;</w:t>
      </w:r>
    </w:p>
    <w:p w14:paraId="4C51C059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aver espletato tutti gli obblighi derivanti dalle norme di sicurezza e salute sul luo</w:t>
      </w:r>
      <w:r w:rsidR="00F32627">
        <w:rPr>
          <w:rFonts w:ascii="Verdana" w:hAnsi="Verdana"/>
          <w:sz w:val="20"/>
          <w:szCs w:val="20"/>
        </w:rPr>
        <w:t>go di lavoro espressi nel D.Lgs.</w:t>
      </w:r>
      <w:r w:rsidRPr="00112BA4">
        <w:rPr>
          <w:rFonts w:ascii="Verdana" w:hAnsi="Verdana"/>
          <w:sz w:val="20"/>
          <w:szCs w:val="20"/>
        </w:rPr>
        <w:t xml:space="preserve"> 81/08 e successivi aggiornamenti e modificazioni;</w:t>
      </w:r>
    </w:p>
    <w:p w14:paraId="774CE71A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 xml:space="preserve">di impegnarsi a versare alla scuola, entro il 31 </w:t>
      </w:r>
      <w:r w:rsidR="00F32627">
        <w:rPr>
          <w:rFonts w:ascii="Verdana" w:hAnsi="Verdana"/>
          <w:sz w:val="20"/>
          <w:szCs w:val="20"/>
        </w:rPr>
        <w:t>dicembre</w:t>
      </w:r>
      <w:r w:rsidRPr="00112BA4">
        <w:rPr>
          <w:rFonts w:ascii="Verdana" w:hAnsi="Verdana"/>
          <w:sz w:val="20"/>
          <w:szCs w:val="20"/>
        </w:rPr>
        <w:t xml:space="preserve"> di ogni anno scolastico di validità del</w:t>
      </w:r>
    </w:p>
    <w:p w14:paraId="5C4AC94E" w14:textId="77777777" w:rsidR="00112BA4" w:rsidRPr="00F32627" w:rsidRDefault="00112BA4" w:rsidP="00F32627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 xml:space="preserve">contratto, il contributo </w:t>
      </w:r>
      <w:r w:rsidR="00F32627">
        <w:rPr>
          <w:rFonts w:ascii="Verdana" w:hAnsi="Verdana"/>
          <w:sz w:val="20"/>
          <w:szCs w:val="20"/>
        </w:rPr>
        <w:t>inserito nell’offerta economica</w:t>
      </w:r>
      <w:r w:rsidRPr="00F32627">
        <w:rPr>
          <w:rFonts w:ascii="Verdana" w:hAnsi="Verdana"/>
          <w:sz w:val="20"/>
          <w:szCs w:val="20"/>
        </w:rPr>
        <w:t>;</w:t>
      </w:r>
    </w:p>
    <w:p w14:paraId="3C198EBA" w14:textId="77777777" w:rsidR="00112BA4" w:rsidRPr="00F32627" w:rsidRDefault="00112BA4" w:rsidP="00F32627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impegnarsi a non variare i prezzi senza preventiva richiesta e delibera del Consiglio</w:t>
      </w:r>
      <w:r w:rsidR="00F32627">
        <w:rPr>
          <w:rFonts w:ascii="Verdana" w:hAnsi="Verdana"/>
          <w:sz w:val="20"/>
          <w:szCs w:val="20"/>
        </w:rPr>
        <w:t xml:space="preserve"> </w:t>
      </w:r>
      <w:r w:rsidRPr="00F32627">
        <w:rPr>
          <w:rFonts w:ascii="Verdana" w:hAnsi="Verdana"/>
          <w:sz w:val="20"/>
          <w:szCs w:val="20"/>
        </w:rPr>
        <w:t>d’Istituto;</w:t>
      </w:r>
    </w:p>
    <w:p w14:paraId="3B8543CC" w14:textId="77777777" w:rsidR="00112BA4" w:rsidRPr="00112BA4" w:rsidRDefault="00112BA4" w:rsidP="00112BA4">
      <w:pPr>
        <w:pStyle w:val="Paragrafoelenco"/>
        <w:numPr>
          <w:ilvl w:val="0"/>
          <w:numId w:val="6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di impegnarsi a concordare con il Dirigente Scolastico la tipologia di bevande da inserire nei distributori e a non inserire nuovi prodotti senza preventiva approvazione del Dirigente stesso.</w:t>
      </w:r>
    </w:p>
    <w:p w14:paraId="0286B4DE" w14:textId="77777777" w:rsidR="00112BA4" w:rsidRPr="00F32627" w:rsidRDefault="00112BA4" w:rsidP="00112BA4">
      <w:pPr>
        <w:jc w:val="both"/>
        <w:rPr>
          <w:rFonts w:ascii="Verdana" w:hAnsi="Verdana"/>
          <w:sz w:val="10"/>
          <w:szCs w:val="10"/>
        </w:rPr>
      </w:pPr>
    </w:p>
    <w:p w14:paraId="04D54E44" w14:textId="77777777" w:rsidR="00112BA4" w:rsidRPr="00112BA4" w:rsidRDefault="00112BA4" w:rsidP="00112BA4">
      <w:pPr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Il sottoscritto Dichiara inoltre, a pena di esclusione dalla gara, che i distribut</w:t>
      </w:r>
      <w:r w:rsidR="00F32627">
        <w:rPr>
          <w:rFonts w:ascii="Verdana" w:hAnsi="Verdana"/>
          <w:sz w:val="20"/>
          <w:szCs w:val="20"/>
        </w:rPr>
        <w:t xml:space="preserve">ori automatici presentano tutte </w:t>
      </w:r>
      <w:r w:rsidRPr="00112BA4">
        <w:rPr>
          <w:rFonts w:ascii="Verdana" w:hAnsi="Verdana"/>
          <w:sz w:val="20"/>
          <w:szCs w:val="20"/>
        </w:rPr>
        <w:t>le specifiche indicate nell’art. 2 del Bando di gara, e cioè:</w:t>
      </w:r>
    </w:p>
    <w:p w14:paraId="0628413A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essere conformi, per caratteristiche tecniche ed igieniche, alle normative vigenti in materia;</w:t>
      </w:r>
    </w:p>
    <w:p w14:paraId="515B1338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riportare le etichette con l’indicazione della marca dei prodotti oggetto di distribuzione;</w:t>
      </w:r>
    </w:p>
    <w:p w14:paraId="2DFD2F07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essere rispondenti alle norme vigenti, anche tecniche, sia nazionali che europee, in materia di sicurezza, antinfortunistica e di prevenzione incendi;</w:t>
      </w:r>
    </w:p>
    <w:p w14:paraId="6501F0C3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essere muniti di dispositivi antiallagamento e salvavita;</w:t>
      </w:r>
    </w:p>
    <w:p w14:paraId="167E6526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rispettare in particolare la norma CEI EN 60335-2-75 “Norme particola</w:t>
      </w:r>
      <w:r w:rsidR="00F32627">
        <w:rPr>
          <w:rFonts w:ascii="Verdana" w:hAnsi="Verdana"/>
          <w:sz w:val="20"/>
          <w:szCs w:val="20"/>
        </w:rPr>
        <w:t xml:space="preserve">ri per distributori commerciali </w:t>
      </w:r>
      <w:r w:rsidRPr="00112BA4">
        <w:rPr>
          <w:rFonts w:ascii="Verdana" w:hAnsi="Verdana"/>
          <w:sz w:val="20"/>
          <w:szCs w:val="20"/>
        </w:rPr>
        <w:t>e apparecchi automatici per la vendita”;</w:t>
      </w:r>
    </w:p>
    <w:p w14:paraId="09FB2366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essere conformi ai requisiti dettati dall’applicazione del metodo H.A.C.C.P.;</w:t>
      </w:r>
    </w:p>
    <w:p w14:paraId="0289A333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riportare una targhetta indicante chiaramente il numero identificativo di ciascuna apparecchiatura, la denominazione, la ragione sociale e il recapito del concessionario, nonché nominativo/numero di telefono del referente al quale rivolgersi per eventuali reclami segn</w:t>
      </w:r>
      <w:r w:rsidR="00F32627">
        <w:rPr>
          <w:rFonts w:ascii="Verdana" w:hAnsi="Verdana"/>
          <w:sz w:val="20"/>
          <w:szCs w:val="20"/>
        </w:rPr>
        <w:t xml:space="preserve">alazioni di guasto, di prodotti </w:t>
      </w:r>
      <w:r w:rsidRPr="00112BA4">
        <w:rPr>
          <w:rFonts w:ascii="Verdana" w:hAnsi="Verdana"/>
          <w:sz w:val="20"/>
          <w:szCs w:val="20"/>
        </w:rPr>
        <w:t>esauriti, ecc…;</w:t>
      </w:r>
    </w:p>
    <w:p w14:paraId="75469645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riportare la targhetta con il codice identificativo per l’Agenzia delle Entrate;</w:t>
      </w:r>
    </w:p>
    <w:p w14:paraId="2FFFBE7F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essere dotati di sistemi di pagamento a moneta con sistema rendi-resto e chiavetta;</w:t>
      </w:r>
    </w:p>
    <w:p w14:paraId="013BC80F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segnalare chiaramente e tempestivamente l’eventuale assenza di monete è per il resto e garantire in caso di malfunzionamento dei distributori o di mancata erogazione dei prodotti richiesti, la restituzione del denaro indebitamente trattenuto;</w:t>
      </w:r>
    </w:p>
    <w:p w14:paraId="6D76AA95" w14:textId="77777777" w:rsidR="00112BA4" w:rsidRPr="00112BA4" w:rsidRDefault="00112BA4" w:rsidP="00F32627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l’anno di fabbricazione dei distributori non dovrà essere antecedente al 2013;</w:t>
      </w:r>
    </w:p>
    <w:p w14:paraId="7C7B0CBD" w14:textId="77777777" w:rsidR="00A134E2" w:rsidRPr="00E95663" w:rsidRDefault="00112BA4" w:rsidP="00E95663">
      <w:pPr>
        <w:ind w:left="426" w:hanging="284"/>
        <w:jc w:val="both"/>
        <w:rPr>
          <w:rFonts w:ascii="Verdana" w:hAnsi="Verdana"/>
          <w:sz w:val="20"/>
          <w:szCs w:val="20"/>
        </w:rPr>
      </w:pPr>
      <w:r w:rsidRPr="00112BA4">
        <w:rPr>
          <w:rFonts w:ascii="Verdana" w:hAnsi="Verdana"/>
          <w:sz w:val="20"/>
          <w:szCs w:val="20"/>
        </w:rPr>
        <w:t>-</w:t>
      </w:r>
      <w:r w:rsidRPr="00112BA4">
        <w:rPr>
          <w:rFonts w:ascii="Verdana" w:hAnsi="Verdana"/>
          <w:sz w:val="20"/>
          <w:szCs w:val="20"/>
        </w:rPr>
        <w:tab/>
        <w:t>per ogni apparecchiatura deve essere consegnata all’Istituzione Scolastica copia della dichiarazione di conformità rilasciata dal fabbrican</w:t>
      </w:r>
      <w:r w:rsidR="00F32627">
        <w:rPr>
          <w:rFonts w:ascii="Verdana" w:hAnsi="Verdana"/>
          <w:sz w:val="20"/>
          <w:szCs w:val="20"/>
        </w:rPr>
        <w:t>te ai sensi delle leggi vigenti</w:t>
      </w:r>
      <w:r w:rsidRPr="00112BA4">
        <w:rPr>
          <w:rFonts w:ascii="Verdana" w:hAnsi="Verdana"/>
          <w:sz w:val="20"/>
          <w:szCs w:val="20"/>
        </w:rPr>
        <w:t>, del manuale d’uso e delle schede tecniche.</w:t>
      </w:r>
    </w:p>
    <w:p w14:paraId="17A4A8B9" w14:textId="77777777" w:rsidR="00220D05" w:rsidRDefault="00F32627" w:rsidP="00F32627">
      <w:pPr>
        <w:spacing w:before="201"/>
        <w:ind w:right="1531"/>
        <w:rPr>
          <w:sz w:val="24"/>
        </w:rPr>
      </w:pPr>
      <w:r w:rsidRPr="00220D05">
        <w:rPr>
          <w:rFonts w:ascii="Verdana" w:hAnsi="Verdana"/>
          <w:sz w:val="20"/>
          <w:szCs w:val="20"/>
        </w:rPr>
        <w:t>Data:</w:t>
      </w:r>
      <w:r w:rsidRPr="00F32627">
        <w:rPr>
          <w:rFonts w:ascii="Verdana" w:hAnsi="Verdana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</w:t>
      </w:r>
      <w:r w:rsidRPr="00F32627">
        <w:rPr>
          <w:rFonts w:ascii="Verdana" w:hAnsi="Verdana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/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/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F32627">
        <w:rPr>
          <w:rFonts w:ascii="Verdana" w:hAnsi="Verdana"/>
          <w:color w:val="FFFFFF" w:themeColor="background1"/>
          <w:sz w:val="20"/>
          <w:szCs w:val="20"/>
          <w:u w:val="single"/>
        </w:rPr>
        <w:tab/>
      </w:r>
      <w:r w:rsidRPr="00F32627">
        <w:rPr>
          <w:rFonts w:ascii="Verdana" w:hAnsi="Verdana"/>
          <w:color w:val="FFFFFF" w:themeColor="background1"/>
          <w:sz w:val="20"/>
          <w:szCs w:val="20"/>
          <w:u w:val="single"/>
        </w:rPr>
        <w:tab/>
      </w:r>
      <w:r w:rsidRPr="00F32627">
        <w:rPr>
          <w:rFonts w:ascii="Verdana" w:hAnsi="Verdana"/>
          <w:color w:val="FFFFFF" w:themeColor="background1"/>
          <w:sz w:val="20"/>
          <w:szCs w:val="20"/>
          <w:u w:val="single"/>
        </w:rPr>
        <w:tab/>
      </w:r>
      <w:r>
        <w:rPr>
          <w:rFonts w:ascii="Verdana" w:hAnsi="Verdana"/>
          <w:color w:val="FFFFFF" w:themeColor="background1"/>
          <w:sz w:val="20"/>
          <w:szCs w:val="20"/>
          <w:u w:val="single"/>
          <w:shd w:val="clear" w:color="auto" w:fill="FFFFFF" w:themeFill="background1"/>
        </w:rPr>
        <w:tab/>
      </w:r>
      <w:r>
        <w:rPr>
          <w:rFonts w:ascii="Verdana" w:hAnsi="Verdana"/>
          <w:color w:val="FFFFFF" w:themeColor="background1"/>
          <w:sz w:val="20"/>
          <w:szCs w:val="20"/>
          <w:u w:val="single"/>
          <w:shd w:val="clear" w:color="auto" w:fill="FFFFFF" w:themeFill="background1"/>
        </w:rPr>
        <w:tab/>
        <w:t xml:space="preserve">                  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</w:p>
    <w:p w14:paraId="22E970A4" w14:textId="77777777" w:rsidR="00E95663" w:rsidRPr="00E95663" w:rsidRDefault="00E95663" w:rsidP="00F32627">
      <w:pPr>
        <w:spacing w:before="201"/>
        <w:ind w:right="1531"/>
        <w:rPr>
          <w:sz w:val="10"/>
          <w:szCs w:val="10"/>
        </w:rPr>
      </w:pPr>
    </w:p>
    <w:p w14:paraId="7092F63A" w14:textId="77777777" w:rsidR="00220D05" w:rsidRDefault="00E95663" w:rsidP="00E95663">
      <w:pPr>
        <w:spacing w:before="201"/>
        <w:ind w:right="397"/>
        <w:jc w:val="right"/>
        <w:rPr>
          <w:sz w:val="24"/>
        </w:rPr>
      </w:pPr>
      <w:r>
        <w:rPr>
          <w:sz w:val="24"/>
        </w:rPr>
        <w:t>________________________________</w:t>
      </w:r>
    </w:p>
    <w:sectPr w:rsidR="00220D05" w:rsidSect="00E95663">
      <w:type w:val="continuous"/>
      <w:pgSz w:w="11910" w:h="16840"/>
      <w:pgMar w:top="851" w:right="995" w:bottom="426" w:left="1020" w:header="17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6545" w14:textId="77777777" w:rsidR="00112BA4" w:rsidRDefault="00112BA4" w:rsidP="00112BA4">
      <w:r>
        <w:separator/>
      </w:r>
    </w:p>
  </w:endnote>
  <w:endnote w:type="continuationSeparator" w:id="0">
    <w:p w14:paraId="323C0233" w14:textId="77777777" w:rsidR="00112BA4" w:rsidRDefault="00112BA4" w:rsidP="0011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0193" w14:textId="77777777" w:rsidR="00E95663" w:rsidRPr="00E95663" w:rsidRDefault="00E95663" w:rsidP="00E95663">
    <w:pPr>
      <w:pStyle w:val="Pidipagina"/>
      <w:jc w:val="center"/>
      <w:rPr>
        <w:rFonts w:ascii="Verdana" w:hAnsi="Verdana"/>
        <w:caps/>
        <w:sz w:val="20"/>
        <w:szCs w:val="20"/>
      </w:rPr>
    </w:pPr>
    <w:r w:rsidRPr="00E95663">
      <w:rPr>
        <w:rFonts w:ascii="Verdana" w:hAnsi="Verdana"/>
        <w:caps/>
        <w:sz w:val="20"/>
        <w:szCs w:val="20"/>
      </w:rPr>
      <w:fldChar w:fldCharType="begin"/>
    </w:r>
    <w:r w:rsidRPr="00E95663">
      <w:rPr>
        <w:rFonts w:ascii="Verdana" w:hAnsi="Verdana"/>
        <w:caps/>
        <w:sz w:val="20"/>
        <w:szCs w:val="20"/>
      </w:rPr>
      <w:instrText>PAGE   \* MERGEFORMAT</w:instrText>
    </w:r>
    <w:r w:rsidRPr="00E95663">
      <w:rPr>
        <w:rFonts w:ascii="Verdana" w:hAnsi="Verdana"/>
        <w:caps/>
        <w:sz w:val="20"/>
        <w:szCs w:val="20"/>
      </w:rPr>
      <w:fldChar w:fldCharType="separate"/>
    </w:r>
    <w:r w:rsidR="00733266">
      <w:rPr>
        <w:rFonts w:ascii="Verdana" w:hAnsi="Verdana"/>
        <w:caps/>
        <w:noProof/>
        <w:sz w:val="20"/>
        <w:szCs w:val="20"/>
      </w:rPr>
      <w:t>2</w:t>
    </w:r>
    <w:r w:rsidRPr="00E95663">
      <w:rPr>
        <w:rFonts w:ascii="Verdana" w:hAnsi="Verdana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072E" w14:textId="77777777" w:rsidR="00112BA4" w:rsidRDefault="00112BA4" w:rsidP="00112BA4">
      <w:r>
        <w:separator/>
      </w:r>
    </w:p>
  </w:footnote>
  <w:footnote w:type="continuationSeparator" w:id="0">
    <w:p w14:paraId="7E546C83" w14:textId="77777777" w:rsidR="00112BA4" w:rsidRDefault="00112BA4" w:rsidP="0011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766"/>
    <w:multiLevelType w:val="hybridMultilevel"/>
    <w:tmpl w:val="72EAE720"/>
    <w:lvl w:ilvl="0" w:tplc="4C560FE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7E664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0CAFF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3507E0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5522C4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09E1D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BC25E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6EAF9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BFA90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C973BD"/>
    <w:multiLevelType w:val="hybridMultilevel"/>
    <w:tmpl w:val="F07AFF76"/>
    <w:lvl w:ilvl="0" w:tplc="BB3A1F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B0A1F"/>
    <w:multiLevelType w:val="hybridMultilevel"/>
    <w:tmpl w:val="E216159A"/>
    <w:lvl w:ilvl="0" w:tplc="40EAB5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78D"/>
    <w:multiLevelType w:val="hybridMultilevel"/>
    <w:tmpl w:val="9F6688C4"/>
    <w:lvl w:ilvl="0" w:tplc="62DE3D98">
      <w:start w:val="1"/>
      <w:numFmt w:val="lowerLetter"/>
      <w:lvlText w:val="%1."/>
      <w:lvlJc w:val="left"/>
      <w:pPr>
        <w:ind w:left="1325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D00D1A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B758238C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0AC69DC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1AE0439A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DBB65082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F5823F3E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785A83E0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990614EE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B93ED6"/>
    <w:multiLevelType w:val="hybridMultilevel"/>
    <w:tmpl w:val="C3900F50"/>
    <w:lvl w:ilvl="0" w:tplc="F440D38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AD0312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848D3E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100D69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5C2E3A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034D9C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47E4F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298022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CC66D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8A1FD2"/>
    <w:multiLevelType w:val="hybridMultilevel"/>
    <w:tmpl w:val="C0204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4E2"/>
    <w:rsid w:val="00112BA4"/>
    <w:rsid w:val="00220D05"/>
    <w:rsid w:val="00733266"/>
    <w:rsid w:val="007A722C"/>
    <w:rsid w:val="007B56A6"/>
    <w:rsid w:val="00856AA8"/>
    <w:rsid w:val="009D6B68"/>
    <w:rsid w:val="00A134E2"/>
    <w:rsid w:val="00B20251"/>
    <w:rsid w:val="00E95663"/>
    <w:rsid w:val="00F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2D565"/>
  <w15:docId w15:val="{A073375F-EEBD-4644-AA0E-B706F58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7A722C"/>
    <w:pPr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7A722C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2B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BA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2B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BA4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A8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733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Domenico RINALLO</cp:lastModifiedBy>
  <cp:revision>9</cp:revision>
  <dcterms:created xsi:type="dcterms:W3CDTF">2023-10-19T02:59:00Z</dcterms:created>
  <dcterms:modified xsi:type="dcterms:W3CDTF">2024-06-27T05:06:00Z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