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142" w:type="dxa"/>
        <w:tblLook w:val="04A0" w:firstRow="1" w:lastRow="0" w:firstColumn="1" w:lastColumn="0" w:noHBand="0" w:noVBand="1"/>
      </w:tblPr>
      <w:tblGrid>
        <w:gridCol w:w="9826"/>
      </w:tblGrid>
      <w:tr w:rsidR="00AF6B54" w14:paraId="048AD70B" w14:textId="77777777" w:rsidTr="0098175D">
        <w:tc>
          <w:tcPr>
            <w:tcW w:w="9826" w:type="dxa"/>
          </w:tcPr>
          <w:p w14:paraId="15539CCC" w14:textId="77777777" w:rsidR="00AF6B54" w:rsidRDefault="00010CFB" w:rsidP="00AF6B54">
            <w:pPr>
              <w:spacing w:after="0"/>
              <w:ind w:left="142"/>
              <w:jc w:val="center"/>
              <w:rPr>
                <w:rFonts w:ascii="Times New Roman" w:hAnsi="Times New Roman"/>
                <w:b/>
                <w:sz w:val="22"/>
                <w:szCs w:val="22"/>
              </w:rPr>
            </w:pPr>
            <w:r>
              <w:rPr>
                <w:rFonts w:ascii="Times New Roman" w:hAnsi="Times New Roman"/>
                <w:b/>
                <w:sz w:val="22"/>
                <w:szCs w:val="22"/>
              </w:rPr>
              <w:t xml:space="preserve">                                                                                                                                                                                                                                                                                                                                                                                                                                                                                                                                                                                                                                                                    </w:t>
            </w:r>
          </w:p>
          <w:p w14:paraId="43B3078A" w14:textId="77777777" w:rsidR="00AF6B54" w:rsidRPr="002476BA" w:rsidRDefault="00AF6B54" w:rsidP="00AF6B54">
            <w:pPr>
              <w:spacing w:after="0"/>
              <w:ind w:left="142"/>
              <w:jc w:val="center"/>
              <w:rPr>
                <w:rFonts w:ascii="Times New Roman" w:hAnsi="Times New Roman"/>
                <w:b/>
                <w:sz w:val="22"/>
                <w:szCs w:val="22"/>
              </w:rPr>
            </w:pPr>
            <w:r w:rsidRPr="002476BA">
              <w:rPr>
                <w:rFonts w:ascii="Times New Roman" w:hAnsi="Times New Roman"/>
                <w:b/>
                <w:sz w:val="22"/>
                <w:szCs w:val="22"/>
              </w:rPr>
              <w:t>Al</w:t>
            </w:r>
            <w:r w:rsidR="00C95456">
              <w:rPr>
                <w:rFonts w:ascii="Times New Roman" w:hAnsi="Times New Roman"/>
                <w:b/>
                <w:sz w:val="22"/>
                <w:szCs w:val="22"/>
              </w:rPr>
              <w:t>legato 1 al Disciplinare di Gara</w:t>
            </w:r>
          </w:p>
          <w:p w14:paraId="46351346" w14:textId="77777777" w:rsidR="00AF6B54" w:rsidRPr="002476BA" w:rsidRDefault="00AF6B54" w:rsidP="00AF6B54">
            <w:pPr>
              <w:spacing w:after="0"/>
              <w:ind w:left="142"/>
              <w:jc w:val="center"/>
              <w:rPr>
                <w:rFonts w:ascii="Times New Roman" w:hAnsi="Times New Roman"/>
                <w:b/>
                <w:sz w:val="22"/>
                <w:szCs w:val="22"/>
                <w:u w:val="single"/>
              </w:rPr>
            </w:pPr>
            <w:r w:rsidRPr="002476BA">
              <w:rPr>
                <w:rFonts w:ascii="Times New Roman" w:hAnsi="Times New Roman"/>
                <w:b/>
                <w:sz w:val="22"/>
                <w:szCs w:val="22"/>
                <w:u w:val="single"/>
              </w:rPr>
              <w:t>SCHEMA DI ACCORDO QUADRO</w:t>
            </w:r>
          </w:p>
          <w:p w14:paraId="7D312B9C" w14:textId="77777777" w:rsidR="00B86ED1" w:rsidRPr="00787067" w:rsidRDefault="00AF6B54" w:rsidP="00AF6B54">
            <w:pPr>
              <w:tabs>
                <w:tab w:val="left" w:pos="600"/>
                <w:tab w:val="right" w:leader="dot" w:pos="9639"/>
              </w:tabs>
              <w:spacing w:after="0"/>
              <w:ind w:left="142"/>
              <w:jc w:val="center"/>
              <w:rPr>
                <w:rFonts w:ascii="Times New Roman" w:hAnsi="Times New Roman"/>
                <w:b/>
                <w:bCs/>
                <w:sz w:val="22"/>
                <w:szCs w:val="22"/>
              </w:rPr>
            </w:pPr>
            <w:r w:rsidRPr="00787067">
              <w:rPr>
                <w:rFonts w:ascii="Times New Roman" w:hAnsi="Times New Roman"/>
                <w:b/>
                <w:sz w:val="22"/>
                <w:szCs w:val="22"/>
              </w:rPr>
              <w:t xml:space="preserve">Procedura aperta in ambito comunitario, volta alla stipula di un Accordo Quadro ai sensi </w:t>
            </w:r>
            <w:proofErr w:type="gramStart"/>
            <w:r w:rsidRPr="00787067">
              <w:rPr>
                <w:rFonts w:ascii="Times New Roman" w:hAnsi="Times New Roman"/>
                <w:b/>
                <w:sz w:val="22"/>
                <w:szCs w:val="22"/>
              </w:rPr>
              <w:t>degli  artt.</w:t>
            </w:r>
            <w:proofErr w:type="gramEnd"/>
            <w:r w:rsidRPr="00787067">
              <w:rPr>
                <w:rFonts w:ascii="Times New Roman" w:hAnsi="Times New Roman"/>
                <w:b/>
                <w:sz w:val="22"/>
                <w:szCs w:val="22"/>
              </w:rPr>
              <w:t xml:space="preserve"> 54 e 60 del </w:t>
            </w:r>
            <w:proofErr w:type="spellStart"/>
            <w:r w:rsidRPr="00787067">
              <w:rPr>
                <w:rFonts w:ascii="Times New Roman" w:hAnsi="Times New Roman"/>
                <w:b/>
                <w:sz w:val="22"/>
                <w:szCs w:val="22"/>
              </w:rPr>
              <w:t>D.Lgs.</w:t>
            </w:r>
            <w:proofErr w:type="spellEnd"/>
            <w:r w:rsidRPr="00787067">
              <w:rPr>
                <w:rFonts w:ascii="Times New Roman" w:hAnsi="Times New Roman"/>
                <w:b/>
                <w:sz w:val="22"/>
                <w:szCs w:val="22"/>
              </w:rPr>
              <w:t xml:space="preserve"> n. 50/2016.  </w:t>
            </w:r>
            <w:r w:rsidR="00B86ED1">
              <w:rPr>
                <w:rFonts w:ascii="Times New Roman" w:hAnsi="Times New Roman"/>
                <w:b/>
                <w:sz w:val="22"/>
                <w:szCs w:val="22"/>
              </w:rPr>
              <w:t>–</w:t>
            </w:r>
            <w:r w:rsidRPr="00787067">
              <w:rPr>
                <w:rFonts w:ascii="Times New Roman" w:hAnsi="Times New Roman"/>
                <w:b/>
                <w:sz w:val="22"/>
                <w:szCs w:val="22"/>
              </w:rPr>
              <w:t xml:space="preserve"> </w:t>
            </w:r>
          </w:p>
          <w:p w14:paraId="6262EEF0" w14:textId="77777777" w:rsidR="00B86ED1" w:rsidRPr="0001702B" w:rsidRDefault="00B86ED1" w:rsidP="00B86ED1">
            <w:pPr>
              <w:ind w:left="57"/>
              <w:jc w:val="center"/>
              <w:rPr>
                <w:b/>
                <w:sz w:val="22"/>
              </w:rPr>
            </w:pPr>
            <w:r>
              <w:rPr>
                <w:b/>
                <w:i/>
                <w:sz w:val="22"/>
                <w:lang w:bidi="it-IT"/>
              </w:rPr>
              <w:t xml:space="preserve">Istituto Comprensivo </w:t>
            </w:r>
            <w:r w:rsidR="00987B77">
              <w:rPr>
                <w:b/>
                <w:i/>
                <w:sz w:val="22"/>
                <w:lang w:bidi="it-IT"/>
              </w:rPr>
              <w:t>di Inverigo</w:t>
            </w:r>
          </w:p>
          <w:p w14:paraId="0875635A" w14:textId="7C9D24AB" w:rsidR="00B86ED1" w:rsidRDefault="00B86ED1" w:rsidP="00B86ED1">
            <w:pPr>
              <w:rPr>
                <w:sz w:val="19"/>
                <w:szCs w:val="19"/>
              </w:rPr>
            </w:pPr>
            <w:r>
              <w:rPr>
                <w:rStyle w:val="Enfasigrassetto"/>
                <w:sz w:val="19"/>
                <w:szCs w:val="19"/>
              </w:rPr>
              <w:t xml:space="preserve">                                             </w:t>
            </w:r>
            <w:r w:rsidR="00630EE4">
              <w:rPr>
                <w:rStyle w:val="Enfasigrassetto"/>
                <w:sz w:val="19"/>
                <w:szCs w:val="19"/>
              </w:rPr>
              <w:t xml:space="preserve">    Codice    C.I.G.:   Z</w:t>
            </w:r>
            <w:r w:rsidR="00AE5414">
              <w:rPr>
                <w:rStyle w:val="Enfasigrassetto"/>
                <w:sz w:val="19"/>
                <w:szCs w:val="19"/>
              </w:rPr>
              <w:t>7A3BBC9C0</w:t>
            </w:r>
          </w:p>
          <w:p w14:paraId="1A713855" w14:textId="77777777" w:rsidR="00AF6B54" w:rsidRDefault="00AF6B54" w:rsidP="00E019BD">
            <w:pPr>
              <w:spacing w:after="0"/>
              <w:rPr>
                <w:rFonts w:ascii="Times New Roman" w:hAnsi="Times New Roman"/>
                <w:sz w:val="22"/>
                <w:szCs w:val="22"/>
              </w:rPr>
            </w:pPr>
          </w:p>
        </w:tc>
      </w:tr>
    </w:tbl>
    <w:p w14:paraId="5D688362" w14:textId="77777777" w:rsidR="00F24FFE" w:rsidRPr="002476BA" w:rsidRDefault="00F24FFE" w:rsidP="00E019BD">
      <w:pPr>
        <w:spacing w:after="0"/>
        <w:ind w:left="142"/>
        <w:rPr>
          <w:rFonts w:ascii="Times New Roman" w:hAnsi="Times New Roman"/>
          <w:sz w:val="22"/>
          <w:szCs w:val="22"/>
        </w:rPr>
      </w:pPr>
    </w:p>
    <w:p w14:paraId="0D851DE5" w14:textId="77777777" w:rsidR="00A16021" w:rsidRPr="002476BA" w:rsidRDefault="00A16021" w:rsidP="00E019BD">
      <w:pPr>
        <w:spacing w:after="0"/>
        <w:ind w:left="142"/>
        <w:jc w:val="center"/>
        <w:rPr>
          <w:rFonts w:ascii="Times New Roman" w:hAnsi="Times New Roman"/>
          <w:b/>
          <w:sz w:val="22"/>
          <w:szCs w:val="22"/>
        </w:rPr>
      </w:pPr>
      <w:r w:rsidRPr="002476BA">
        <w:rPr>
          <w:rFonts w:ascii="Times New Roman" w:hAnsi="Times New Roman"/>
          <w:b/>
          <w:sz w:val="22"/>
          <w:szCs w:val="22"/>
        </w:rPr>
        <w:t>T</w:t>
      </w:r>
      <w:r w:rsidR="005D5DDB" w:rsidRPr="002476BA">
        <w:rPr>
          <w:rFonts w:ascii="Times New Roman" w:hAnsi="Times New Roman"/>
          <w:b/>
          <w:sz w:val="22"/>
          <w:szCs w:val="22"/>
        </w:rPr>
        <w:t>ra</w:t>
      </w:r>
    </w:p>
    <w:p w14:paraId="46D8A51F" w14:textId="09E86605" w:rsidR="005D5DDB" w:rsidRPr="002476BA" w:rsidRDefault="00A16021" w:rsidP="002A1893">
      <w:pPr>
        <w:autoSpaceDE w:val="0"/>
        <w:autoSpaceDN w:val="0"/>
        <w:adjustRightInd w:val="0"/>
        <w:spacing w:after="0"/>
        <w:ind w:left="142"/>
        <w:rPr>
          <w:rFonts w:ascii="Times New Roman" w:hAnsi="Times New Roman"/>
          <w:sz w:val="22"/>
          <w:szCs w:val="22"/>
        </w:rPr>
      </w:pPr>
      <w:r w:rsidRPr="002A1893">
        <w:rPr>
          <w:rFonts w:ascii="Times New Roman" w:eastAsia="Calibri" w:hAnsi="Times New Roman"/>
          <w:b/>
          <w:sz w:val="22"/>
          <w:szCs w:val="22"/>
        </w:rPr>
        <w:t>L</w:t>
      </w:r>
      <w:r w:rsidRPr="002476BA">
        <w:rPr>
          <w:rFonts w:ascii="Times New Roman" w:eastAsia="Calibri" w:hAnsi="Times New Roman"/>
          <w:sz w:val="22"/>
          <w:szCs w:val="22"/>
        </w:rPr>
        <w:t>’</w:t>
      </w:r>
      <w:r w:rsidRPr="002476BA">
        <w:rPr>
          <w:rFonts w:ascii="Times New Roman" w:eastAsia="Calibri" w:hAnsi="Times New Roman"/>
          <w:b/>
          <w:bCs/>
          <w:sz w:val="22"/>
          <w:szCs w:val="22"/>
        </w:rPr>
        <w:t xml:space="preserve">ISTITUTO </w:t>
      </w:r>
      <w:r w:rsidR="00BF1831">
        <w:rPr>
          <w:rFonts w:ascii="Times New Roman" w:eastAsia="Calibri" w:hAnsi="Times New Roman"/>
          <w:b/>
          <w:bCs/>
          <w:sz w:val="22"/>
          <w:szCs w:val="22"/>
        </w:rPr>
        <w:t xml:space="preserve">COMPRENSIVO </w:t>
      </w:r>
      <w:r w:rsidR="00987B77">
        <w:rPr>
          <w:rFonts w:ascii="Times New Roman" w:eastAsia="Calibri" w:hAnsi="Times New Roman"/>
          <w:b/>
          <w:bCs/>
          <w:sz w:val="22"/>
          <w:szCs w:val="22"/>
        </w:rPr>
        <w:t xml:space="preserve">DI INVERIGO </w:t>
      </w:r>
      <w:r w:rsidR="00FB103A">
        <w:rPr>
          <w:rFonts w:ascii="Times New Roman" w:eastAsia="Calibri" w:hAnsi="Times New Roman"/>
          <w:b/>
          <w:bCs/>
          <w:sz w:val="22"/>
          <w:szCs w:val="22"/>
        </w:rPr>
        <w:t xml:space="preserve">Codice Ministeriale </w:t>
      </w:r>
      <w:r w:rsidR="009421B6">
        <w:rPr>
          <w:rFonts w:ascii="Times New Roman" w:eastAsia="Calibri" w:hAnsi="Times New Roman"/>
          <w:b/>
          <w:bCs/>
          <w:sz w:val="22"/>
          <w:szCs w:val="22"/>
        </w:rPr>
        <w:t>COIC824004</w:t>
      </w:r>
      <w:r w:rsidR="00E756E6" w:rsidRPr="002476BA">
        <w:rPr>
          <w:rFonts w:ascii="Times New Roman" w:eastAsia="Calibri" w:hAnsi="Times New Roman"/>
          <w:sz w:val="22"/>
          <w:szCs w:val="22"/>
        </w:rPr>
        <w:t xml:space="preserve">, </w:t>
      </w:r>
      <w:r w:rsidR="006D6E14" w:rsidRPr="002B4A46">
        <w:rPr>
          <w:rFonts w:ascii="Times New Roman" w:eastAsia="Calibri" w:hAnsi="Times New Roman"/>
          <w:b/>
          <w:sz w:val="22"/>
          <w:szCs w:val="22"/>
        </w:rPr>
        <w:t>C.F. 81003850138</w:t>
      </w:r>
      <w:r w:rsidR="006D6E14">
        <w:rPr>
          <w:rFonts w:ascii="Times New Roman" w:eastAsia="Calibri" w:hAnsi="Times New Roman"/>
          <w:sz w:val="22"/>
          <w:szCs w:val="22"/>
        </w:rPr>
        <w:t xml:space="preserve"> </w:t>
      </w:r>
      <w:r w:rsidR="00E756E6" w:rsidRPr="002476BA">
        <w:rPr>
          <w:rFonts w:ascii="Times New Roman" w:eastAsia="Calibri" w:hAnsi="Times New Roman"/>
          <w:sz w:val="22"/>
          <w:szCs w:val="22"/>
        </w:rPr>
        <w:t>con sede in</w:t>
      </w:r>
      <w:r w:rsidR="00987B77">
        <w:rPr>
          <w:rFonts w:ascii="Times New Roman" w:eastAsia="Calibri" w:hAnsi="Times New Roman"/>
          <w:sz w:val="22"/>
          <w:szCs w:val="22"/>
        </w:rPr>
        <w:t xml:space="preserve"> Inverigo</w:t>
      </w:r>
      <w:r w:rsidRPr="002476BA">
        <w:rPr>
          <w:rFonts w:ascii="Times New Roman" w:eastAsia="Calibri" w:hAnsi="Times New Roman"/>
          <w:sz w:val="22"/>
          <w:szCs w:val="22"/>
        </w:rPr>
        <w:t>,</w:t>
      </w:r>
      <w:r w:rsidR="00987B77">
        <w:rPr>
          <w:rFonts w:ascii="Times New Roman" w:eastAsia="Calibri" w:hAnsi="Times New Roman"/>
          <w:sz w:val="22"/>
          <w:szCs w:val="22"/>
        </w:rPr>
        <w:t xml:space="preserve"> Via Monte Barro 2, </w:t>
      </w:r>
      <w:proofErr w:type="gramStart"/>
      <w:r w:rsidR="00987B77">
        <w:rPr>
          <w:rFonts w:ascii="Times New Roman" w:eastAsia="Calibri" w:hAnsi="Times New Roman"/>
          <w:sz w:val="22"/>
          <w:szCs w:val="22"/>
        </w:rPr>
        <w:t xml:space="preserve">22044 </w:t>
      </w:r>
      <w:r w:rsidRPr="002476BA">
        <w:rPr>
          <w:rFonts w:ascii="Times New Roman" w:eastAsia="Calibri" w:hAnsi="Times New Roman"/>
          <w:sz w:val="22"/>
          <w:szCs w:val="22"/>
        </w:rPr>
        <w:t xml:space="preserve"> nella</w:t>
      </w:r>
      <w:proofErr w:type="gramEnd"/>
      <w:r w:rsidRPr="002476BA">
        <w:rPr>
          <w:rFonts w:ascii="Times New Roman" w:eastAsia="Calibri" w:hAnsi="Times New Roman"/>
          <w:sz w:val="22"/>
          <w:szCs w:val="22"/>
        </w:rPr>
        <w:t xml:space="preserve"> persona del</w:t>
      </w:r>
      <w:r w:rsidR="00521735">
        <w:rPr>
          <w:rFonts w:ascii="Times New Roman" w:eastAsia="Calibri" w:hAnsi="Times New Roman"/>
          <w:sz w:val="22"/>
          <w:szCs w:val="22"/>
        </w:rPr>
        <w:t xml:space="preserve"> Dirigente Sc</w:t>
      </w:r>
      <w:r w:rsidR="002A1893">
        <w:rPr>
          <w:rFonts w:ascii="Times New Roman" w:eastAsia="Calibri" w:hAnsi="Times New Roman"/>
          <w:sz w:val="22"/>
          <w:szCs w:val="22"/>
        </w:rPr>
        <w:t>olastico</w:t>
      </w:r>
      <w:r w:rsidR="00987B77">
        <w:rPr>
          <w:rFonts w:ascii="Times New Roman" w:eastAsia="Calibri" w:hAnsi="Times New Roman"/>
          <w:sz w:val="22"/>
          <w:szCs w:val="22"/>
        </w:rPr>
        <w:t xml:space="preserve">  </w:t>
      </w:r>
      <w:r w:rsidR="002A1893">
        <w:rPr>
          <w:rFonts w:ascii="Times New Roman" w:eastAsia="Calibri" w:hAnsi="Times New Roman"/>
          <w:sz w:val="22"/>
          <w:szCs w:val="22"/>
        </w:rPr>
        <w:t>Dott.ssa</w:t>
      </w:r>
      <w:r w:rsidR="003C0AF9">
        <w:rPr>
          <w:rFonts w:ascii="Times New Roman" w:eastAsia="Calibri" w:hAnsi="Times New Roman"/>
          <w:sz w:val="22"/>
          <w:szCs w:val="22"/>
        </w:rPr>
        <w:t xml:space="preserve">  Peverelli Sonia</w:t>
      </w:r>
      <w:r w:rsidR="002A1893">
        <w:rPr>
          <w:rFonts w:ascii="Times New Roman" w:eastAsia="Calibri" w:hAnsi="Times New Roman"/>
          <w:sz w:val="22"/>
          <w:szCs w:val="22"/>
        </w:rPr>
        <w:t xml:space="preserve">, nata a </w:t>
      </w:r>
      <w:r w:rsidR="00621C18">
        <w:rPr>
          <w:rFonts w:ascii="Times New Roman" w:eastAsia="Calibri" w:hAnsi="Times New Roman"/>
          <w:sz w:val="22"/>
          <w:szCs w:val="22"/>
        </w:rPr>
        <w:t>Erba</w:t>
      </w:r>
      <w:r w:rsidR="00C67024">
        <w:rPr>
          <w:rFonts w:ascii="Times New Roman" w:eastAsia="Calibri" w:hAnsi="Times New Roman"/>
          <w:sz w:val="22"/>
          <w:szCs w:val="22"/>
        </w:rPr>
        <w:t xml:space="preserve"> (</w:t>
      </w:r>
      <w:r w:rsidR="00621C18">
        <w:rPr>
          <w:rFonts w:ascii="Times New Roman" w:eastAsia="Calibri" w:hAnsi="Times New Roman"/>
          <w:sz w:val="22"/>
          <w:szCs w:val="22"/>
        </w:rPr>
        <w:t>Co</w:t>
      </w:r>
      <w:r w:rsidR="00C67024">
        <w:rPr>
          <w:rFonts w:ascii="Times New Roman" w:eastAsia="Calibri" w:hAnsi="Times New Roman"/>
          <w:sz w:val="22"/>
          <w:szCs w:val="22"/>
        </w:rPr>
        <w:t>)</w:t>
      </w:r>
      <w:r w:rsidR="00BF1831">
        <w:rPr>
          <w:rFonts w:ascii="Times New Roman" w:eastAsia="Calibri" w:hAnsi="Times New Roman"/>
          <w:sz w:val="22"/>
          <w:szCs w:val="22"/>
        </w:rPr>
        <w:t xml:space="preserve"> </w:t>
      </w:r>
      <w:r w:rsidR="002A1893">
        <w:rPr>
          <w:rFonts w:ascii="Times New Roman" w:eastAsia="Calibri" w:hAnsi="Times New Roman"/>
          <w:sz w:val="22"/>
          <w:szCs w:val="22"/>
        </w:rPr>
        <w:t xml:space="preserve"> il </w:t>
      </w:r>
      <w:r w:rsidR="00C67024">
        <w:rPr>
          <w:rFonts w:ascii="Times New Roman" w:eastAsia="Calibri" w:hAnsi="Times New Roman"/>
          <w:sz w:val="22"/>
          <w:szCs w:val="22"/>
        </w:rPr>
        <w:t xml:space="preserve"> </w:t>
      </w:r>
      <w:r w:rsidR="00621C18">
        <w:rPr>
          <w:rFonts w:ascii="Times New Roman" w:eastAsia="Calibri" w:hAnsi="Times New Roman"/>
          <w:sz w:val="22"/>
          <w:szCs w:val="22"/>
        </w:rPr>
        <w:t>19</w:t>
      </w:r>
      <w:r w:rsidR="00C67024">
        <w:rPr>
          <w:rFonts w:ascii="Times New Roman" w:eastAsia="Calibri" w:hAnsi="Times New Roman"/>
          <w:sz w:val="22"/>
          <w:szCs w:val="22"/>
        </w:rPr>
        <w:t>/0</w:t>
      </w:r>
      <w:r w:rsidR="00621C18">
        <w:rPr>
          <w:rFonts w:ascii="Times New Roman" w:eastAsia="Calibri" w:hAnsi="Times New Roman"/>
          <w:sz w:val="22"/>
          <w:szCs w:val="22"/>
        </w:rPr>
        <w:t>1</w:t>
      </w:r>
      <w:r w:rsidR="00C67024">
        <w:rPr>
          <w:rFonts w:ascii="Times New Roman" w:eastAsia="Calibri" w:hAnsi="Times New Roman"/>
          <w:sz w:val="22"/>
          <w:szCs w:val="22"/>
        </w:rPr>
        <w:t>/19</w:t>
      </w:r>
      <w:r w:rsidR="00621C18">
        <w:rPr>
          <w:rFonts w:ascii="Times New Roman" w:eastAsia="Calibri" w:hAnsi="Times New Roman"/>
          <w:sz w:val="22"/>
          <w:szCs w:val="22"/>
        </w:rPr>
        <w:t>70</w:t>
      </w:r>
      <w:r w:rsidR="002A1893">
        <w:rPr>
          <w:rFonts w:ascii="Times New Roman" w:eastAsia="Calibri" w:hAnsi="Times New Roman"/>
          <w:sz w:val="22"/>
          <w:szCs w:val="22"/>
        </w:rPr>
        <w:t xml:space="preserve"> </w:t>
      </w:r>
      <w:r w:rsidR="008B43DA">
        <w:rPr>
          <w:rFonts w:ascii="Times New Roman" w:eastAsia="Calibri" w:hAnsi="Times New Roman"/>
          <w:sz w:val="22"/>
          <w:szCs w:val="22"/>
        </w:rPr>
        <w:t xml:space="preserve"> </w:t>
      </w:r>
      <w:r w:rsidR="002A1893">
        <w:rPr>
          <w:rFonts w:ascii="Times New Roman" w:eastAsia="Calibri" w:hAnsi="Times New Roman"/>
          <w:sz w:val="22"/>
          <w:szCs w:val="22"/>
        </w:rPr>
        <w:t xml:space="preserve"> - </w:t>
      </w:r>
      <w:r w:rsidRPr="002476BA">
        <w:rPr>
          <w:rFonts w:ascii="Times New Roman" w:eastAsia="Calibri" w:hAnsi="Times New Roman"/>
          <w:sz w:val="22"/>
          <w:szCs w:val="22"/>
        </w:rPr>
        <w:t>in qualità di</w:t>
      </w:r>
      <w:r w:rsidR="00E6017F" w:rsidRPr="002476BA">
        <w:rPr>
          <w:rFonts w:ascii="Times New Roman" w:eastAsia="Calibri" w:hAnsi="Times New Roman"/>
          <w:sz w:val="22"/>
          <w:szCs w:val="22"/>
        </w:rPr>
        <w:t xml:space="preserve"> legale rappresentante dell’</w:t>
      </w:r>
      <w:r w:rsidRPr="002476BA">
        <w:rPr>
          <w:rFonts w:ascii="Times New Roman" w:eastAsia="Calibri" w:hAnsi="Times New Roman"/>
          <w:sz w:val="22"/>
          <w:szCs w:val="22"/>
        </w:rPr>
        <w:t>Istituto</w:t>
      </w:r>
      <w:r w:rsidR="00314F00">
        <w:rPr>
          <w:rFonts w:ascii="Times New Roman" w:eastAsia="Calibri" w:hAnsi="Times New Roman"/>
          <w:sz w:val="22"/>
          <w:szCs w:val="22"/>
        </w:rPr>
        <w:t xml:space="preserve"> (indicato nel prosieguo come </w:t>
      </w:r>
      <w:r w:rsidR="00314F00" w:rsidRPr="00314F00">
        <w:rPr>
          <w:rFonts w:ascii="Times New Roman" w:eastAsia="Calibri" w:hAnsi="Times New Roman"/>
          <w:b/>
          <w:sz w:val="22"/>
          <w:szCs w:val="22"/>
        </w:rPr>
        <w:t>Istituto</w:t>
      </w:r>
      <w:r w:rsidR="00C222D9">
        <w:rPr>
          <w:rFonts w:ascii="Times New Roman" w:eastAsia="Calibri" w:hAnsi="Times New Roman"/>
          <w:b/>
          <w:sz w:val="22"/>
          <w:szCs w:val="22"/>
        </w:rPr>
        <w:t>/Scuola</w:t>
      </w:r>
      <w:r w:rsidR="00314F00">
        <w:rPr>
          <w:rFonts w:ascii="Times New Roman" w:eastAsia="Calibri" w:hAnsi="Times New Roman"/>
          <w:sz w:val="22"/>
          <w:szCs w:val="22"/>
        </w:rPr>
        <w:t xml:space="preserve"> o </w:t>
      </w:r>
      <w:r w:rsidR="00314F00" w:rsidRPr="00314F00">
        <w:rPr>
          <w:rFonts w:ascii="Times New Roman" w:eastAsia="Calibri" w:hAnsi="Times New Roman"/>
          <w:b/>
          <w:sz w:val="22"/>
          <w:szCs w:val="22"/>
        </w:rPr>
        <w:t xml:space="preserve">Stazione </w:t>
      </w:r>
      <w:proofErr w:type="spellStart"/>
      <w:r w:rsidR="00314F00" w:rsidRPr="00314F00">
        <w:rPr>
          <w:rFonts w:ascii="Times New Roman" w:eastAsia="Calibri" w:hAnsi="Times New Roman"/>
          <w:b/>
          <w:sz w:val="22"/>
          <w:szCs w:val="22"/>
        </w:rPr>
        <w:t>Applatante</w:t>
      </w:r>
      <w:proofErr w:type="spellEnd"/>
      <w:r w:rsidR="00314F00">
        <w:rPr>
          <w:rFonts w:ascii="Times New Roman" w:eastAsia="Calibri" w:hAnsi="Times New Roman"/>
          <w:sz w:val="22"/>
          <w:szCs w:val="22"/>
        </w:rPr>
        <w:t>)</w:t>
      </w:r>
      <w:r w:rsidR="00922EFB">
        <w:rPr>
          <w:rFonts w:ascii="Times New Roman" w:eastAsia="Calibri" w:hAnsi="Times New Roman"/>
          <w:sz w:val="22"/>
          <w:szCs w:val="22"/>
        </w:rPr>
        <w:t>,</w:t>
      </w:r>
    </w:p>
    <w:p w14:paraId="00436251" w14:textId="77777777"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e</w:t>
      </w:r>
    </w:p>
    <w:p w14:paraId="341F7EEA"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b/>
          <w:sz w:val="22"/>
          <w:szCs w:val="22"/>
        </w:rPr>
        <w:t>[…]</w:t>
      </w:r>
      <w:r w:rsidRPr="002476BA">
        <w:rPr>
          <w:rFonts w:ascii="Times New Roman" w:hAnsi="Times New Roman"/>
          <w:sz w:val="22"/>
          <w:szCs w:val="22"/>
        </w:rPr>
        <w:t xml:space="preserve"> (Codice Fiscale n. […], partita IVA n. […]), con sede legale in […], alla via […], C.A.P. […], nella persona del Dott. […], nato a […] il […], nella sua qualità di […]</w:t>
      </w:r>
    </w:p>
    <w:p w14:paraId="3754A768" w14:textId="77777777" w:rsidR="005D5DDB" w:rsidRPr="002476BA" w:rsidRDefault="005D5DDB" w:rsidP="003364FF">
      <w:pPr>
        <w:spacing w:after="0"/>
        <w:ind w:left="142"/>
        <w:rPr>
          <w:rFonts w:ascii="Times New Roman" w:hAnsi="Times New Roman"/>
          <w:sz w:val="22"/>
          <w:szCs w:val="22"/>
        </w:rPr>
      </w:pPr>
      <w:r w:rsidRPr="002476BA">
        <w:rPr>
          <w:rFonts w:ascii="Times New Roman" w:hAnsi="Times New Roman"/>
          <w:sz w:val="22"/>
          <w:szCs w:val="22"/>
        </w:rPr>
        <w:t xml:space="preserve">(indicato nel prosieguo come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Affidatario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Aggiudicatario</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Appaltatore</w:t>
      </w:r>
      <w:r w:rsidR="00383453" w:rsidRPr="002476BA">
        <w:rPr>
          <w:rFonts w:ascii="Times New Roman" w:hAnsi="Times New Roman"/>
          <w:color w:val="000000"/>
          <w:sz w:val="22"/>
          <w:szCs w:val="22"/>
        </w:rPr>
        <w:t xml:space="preserve">» o </w:t>
      </w:r>
      <w:r w:rsidR="00383453" w:rsidRPr="002476BA">
        <w:rPr>
          <w:rFonts w:ascii="Times New Roman" w:hAnsi="Times New Roman"/>
          <w:b/>
          <w:sz w:val="22"/>
          <w:szCs w:val="22"/>
        </w:rPr>
        <w:t>«</w:t>
      </w:r>
      <w:r w:rsidR="00383453" w:rsidRPr="002476BA">
        <w:rPr>
          <w:rFonts w:ascii="Times New Roman" w:hAnsi="Times New Roman"/>
          <w:b/>
          <w:bCs/>
          <w:color w:val="000000"/>
          <w:sz w:val="22"/>
          <w:szCs w:val="22"/>
        </w:rPr>
        <w:t>Gestore</w:t>
      </w:r>
      <w:r w:rsidR="00383453" w:rsidRPr="002476BA">
        <w:rPr>
          <w:rFonts w:ascii="Times New Roman" w:hAnsi="Times New Roman"/>
          <w:color w:val="000000"/>
          <w:sz w:val="22"/>
          <w:szCs w:val="22"/>
        </w:rPr>
        <w:t>»</w:t>
      </w:r>
      <w:r w:rsidRPr="002476BA">
        <w:rPr>
          <w:rFonts w:ascii="Times New Roman" w:hAnsi="Times New Roman"/>
          <w:sz w:val="22"/>
          <w:szCs w:val="22"/>
        </w:rPr>
        <w:t>)</w:t>
      </w:r>
    </w:p>
    <w:p w14:paraId="45A7252F" w14:textId="77777777" w:rsidR="005D5DDB" w:rsidRPr="002476BA" w:rsidRDefault="005D5DDB" w:rsidP="007A2FA4">
      <w:pPr>
        <w:spacing w:after="0"/>
        <w:ind w:left="142"/>
        <w:rPr>
          <w:rFonts w:ascii="Times New Roman" w:hAnsi="Times New Roman"/>
          <w:sz w:val="22"/>
          <w:szCs w:val="22"/>
        </w:rPr>
      </w:pPr>
      <w:r w:rsidRPr="002476BA">
        <w:rPr>
          <w:rFonts w:ascii="Times New Roman" w:hAnsi="Times New Roman"/>
          <w:sz w:val="22"/>
          <w:szCs w:val="22"/>
        </w:rPr>
        <w:t>(di seguito collettivamente indicati come le «</w:t>
      </w:r>
      <w:r w:rsidRPr="002476BA">
        <w:rPr>
          <w:rFonts w:ascii="Times New Roman" w:hAnsi="Times New Roman"/>
          <w:b/>
          <w:sz w:val="22"/>
          <w:szCs w:val="22"/>
        </w:rPr>
        <w:t>Parti</w:t>
      </w:r>
      <w:r w:rsidRPr="002476BA">
        <w:rPr>
          <w:rFonts w:ascii="Times New Roman" w:hAnsi="Times New Roman"/>
          <w:sz w:val="22"/>
          <w:szCs w:val="22"/>
        </w:rPr>
        <w:t>»)</w:t>
      </w:r>
    </w:p>
    <w:p w14:paraId="384A6533" w14:textId="77777777" w:rsidR="005D5DDB" w:rsidRPr="002476BA" w:rsidRDefault="005D5DDB" w:rsidP="00E019BD">
      <w:pPr>
        <w:spacing w:after="0"/>
        <w:ind w:left="142"/>
        <w:jc w:val="center"/>
        <w:rPr>
          <w:rFonts w:ascii="Times New Roman" w:hAnsi="Times New Roman"/>
          <w:sz w:val="22"/>
          <w:szCs w:val="22"/>
        </w:rPr>
      </w:pPr>
    </w:p>
    <w:p w14:paraId="1919294D"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Le Parti, come in epigrafe rappresentate e domiciliate, hanno sottoscritto il presente Accordo Quadro in modalità elettronica ai sensi e per gli effetti dell’art. </w:t>
      </w:r>
      <w:r w:rsidR="008777FF" w:rsidRPr="002476BA">
        <w:rPr>
          <w:rFonts w:ascii="Times New Roman" w:hAnsi="Times New Roman"/>
          <w:sz w:val="22"/>
          <w:szCs w:val="22"/>
        </w:rPr>
        <w:t>32</w:t>
      </w:r>
      <w:r w:rsidRPr="002476BA">
        <w:rPr>
          <w:rFonts w:ascii="Times New Roman" w:hAnsi="Times New Roman"/>
          <w:sz w:val="22"/>
          <w:szCs w:val="22"/>
        </w:rPr>
        <w:t>, comma 1</w:t>
      </w:r>
      <w:r w:rsidR="008777FF" w:rsidRPr="002476BA">
        <w:rPr>
          <w:rFonts w:ascii="Times New Roman" w:hAnsi="Times New Roman"/>
          <w:sz w:val="22"/>
          <w:szCs w:val="22"/>
        </w:rPr>
        <w:t>4</w:t>
      </w:r>
      <w:r w:rsidRPr="002476BA">
        <w:rPr>
          <w:rFonts w:ascii="Times New Roman" w:hAnsi="Times New Roman"/>
          <w:sz w:val="22"/>
          <w:szCs w:val="22"/>
        </w:rPr>
        <w:t xml:space="preserve">, del </w:t>
      </w:r>
      <w:proofErr w:type="gramStart"/>
      <w:r w:rsidRPr="002476BA">
        <w:rPr>
          <w:rFonts w:ascii="Times New Roman" w:hAnsi="Times New Roman"/>
          <w:sz w:val="22"/>
          <w:szCs w:val="22"/>
        </w:rPr>
        <w:t>D.Lgs</w:t>
      </w:r>
      <w:proofErr w:type="gramEnd"/>
      <w:r w:rsidRPr="002476BA">
        <w:rPr>
          <w:rFonts w:ascii="Times New Roman" w:hAnsi="Times New Roman"/>
          <w:sz w:val="22"/>
          <w:szCs w:val="22"/>
        </w:rPr>
        <w:t>.</w:t>
      </w:r>
      <w:r w:rsidR="008777FF" w:rsidRPr="002476BA">
        <w:rPr>
          <w:rFonts w:ascii="Times New Roman" w:hAnsi="Times New Roman"/>
          <w:sz w:val="22"/>
          <w:szCs w:val="22"/>
        </w:rPr>
        <w:t>50/2016</w:t>
      </w:r>
      <w:r w:rsidRPr="002476BA">
        <w:rPr>
          <w:rFonts w:ascii="Times New Roman" w:hAnsi="Times New Roman"/>
          <w:sz w:val="22"/>
          <w:szCs w:val="22"/>
        </w:rPr>
        <w:t>.</w:t>
      </w:r>
    </w:p>
    <w:p w14:paraId="7552254B" w14:textId="77777777" w:rsidR="007A2FA4" w:rsidRDefault="007A2FA4" w:rsidP="00E019BD">
      <w:pPr>
        <w:spacing w:after="0"/>
        <w:ind w:left="142"/>
        <w:jc w:val="center"/>
        <w:rPr>
          <w:rFonts w:ascii="Times New Roman" w:hAnsi="Times New Roman"/>
          <w:b/>
          <w:sz w:val="22"/>
          <w:szCs w:val="22"/>
        </w:rPr>
      </w:pPr>
    </w:p>
    <w:p w14:paraId="6B6DA288" w14:textId="77777777" w:rsidR="005D5DDB" w:rsidRDefault="00E019BD" w:rsidP="00E019BD">
      <w:pPr>
        <w:spacing w:after="0"/>
        <w:ind w:left="142"/>
        <w:jc w:val="center"/>
        <w:rPr>
          <w:rFonts w:ascii="Times New Roman" w:hAnsi="Times New Roman"/>
          <w:b/>
          <w:sz w:val="22"/>
          <w:szCs w:val="22"/>
        </w:rPr>
      </w:pPr>
      <w:r w:rsidRPr="002476BA">
        <w:rPr>
          <w:rFonts w:ascii="Times New Roman" w:hAnsi="Times New Roman"/>
          <w:b/>
          <w:sz w:val="22"/>
          <w:szCs w:val="22"/>
        </w:rPr>
        <w:t>Premesso che</w:t>
      </w:r>
    </w:p>
    <w:p w14:paraId="68013803" w14:textId="77777777" w:rsidR="007A2FA4" w:rsidRPr="002476BA" w:rsidRDefault="007A2FA4" w:rsidP="00E019BD">
      <w:pPr>
        <w:spacing w:after="0"/>
        <w:ind w:left="142"/>
        <w:jc w:val="center"/>
        <w:rPr>
          <w:rFonts w:ascii="Times New Roman" w:hAnsi="Times New Roman"/>
          <w:b/>
          <w:sz w:val="22"/>
          <w:szCs w:val="22"/>
        </w:rPr>
      </w:pPr>
    </w:p>
    <w:p w14:paraId="11CEA7A1" w14:textId="77777777"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 mezzo di Determinazione a Contrarre </w:t>
      </w:r>
      <w:r w:rsidR="00C74781">
        <w:rPr>
          <w:rFonts w:ascii="Times New Roman" w:hAnsi="Times New Roman"/>
          <w:sz w:val="22"/>
          <w:szCs w:val="22"/>
        </w:rPr>
        <w:t xml:space="preserve">prot. </w:t>
      </w:r>
      <w:r w:rsidR="00D56D7C" w:rsidRPr="002476BA">
        <w:rPr>
          <w:rFonts w:ascii="Times New Roman" w:hAnsi="Times New Roman"/>
          <w:sz w:val="22"/>
          <w:szCs w:val="22"/>
        </w:rPr>
        <w:t>n.</w:t>
      </w:r>
      <w:r w:rsidR="00576800">
        <w:rPr>
          <w:rFonts w:ascii="Times New Roman" w:hAnsi="Times New Roman"/>
          <w:sz w:val="22"/>
          <w:szCs w:val="22"/>
        </w:rPr>
        <w:t>8221/C14 del 02/11/2020</w:t>
      </w:r>
      <w:r w:rsidR="002B4A46">
        <w:rPr>
          <w:rFonts w:ascii="Times New Roman" w:hAnsi="Times New Roman"/>
          <w:sz w:val="22"/>
          <w:szCs w:val="22"/>
        </w:rPr>
        <w:t xml:space="preserve"> </w:t>
      </w:r>
      <w:r w:rsidR="00AC6CB1">
        <w:rPr>
          <w:rFonts w:ascii="Times New Roman" w:hAnsi="Times New Roman"/>
          <w:sz w:val="22"/>
          <w:szCs w:val="22"/>
        </w:rPr>
        <w:t>il Dir</w:t>
      </w:r>
      <w:r w:rsidR="00D56D7C" w:rsidRPr="002476BA">
        <w:rPr>
          <w:rFonts w:ascii="Times New Roman" w:hAnsi="Times New Roman"/>
          <w:sz w:val="22"/>
          <w:szCs w:val="22"/>
        </w:rPr>
        <w:t>igente Scolastico</w:t>
      </w:r>
      <w:r w:rsidRPr="002476BA">
        <w:rPr>
          <w:rFonts w:ascii="Times New Roman" w:hAnsi="Times New Roman"/>
          <w:sz w:val="22"/>
          <w:szCs w:val="22"/>
        </w:rPr>
        <w:t xml:space="preserve"> ha avviato una procedura aperta, ai sensi </w:t>
      </w:r>
      <w:r w:rsidR="008777FF" w:rsidRPr="002476BA">
        <w:rPr>
          <w:rFonts w:ascii="Times New Roman" w:hAnsi="Times New Roman"/>
          <w:sz w:val="22"/>
          <w:szCs w:val="22"/>
        </w:rPr>
        <w:t>d</w:t>
      </w:r>
      <w:r w:rsidR="00AC6CB1">
        <w:rPr>
          <w:rFonts w:ascii="Times New Roman" w:hAnsi="Times New Roman"/>
          <w:sz w:val="22"/>
          <w:szCs w:val="22"/>
        </w:rPr>
        <w:t>ell’ex</w:t>
      </w:r>
      <w:r w:rsidR="008777FF" w:rsidRPr="002476BA">
        <w:rPr>
          <w:rFonts w:ascii="Times New Roman" w:hAnsi="Times New Roman"/>
          <w:sz w:val="22"/>
          <w:szCs w:val="22"/>
        </w:rPr>
        <w:t xml:space="preserve"> art.  60 del </w:t>
      </w:r>
      <w:proofErr w:type="spellStart"/>
      <w:r w:rsidR="008777FF" w:rsidRPr="002476BA">
        <w:rPr>
          <w:rFonts w:ascii="Times New Roman" w:hAnsi="Times New Roman"/>
          <w:sz w:val="22"/>
          <w:szCs w:val="22"/>
        </w:rPr>
        <w:t>D.Lgs.</w:t>
      </w:r>
      <w:proofErr w:type="spellEnd"/>
      <w:r w:rsidR="008777FF" w:rsidRPr="002476BA">
        <w:rPr>
          <w:rFonts w:ascii="Times New Roman" w:hAnsi="Times New Roman"/>
          <w:sz w:val="22"/>
          <w:szCs w:val="22"/>
        </w:rPr>
        <w:t xml:space="preserve"> 18 aprile 2016, n. 50</w:t>
      </w:r>
      <w:r w:rsidRPr="002476BA">
        <w:rPr>
          <w:rFonts w:ascii="Times New Roman" w:hAnsi="Times New Roman"/>
          <w:sz w:val="22"/>
          <w:szCs w:val="22"/>
        </w:rPr>
        <w:t>, governata dal c</w:t>
      </w:r>
      <w:r w:rsidR="001D7BEC" w:rsidRPr="002476BA">
        <w:rPr>
          <w:rFonts w:ascii="Times New Roman" w:hAnsi="Times New Roman"/>
          <w:sz w:val="22"/>
          <w:szCs w:val="22"/>
        </w:rPr>
        <w:t xml:space="preserve">riterio </w:t>
      </w:r>
      <w:r w:rsidR="00D56D7C" w:rsidRPr="002476BA">
        <w:rPr>
          <w:rFonts w:ascii="Times New Roman" w:hAnsi="Times New Roman"/>
          <w:sz w:val="22"/>
          <w:szCs w:val="22"/>
        </w:rPr>
        <w:t>del</w:t>
      </w:r>
      <w:r w:rsidR="008777FF" w:rsidRPr="002476BA">
        <w:rPr>
          <w:rFonts w:ascii="Times New Roman" w:hAnsi="Times New Roman"/>
          <w:sz w:val="22"/>
          <w:szCs w:val="22"/>
        </w:rPr>
        <w:t>l</w:t>
      </w:r>
      <w:r w:rsidR="00D56D7C" w:rsidRPr="002476BA">
        <w:rPr>
          <w:rFonts w:ascii="Times New Roman" w:hAnsi="Times New Roman"/>
          <w:sz w:val="22"/>
          <w:szCs w:val="22"/>
        </w:rPr>
        <w:t xml:space="preserve">’offerta </w:t>
      </w:r>
      <w:r w:rsidR="008777FF" w:rsidRPr="002476BA">
        <w:rPr>
          <w:rFonts w:ascii="Times New Roman" w:hAnsi="Times New Roman"/>
          <w:sz w:val="22"/>
          <w:szCs w:val="22"/>
        </w:rPr>
        <w:t>al prezzo più basso ai sens</w:t>
      </w:r>
      <w:r w:rsidR="00983E38" w:rsidRPr="002476BA">
        <w:rPr>
          <w:rFonts w:ascii="Times New Roman" w:hAnsi="Times New Roman"/>
          <w:sz w:val="22"/>
          <w:szCs w:val="22"/>
        </w:rPr>
        <w:t xml:space="preserve">i dell’art. 95, comma 4, del </w:t>
      </w:r>
      <w:proofErr w:type="spellStart"/>
      <w:r w:rsidR="00983E38" w:rsidRPr="002476BA">
        <w:rPr>
          <w:rFonts w:ascii="Times New Roman" w:hAnsi="Times New Roman"/>
          <w:sz w:val="22"/>
          <w:szCs w:val="22"/>
        </w:rPr>
        <w:t>D.L</w:t>
      </w:r>
      <w:r w:rsidR="008777FF" w:rsidRPr="002476BA">
        <w:rPr>
          <w:rFonts w:ascii="Times New Roman" w:hAnsi="Times New Roman"/>
          <w:sz w:val="22"/>
          <w:szCs w:val="22"/>
        </w:rPr>
        <w:t>gs.</w:t>
      </w:r>
      <w:proofErr w:type="spellEnd"/>
      <w:r w:rsidR="008777FF" w:rsidRPr="002476BA">
        <w:rPr>
          <w:rFonts w:ascii="Times New Roman" w:hAnsi="Times New Roman"/>
          <w:sz w:val="22"/>
          <w:szCs w:val="22"/>
        </w:rPr>
        <w:t xml:space="preserve"> 50/2016</w:t>
      </w:r>
      <w:r w:rsidRPr="002476BA">
        <w:rPr>
          <w:rFonts w:ascii="Times New Roman" w:hAnsi="Times New Roman"/>
          <w:sz w:val="22"/>
          <w:szCs w:val="22"/>
        </w:rPr>
        <w:t xml:space="preserve"> e volta all’individuazione di un operatore economico terzo al quale affidare un Accordo Quadro volto a regolamentare gli affidamenti successivi ed eventuali della </w:t>
      </w:r>
      <w:r w:rsidR="00D56D7C" w:rsidRPr="002476BA">
        <w:rPr>
          <w:rFonts w:ascii="Times New Roman" w:hAnsi="Times New Roman"/>
          <w:sz w:val="22"/>
          <w:szCs w:val="22"/>
        </w:rPr>
        <w:t xml:space="preserve">gestione del </w:t>
      </w:r>
      <w:r w:rsidRPr="002476BA">
        <w:rPr>
          <w:rFonts w:ascii="Times New Roman" w:hAnsi="Times New Roman"/>
          <w:sz w:val="22"/>
          <w:szCs w:val="22"/>
        </w:rPr>
        <w:t>“</w:t>
      </w:r>
      <w:r w:rsidR="00D56D7C" w:rsidRPr="002476BA">
        <w:rPr>
          <w:rFonts w:ascii="Times New Roman" w:hAnsi="Times New Roman"/>
          <w:i/>
          <w:sz w:val="22"/>
          <w:szCs w:val="22"/>
        </w:rPr>
        <w:t>Servizio di cassa</w:t>
      </w:r>
      <w:r w:rsidRPr="002476BA">
        <w:rPr>
          <w:rFonts w:ascii="Times New Roman" w:hAnsi="Times New Roman"/>
          <w:sz w:val="22"/>
          <w:szCs w:val="22"/>
        </w:rPr>
        <w:t xml:space="preserve">” (da qui in poi, </w:t>
      </w:r>
      <w:r w:rsidR="00D56D7C" w:rsidRPr="002476BA">
        <w:rPr>
          <w:rFonts w:ascii="Times New Roman" w:hAnsi="Times New Roman"/>
          <w:sz w:val="22"/>
          <w:szCs w:val="22"/>
        </w:rPr>
        <w:t>il</w:t>
      </w:r>
      <w:r w:rsidRPr="002476BA">
        <w:rPr>
          <w:rFonts w:ascii="Times New Roman" w:hAnsi="Times New Roman"/>
          <w:sz w:val="22"/>
          <w:szCs w:val="22"/>
        </w:rPr>
        <w:t xml:space="preserve"> “</w:t>
      </w:r>
      <w:r w:rsidR="00D56D7C" w:rsidRPr="002476BA">
        <w:rPr>
          <w:rFonts w:ascii="Times New Roman" w:hAnsi="Times New Roman"/>
          <w:b/>
          <w:sz w:val="22"/>
          <w:szCs w:val="22"/>
        </w:rPr>
        <w:t>Servizio</w:t>
      </w:r>
      <w:r w:rsidRPr="002476BA">
        <w:rPr>
          <w:rFonts w:ascii="Times New Roman" w:hAnsi="Times New Roman"/>
          <w:sz w:val="22"/>
          <w:szCs w:val="22"/>
        </w:rPr>
        <w:t xml:space="preserve">”), secondo le modalità e le caratteristiche soggettive e prestazionali fissate nel Bando, nel Capitolato Tecnico, </w:t>
      </w:r>
      <w:r w:rsidR="00D56D7C" w:rsidRPr="002476BA">
        <w:rPr>
          <w:rFonts w:ascii="Times New Roman" w:hAnsi="Times New Roman"/>
          <w:sz w:val="22"/>
          <w:szCs w:val="22"/>
        </w:rPr>
        <w:t xml:space="preserve">nello Schema di Convenzione di Cassa, </w:t>
      </w:r>
      <w:r w:rsidRPr="002476BA">
        <w:rPr>
          <w:rFonts w:ascii="Times New Roman" w:hAnsi="Times New Roman"/>
          <w:sz w:val="22"/>
          <w:szCs w:val="22"/>
        </w:rPr>
        <w:t>nel Disciplinare di Gara e in tutti gli allegati documentali contestualmente approvati con la Determina in questione;</w:t>
      </w:r>
    </w:p>
    <w:p w14:paraId="40018B7A" w14:textId="77777777"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gli altri atti di gara sono stati messi a disposizione degli operatori economici interessati mediante pubblicazione </w:t>
      </w:r>
      <w:r w:rsidR="005E4AA9" w:rsidRPr="002476BA">
        <w:rPr>
          <w:rFonts w:ascii="Times New Roman" w:hAnsi="Times New Roman"/>
          <w:sz w:val="22"/>
          <w:szCs w:val="22"/>
        </w:rPr>
        <w:t>sul sito internet della Stazione Appaltante</w:t>
      </w:r>
      <w:r w:rsidR="00BF1831" w:rsidRPr="00BF1831">
        <w:t xml:space="preserve"> </w:t>
      </w:r>
      <w:proofErr w:type="gramStart"/>
      <w:r w:rsidR="00D03935">
        <w:rPr>
          <w:rStyle w:val="Collegamentoipertestuale"/>
        </w:rPr>
        <w:t>www.icinverigo.edu.it</w:t>
      </w:r>
      <w:r w:rsidR="00BF1831">
        <w:rPr>
          <w:rFonts w:ascii="Times New Roman" w:hAnsi="Times New Roman"/>
          <w:sz w:val="22"/>
          <w:szCs w:val="22"/>
        </w:rPr>
        <w:t xml:space="preserve"> </w:t>
      </w:r>
      <w:r w:rsidRPr="002476BA">
        <w:rPr>
          <w:rFonts w:ascii="Times New Roman" w:hAnsi="Times New Roman"/>
          <w:sz w:val="22"/>
          <w:szCs w:val="22"/>
        </w:rPr>
        <w:t>;</w:t>
      </w:r>
      <w:proofErr w:type="gramEnd"/>
    </w:p>
    <w:p w14:paraId="1650A5CF" w14:textId="1D319738" w:rsidR="005D5DDB" w:rsidRPr="002476BA" w:rsidRDefault="005D5DDB" w:rsidP="00675B34">
      <w:pPr>
        <w:numPr>
          <w:ilvl w:val="0"/>
          <w:numId w:val="6"/>
        </w:numPr>
        <w:tabs>
          <w:tab w:val="left" w:pos="6521"/>
        </w:tabs>
        <w:spacing w:after="0"/>
        <w:ind w:left="142"/>
        <w:rPr>
          <w:rFonts w:ascii="Times New Roman" w:hAnsi="Times New Roman"/>
          <w:sz w:val="22"/>
          <w:szCs w:val="22"/>
        </w:rPr>
      </w:pPr>
      <w:r w:rsidRPr="002476BA">
        <w:rPr>
          <w:rFonts w:ascii="Times New Roman" w:hAnsi="Times New Roman"/>
          <w:sz w:val="22"/>
          <w:szCs w:val="22"/>
        </w:rPr>
        <w:t xml:space="preserve">a mezzo di </w:t>
      </w:r>
      <w:r w:rsidRPr="00A472B4">
        <w:rPr>
          <w:rFonts w:ascii="Times New Roman" w:hAnsi="Times New Roman"/>
          <w:sz w:val="22"/>
          <w:szCs w:val="22"/>
        </w:rPr>
        <w:t xml:space="preserve">Determinazione </w:t>
      </w:r>
      <w:r w:rsidR="00C74781" w:rsidRPr="00A472B4">
        <w:rPr>
          <w:rFonts w:ascii="Times New Roman" w:hAnsi="Times New Roman"/>
          <w:sz w:val="22"/>
          <w:szCs w:val="22"/>
        </w:rPr>
        <w:t xml:space="preserve">prot. </w:t>
      </w:r>
      <w:r w:rsidR="00010CFB">
        <w:rPr>
          <w:rFonts w:ascii="Times New Roman" w:hAnsi="Times New Roman"/>
          <w:sz w:val="22"/>
          <w:szCs w:val="22"/>
        </w:rPr>
        <w:t xml:space="preserve">n. 8221/C14 del </w:t>
      </w:r>
      <w:r w:rsidR="005141E8">
        <w:rPr>
          <w:rFonts w:ascii="Times New Roman" w:hAnsi="Times New Roman"/>
          <w:sz w:val="22"/>
          <w:szCs w:val="22"/>
        </w:rPr>
        <w:t>29</w:t>
      </w:r>
      <w:r w:rsidR="00010CFB">
        <w:rPr>
          <w:rFonts w:ascii="Times New Roman" w:hAnsi="Times New Roman"/>
          <w:sz w:val="22"/>
          <w:szCs w:val="22"/>
        </w:rPr>
        <w:t>/</w:t>
      </w:r>
      <w:r w:rsidR="005141E8">
        <w:rPr>
          <w:rFonts w:ascii="Times New Roman" w:hAnsi="Times New Roman"/>
          <w:sz w:val="22"/>
          <w:szCs w:val="22"/>
        </w:rPr>
        <w:t>06</w:t>
      </w:r>
      <w:r w:rsidR="00A472B4" w:rsidRPr="00A472B4">
        <w:rPr>
          <w:rFonts w:ascii="Times New Roman" w:hAnsi="Times New Roman"/>
          <w:sz w:val="22"/>
          <w:szCs w:val="22"/>
        </w:rPr>
        <w:t>/202</w:t>
      </w:r>
      <w:r w:rsidR="005141E8">
        <w:rPr>
          <w:rFonts w:ascii="Times New Roman" w:hAnsi="Times New Roman"/>
          <w:sz w:val="22"/>
          <w:szCs w:val="22"/>
        </w:rPr>
        <w:t>3</w:t>
      </w:r>
      <w:r w:rsidR="00C74781" w:rsidRPr="00A472B4">
        <w:rPr>
          <w:rFonts w:ascii="Times New Roman" w:hAnsi="Times New Roman"/>
          <w:sz w:val="22"/>
          <w:szCs w:val="22"/>
        </w:rPr>
        <w:t>,</w:t>
      </w:r>
      <w:r w:rsidRPr="002476BA">
        <w:rPr>
          <w:rFonts w:ascii="Times New Roman" w:hAnsi="Times New Roman"/>
          <w:sz w:val="22"/>
          <w:szCs w:val="22"/>
        </w:rPr>
        <w:t xml:space="preserve"> adottata, l’Istituto </w:t>
      </w:r>
      <w:r w:rsidR="005E4AA9" w:rsidRPr="002476BA">
        <w:rPr>
          <w:rFonts w:ascii="Times New Roman" w:hAnsi="Times New Roman"/>
          <w:sz w:val="22"/>
          <w:szCs w:val="22"/>
        </w:rPr>
        <w:t xml:space="preserve">a </w:t>
      </w:r>
      <w:r w:rsidRPr="002476BA">
        <w:rPr>
          <w:rFonts w:ascii="Times New Roman" w:hAnsi="Times New Roman"/>
          <w:sz w:val="22"/>
          <w:szCs w:val="22"/>
        </w:rPr>
        <w:t xml:space="preserve">ha approvato le risultanze dello svolgimento della procedura di gara e disposto l’aggiudicazione definitiva dell’appalto in favore </w:t>
      </w:r>
      <w:r w:rsidRPr="002476BA">
        <w:rPr>
          <w:rFonts w:ascii="Times New Roman" w:hAnsi="Times New Roman"/>
          <w:sz w:val="22"/>
          <w:szCs w:val="22"/>
        </w:rPr>
        <w:lastRenderedPageBreak/>
        <w:t>dell’Appaltatore, quale soggetto che ha espresso</w:t>
      </w:r>
      <w:r w:rsidR="00D401E1" w:rsidRPr="002476BA">
        <w:rPr>
          <w:rFonts w:ascii="Times New Roman" w:hAnsi="Times New Roman"/>
          <w:sz w:val="22"/>
          <w:szCs w:val="22"/>
        </w:rPr>
        <w:t xml:space="preserve"> l’offerta migliore sulla base del criterio del minor prezzo</w:t>
      </w:r>
      <w:r w:rsidRPr="002476BA">
        <w:rPr>
          <w:rFonts w:ascii="Times New Roman" w:hAnsi="Times New Roman"/>
          <w:sz w:val="22"/>
          <w:szCs w:val="22"/>
        </w:rPr>
        <w:t xml:space="preserve">, previa verifica della regolarità contributiva dell’operatore economico di cui al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14:paraId="2EF5AB8D" w14:textId="77777777" w:rsidR="005D5DDB" w:rsidRPr="002476BA" w:rsidRDefault="00D401E1" w:rsidP="00675B34">
      <w:pPr>
        <w:pStyle w:val="Paragrafoelenco"/>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l’Appaltatore ha dichiarato il pieno possesso dei requisiti di carattere generale per l’affidamento del contratto e dei requisiti speciali, previsti dal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w:t>
      </w:r>
      <w:r w:rsidR="00E019BD" w:rsidRPr="002476BA">
        <w:rPr>
          <w:rFonts w:ascii="Times New Roman" w:hAnsi="Times New Roman"/>
          <w:sz w:val="22"/>
          <w:szCs w:val="22"/>
        </w:rPr>
        <w:t>20</w:t>
      </w:r>
      <w:r w:rsidRPr="002476BA">
        <w:rPr>
          <w:rFonts w:ascii="Times New Roman" w:hAnsi="Times New Roman"/>
          <w:sz w:val="22"/>
          <w:szCs w:val="22"/>
        </w:rPr>
        <w:t xml:space="preserve">16, secondo le prescrizioni di dettaglio poste dalla </w:t>
      </w:r>
      <w:proofErr w:type="spellStart"/>
      <w:r w:rsidRPr="002476BA">
        <w:rPr>
          <w:rFonts w:ascii="Times New Roman" w:hAnsi="Times New Roman"/>
          <w:i/>
          <w:sz w:val="22"/>
          <w:szCs w:val="22"/>
        </w:rPr>
        <w:t>lexspecialis</w:t>
      </w:r>
      <w:proofErr w:type="spellEnd"/>
      <w:r w:rsidRPr="002476BA">
        <w:rPr>
          <w:rFonts w:ascii="Times New Roman" w:hAnsi="Times New Roman"/>
          <w:sz w:val="22"/>
          <w:szCs w:val="22"/>
        </w:rPr>
        <w:t xml:space="preserve"> dell’affidamento;</w:t>
      </w:r>
    </w:p>
    <w:p w14:paraId="21C3004A" w14:textId="77777777" w:rsidR="00880018" w:rsidRPr="002476BA" w:rsidRDefault="00880018"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l’</w:t>
      </w:r>
      <w:proofErr w:type="spellStart"/>
      <w:r w:rsidRPr="002476BA">
        <w:rPr>
          <w:rFonts w:ascii="Times New Roman" w:hAnsi="Times New Roman"/>
          <w:sz w:val="22"/>
          <w:szCs w:val="22"/>
        </w:rPr>
        <w:t>Istitutoha</w:t>
      </w:r>
      <w:proofErr w:type="spellEnd"/>
      <w:r w:rsidRPr="002476BA">
        <w:rPr>
          <w:rFonts w:ascii="Times New Roman" w:hAnsi="Times New Roman"/>
          <w:sz w:val="22"/>
          <w:szCs w:val="22"/>
        </w:rPr>
        <w:t xml:space="preserve"> proceduto, anche avvalendosi del sistema </w:t>
      </w:r>
      <w:proofErr w:type="spellStart"/>
      <w:r w:rsidRPr="002476BA">
        <w:rPr>
          <w:rFonts w:ascii="Times New Roman" w:hAnsi="Times New Roman"/>
          <w:i/>
          <w:sz w:val="22"/>
          <w:szCs w:val="22"/>
        </w:rPr>
        <w:t>AVCpass</w:t>
      </w:r>
      <w:proofErr w:type="spellEnd"/>
      <w:r w:rsidRPr="002476BA">
        <w:rPr>
          <w:rFonts w:ascii="Times New Roman" w:hAnsi="Times New Roman"/>
          <w:sz w:val="22"/>
          <w:szCs w:val="22"/>
        </w:rPr>
        <w:t xml:space="preserve">, alle verifiche ufficiose sul possesso da parte dell’Appaltatore dei </w:t>
      </w:r>
      <w:r w:rsidR="00DA38CD" w:rsidRPr="002476BA">
        <w:rPr>
          <w:rFonts w:ascii="Times New Roman" w:hAnsi="Times New Roman"/>
          <w:sz w:val="22"/>
          <w:szCs w:val="22"/>
        </w:rPr>
        <w:t xml:space="preserve">suddetti </w:t>
      </w:r>
      <w:r w:rsidRPr="002476BA">
        <w:rPr>
          <w:rFonts w:ascii="Times New Roman" w:hAnsi="Times New Roman"/>
          <w:sz w:val="22"/>
          <w:szCs w:val="22"/>
        </w:rPr>
        <w:t>requisiti e le stesse si sono concluse con esito positivo;</w:t>
      </w:r>
    </w:p>
    <w:p w14:paraId="50EED5F9" w14:textId="77777777" w:rsidR="00D401E1" w:rsidRPr="002476BA" w:rsidRDefault="00D401E1" w:rsidP="00675B34">
      <w:pPr>
        <w:pStyle w:val="WW-Testonormale"/>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ai sensi dell’art. 31, comma 4, lettera c) del D.L. 21 giugno 2013 n. 69, convertito in legge 9 agosto 2013 n. 98, l’Istituto ha provveduto al positivo accertamento della correntezza contributiva dell’Aggiudicatario, mediante l’acquisizione del D.U.R.C. n. </w:t>
      </w:r>
      <w:r w:rsidRPr="00FE32A7">
        <w:rPr>
          <w:rFonts w:ascii="Times New Roman" w:hAnsi="Times New Roman"/>
          <w:sz w:val="22"/>
          <w:szCs w:val="22"/>
          <w:highlight w:val="yellow"/>
        </w:rPr>
        <w:t>[…]</w:t>
      </w:r>
      <w:r w:rsidRPr="002476BA">
        <w:rPr>
          <w:rFonts w:ascii="Times New Roman" w:hAnsi="Times New Roman"/>
          <w:sz w:val="22"/>
          <w:szCs w:val="22"/>
        </w:rPr>
        <w:t xml:space="preserve"> del </w:t>
      </w:r>
      <w:r w:rsidRPr="00FE32A7">
        <w:rPr>
          <w:rFonts w:ascii="Times New Roman" w:hAnsi="Times New Roman"/>
          <w:sz w:val="22"/>
          <w:szCs w:val="22"/>
          <w:highlight w:val="yellow"/>
        </w:rPr>
        <w:t>[…]</w:t>
      </w:r>
      <w:r w:rsidRPr="002476BA">
        <w:rPr>
          <w:rFonts w:ascii="Times New Roman" w:hAnsi="Times New Roman"/>
          <w:sz w:val="22"/>
          <w:szCs w:val="22"/>
        </w:rPr>
        <w:t>;</w:t>
      </w:r>
    </w:p>
    <w:p w14:paraId="7593890C" w14:textId="77777777" w:rsidR="00D401E1" w:rsidRPr="002476BA" w:rsidRDefault="00D401E1" w:rsidP="00675B34">
      <w:pPr>
        <w:pStyle w:val="Corpotesto"/>
        <w:widowControl/>
        <w:numPr>
          <w:ilvl w:val="0"/>
          <w:numId w:val="6"/>
        </w:numPr>
        <w:spacing w:after="0"/>
        <w:ind w:left="142" w:right="0"/>
        <w:rPr>
          <w:rFonts w:ascii="Times New Roman" w:hAnsi="Times New Roman"/>
          <w:bCs/>
          <w:sz w:val="22"/>
          <w:szCs w:val="22"/>
        </w:rPr>
      </w:pPr>
      <w:r w:rsidRPr="002476BA">
        <w:rPr>
          <w:rFonts w:ascii="Times New Roman" w:hAnsi="Times New Roman"/>
          <w:sz w:val="22"/>
          <w:szCs w:val="22"/>
        </w:rPr>
        <w:t xml:space="preserve">è decorso il termine dilatorio per la stipula del contratto d’appalto, di cui all’art. 32, comma 9,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50/2016;</w:t>
      </w:r>
    </w:p>
    <w:p w14:paraId="37FD7829" w14:textId="77777777" w:rsidR="005D5DDB" w:rsidRPr="002476BA" w:rsidRDefault="005D5DDB" w:rsidP="00675B34">
      <w:pPr>
        <w:numPr>
          <w:ilvl w:val="0"/>
          <w:numId w:val="6"/>
        </w:numPr>
        <w:spacing w:after="0"/>
        <w:ind w:left="142"/>
        <w:rPr>
          <w:rFonts w:ascii="Times New Roman" w:hAnsi="Times New Roman"/>
          <w:sz w:val="22"/>
          <w:szCs w:val="22"/>
        </w:rPr>
      </w:pPr>
      <w:r w:rsidRPr="002476BA">
        <w:rPr>
          <w:rFonts w:ascii="Times New Roman" w:hAnsi="Times New Roman"/>
          <w:sz w:val="22"/>
          <w:szCs w:val="22"/>
        </w:rPr>
        <w:t xml:space="preserve">con il presente Accordo Quadro, le Parti intendono dunque disciplinare i reciproci diritti e obblighi inerenti </w:t>
      </w:r>
      <w:r w:rsidR="005854EF" w:rsidRPr="002476BA">
        <w:rPr>
          <w:rFonts w:ascii="Times New Roman" w:hAnsi="Times New Roman"/>
          <w:sz w:val="22"/>
          <w:szCs w:val="22"/>
        </w:rPr>
        <w:t>al Servizio</w:t>
      </w:r>
      <w:r w:rsidRPr="002476BA">
        <w:rPr>
          <w:rFonts w:ascii="Times New Roman" w:hAnsi="Times New Roman"/>
          <w:sz w:val="22"/>
          <w:szCs w:val="22"/>
        </w:rPr>
        <w:t xml:space="preserve"> oggetto di affidamento.</w:t>
      </w:r>
    </w:p>
    <w:p w14:paraId="11F79ED4"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Tanto ritenuto e premesso, le Parti, come in epigrafe rappresentate e domiciliate,</w:t>
      </w:r>
    </w:p>
    <w:p w14:paraId="6394EE00" w14:textId="77777777" w:rsidR="00583AE5" w:rsidRPr="002476BA" w:rsidRDefault="00583AE5" w:rsidP="00E019BD">
      <w:pPr>
        <w:spacing w:after="0"/>
        <w:ind w:left="142"/>
        <w:rPr>
          <w:rFonts w:ascii="Times New Roman" w:hAnsi="Times New Roman"/>
          <w:sz w:val="22"/>
          <w:szCs w:val="22"/>
        </w:rPr>
      </w:pPr>
    </w:p>
    <w:p w14:paraId="637B5EAC" w14:textId="77777777" w:rsidR="005D5DDB" w:rsidRPr="002476BA" w:rsidRDefault="005D5DDB" w:rsidP="00E019BD">
      <w:pPr>
        <w:spacing w:after="0"/>
        <w:ind w:left="142"/>
        <w:jc w:val="center"/>
        <w:rPr>
          <w:rFonts w:ascii="Times New Roman" w:hAnsi="Times New Roman"/>
          <w:b/>
          <w:sz w:val="22"/>
          <w:szCs w:val="22"/>
        </w:rPr>
      </w:pPr>
      <w:r w:rsidRPr="002476BA">
        <w:rPr>
          <w:rFonts w:ascii="Times New Roman" w:hAnsi="Times New Roman"/>
          <w:b/>
          <w:sz w:val="22"/>
          <w:szCs w:val="22"/>
        </w:rPr>
        <w:t>convengono e stipulano quanto segue</w:t>
      </w:r>
      <w:r w:rsidR="007A2FA4">
        <w:rPr>
          <w:rFonts w:ascii="Times New Roman" w:hAnsi="Times New Roman"/>
          <w:b/>
          <w:sz w:val="22"/>
          <w:szCs w:val="22"/>
        </w:rPr>
        <w:t>:</w:t>
      </w:r>
    </w:p>
    <w:p w14:paraId="0EEBE32D" w14:textId="77777777" w:rsidR="00E019BD" w:rsidRPr="002476BA" w:rsidRDefault="00E019BD" w:rsidP="00E019BD">
      <w:pPr>
        <w:spacing w:after="0"/>
        <w:ind w:left="142"/>
        <w:jc w:val="center"/>
        <w:rPr>
          <w:rFonts w:ascii="Times New Roman" w:hAnsi="Times New Roman"/>
          <w:b/>
          <w:sz w:val="22"/>
          <w:szCs w:val="22"/>
        </w:rPr>
      </w:pPr>
    </w:p>
    <w:p w14:paraId="0A76DE0A" w14:textId="77777777" w:rsidR="00A603AB" w:rsidRPr="002476BA" w:rsidRDefault="00A603AB" w:rsidP="00D60038">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0" w:name="_Toc385436389"/>
      <w:bookmarkStart w:id="1" w:name="_Toc384892699"/>
      <w:r w:rsidRPr="002476BA">
        <w:rPr>
          <w:rFonts w:ascii="Times New Roman" w:hAnsi="Times New Roman"/>
          <w:szCs w:val="22"/>
        </w:rPr>
        <w:t>(</w:t>
      </w:r>
      <w:r w:rsidRPr="002476BA">
        <w:rPr>
          <w:rFonts w:ascii="Times New Roman" w:hAnsi="Times New Roman"/>
          <w:i/>
          <w:szCs w:val="22"/>
        </w:rPr>
        <w:t>Definizioni</w:t>
      </w:r>
      <w:r w:rsidRPr="002476BA">
        <w:rPr>
          <w:rFonts w:ascii="Times New Roman" w:hAnsi="Times New Roman"/>
          <w:szCs w:val="22"/>
        </w:rPr>
        <w:t>)</w:t>
      </w:r>
      <w:bookmarkEnd w:id="0"/>
    </w:p>
    <w:bookmarkEnd w:id="1"/>
    <w:p w14:paraId="0D30CAF3" w14:textId="77777777" w:rsidR="005D5DDB" w:rsidRPr="002476BA" w:rsidRDefault="007A2FA4" w:rsidP="00E019BD">
      <w:pPr>
        <w:spacing w:after="0"/>
        <w:ind w:left="142"/>
        <w:rPr>
          <w:rFonts w:ascii="Times New Roman" w:hAnsi="Times New Roman"/>
          <w:sz w:val="22"/>
          <w:szCs w:val="22"/>
        </w:rPr>
      </w:pPr>
      <w:r>
        <w:rPr>
          <w:rFonts w:ascii="Times New Roman" w:hAnsi="Times New Roman"/>
          <w:sz w:val="22"/>
          <w:szCs w:val="22"/>
        </w:rPr>
        <w:t>N</w:t>
      </w:r>
      <w:r w:rsidR="005D5DDB" w:rsidRPr="002476BA">
        <w:rPr>
          <w:rFonts w:ascii="Times New Roman" w:hAnsi="Times New Roman"/>
          <w:sz w:val="22"/>
          <w:szCs w:val="22"/>
        </w:rPr>
        <w:t>el presente accordo, i termini di seguito indicati avranno il significato attribuito accanto a ciascuno di essi:</w:t>
      </w:r>
    </w:p>
    <w:p w14:paraId="23E6914A" w14:textId="77777777" w:rsidR="00313E58" w:rsidRPr="00F84185" w:rsidRDefault="00313E58" w:rsidP="007A2FA4">
      <w:pPr>
        <w:pStyle w:val="Paragrafoelenco"/>
        <w:numPr>
          <w:ilvl w:val="0"/>
          <w:numId w:val="0"/>
        </w:numPr>
        <w:spacing w:after="60"/>
        <w:ind w:left="142"/>
        <w:contextualSpacing/>
        <w:rPr>
          <w:rFonts w:ascii="Times New Roman" w:hAnsi="Times New Roman"/>
          <w:sz w:val="22"/>
          <w:szCs w:val="22"/>
        </w:rPr>
      </w:pPr>
      <w:r w:rsidRPr="00F84185">
        <w:rPr>
          <w:rFonts w:ascii="Times New Roman" w:hAnsi="Times New Roman"/>
          <w:sz w:val="22"/>
          <w:szCs w:val="22"/>
        </w:rPr>
        <w:t>reciprocamente assunti dai soggetti aderenti e in via generale le modalità di funzionamento;</w:t>
      </w:r>
    </w:p>
    <w:p w14:paraId="5F608285" w14:textId="77777777" w:rsidR="001440F0"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b/>
          <w:sz w:val="22"/>
          <w:szCs w:val="22"/>
        </w:rPr>
        <w:t xml:space="preserve">«Accordo </w:t>
      </w:r>
      <w:proofErr w:type="spellStart"/>
      <w:proofErr w:type="gramStart"/>
      <w:r w:rsidRPr="002476BA">
        <w:rPr>
          <w:rFonts w:ascii="Times New Roman" w:hAnsi="Times New Roman"/>
          <w:b/>
          <w:sz w:val="22"/>
          <w:szCs w:val="22"/>
        </w:rPr>
        <w:t>Quadro»</w:t>
      </w:r>
      <w:r w:rsidR="001E35B8" w:rsidRPr="002476BA">
        <w:rPr>
          <w:rFonts w:ascii="Times New Roman" w:hAnsi="Times New Roman"/>
          <w:sz w:val="22"/>
          <w:szCs w:val="22"/>
        </w:rPr>
        <w:t>o</w:t>
      </w:r>
      <w:proofErr w:type="spellEnd"/>
      <w:proofErr w:type="gramEnd"/>
      <w:r w:rsidR="001E35B8" w:rsidRPr="002476BA">
        <w:rPr>
          <w:rFonts w:ascii="Times New Roman" w:hAnsi="Times New Roman"/>
          <w:b/>
          <w:sz w:val="22"/>
          <w:szCs w:val="22"/>
        </w:rPr>
        <w:t xml:space="preserve"> «Accordo»</w:t>
      </w:r>
      <w:r w:rsidRPr="002476BA">
        <w:rPr>
          <w:rFonts w:ascii="Times New Roman" w:hAnsi="Times New Roman"/>
          <w:sz w:val="22"/>
          <w:szCs w:val="22"/>
        </w:rPr>
        <w:t xml:space="preserve">: il contratto pubblico di carattere normativo e aperto, disciplinato dall’art. 54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14:paraId="147C22D4" w14:textId="77777777" w:rsidR="001440F0"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Affidatario</w:t>
      </w:r>
      <w:r w:rsidRPr="002476BA">
        <w:rPr>
          <w:rFonts w:ascii="Times New Roman" w:hAnsi="Times New Roman"/>
          <w:sz w:val="22"/>
          <w:szCs w:val="22"/>
        </w:rPr>
        <w:t>», «</w:t>
      </w:r>
      <w:r w:rsidRPr="002476BA">
        <w:rPr>
          <w:rFonts w:ascii="Times New Roman" w:hAnsi="Times New Roman"/>
          <w:b/>
          <w:sz w:val="22"/>
          <w:szCs w:val="22"/>
        </w:rPr>
        <w:t>Aggiudicatario</w:t>
      </w:r>
      <w:r w:rsidRPr="002476BA">
        <w:rPr>
          <w:rFonts w:ascii="Times New Roman" w:hAnsi="Times New Roman"/>
          <w:sz w:val="22"/>
          <w:szCs w:val="22"/>
        </w:rPr>
        <w:t>», «</w:t>
      </w:r>
      <w:r w:rsidRPr="002476BA">
        <w:rPr>
          <w:rFonts w:ascii="Times New Roman" w:hAnsi="Times New Roman"/>
          <w:b/>
          <w:sz w:val="22"/>
          <w:szCs w:val="22"/>
        </w:rPr>
        <w:t>Appaltatore</w:t>
      </w:r>
      <w:r w:rsidRPr="002476BA">
        <w:rPr>
          <w:rFonts w:ascii="Times New Roman" w:hAnsi="Times New Roman"/>
          <w:sz w:val="22"/>
          <w:szCs w:val="22"/>
        </w:rPr>
        <w:t>» o «</w:t>
      </w:r>
      <w:proofErr w:type="spellStart"/>
      <w:r w:rsidRPr="002476BA">
        <w:rPr>
          <w:rFonts w:ascii="Times New Roman" w:hAnsi="Times New Roman"/>
          <w:b/>
          <w:sz w:val="22"/>
          <w:szCs w:val="22"/>
        </w:rPr>
        <w:t>Gestore</w:t>
      </w:r>
      <w:r w:rsidR="00072E26" w:rsidRPr="002476BA">
        <w:rPr>
          <w:rFonts w:ascii="Times New Roman" w:hAnsi="Times New Roman"/>
          <w:sz w:val="22"/>
          <w:szCs w:val="22"/>
        </w:rPr>
        <w:t>»</w:t>
      </w:r>
      <w:r w:rsidRPr="002476BA">
        <w:rPr>
          <w:rFonts w:ascii="Times New Roman" w:hAnsi="Times New Roman"/>
          <w:sz w:val="22"/>
          <w:szCs w:val="22"/>
        </w:rPr>
        <w:t>il</w:t>
      </w:r>
      <w:proofErr w:type="spellEnd"/>
      <w:r w:rsidRPr="002476BA">
        <w:rPr>
          <w:rFonts w:ascii="Times New Roman" w:hAnsi="Times New Roman"/>
          <w:sz w:val="22"/>
          <w:szCs w:val="22"/>
        </w:rPr>
        <w:t xml:space="preserve"> soggetto cui, in caso di aggiudicazione e successiva stipula dell’Accordo Quadro</w:t>
      </w:r>
      <w:r w:rsidR="006960E7" w:rsidRPr="002476BA">
        <w:rPr>
          <w:rFonts w:ascii="Times New Roman" w:hAnsi="Times New Roman"/>
          <w:sz w:val="22"/>
          <w:szCs w:val="22"/>
        </w:rPr>
        <w:t>,</w:t>
      </w:r>
      <w:r w:rsidRPr="002476BA">
        <w:rPr>
          <w:rFonts w:ascii="Times New Roman" w:hAnsi="Times New Roman"/>
          <w:sz w:val="22"/>
          <w:szCs w:val="22"/>
        </w:rPr>
        <w:t xml:space="preserve"> sarà affidato il servizio oggetto di gara</w:t>
      </w:r>
      <w:r w:rsidR="00B3243F">
        <w:rPr>
          <w:rFonts w:ascii="Times New Roman" w:hAnsi="Times New Roman"/>
          <w:sz w:val="22"/>
          <w:szCs w:val="22"/>
        </w:rPr>
        <w:t>;</w:t>
      </w:r>
    </w:p>
    <w:p w14:paraId="7950D1D0" w14:textId="77777777" w:rsidR="001440F0" w:rsidRPr="002476BA" w:rsidRDefault="003C7154"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Appalto</w:t>
      </w:r>
      <w:r w:rsidRPr="002476BA">
        <w:rPr>
          <w:rFonts w:ascii="Times New Roman" w:hAnsi="Times New Roman"/>
          <w:sz w:val="22"/>
          <w:szCs w:val="22"/>
        </w:rPr>
        <w:t>» o «</w:t>
      </w:r>
      <w:r w:rsidRPr="002476BA">
        <w:rPr>
          <w:rFonts w:ascii="Times New Roman" w:hAnsi="Times New Roman"/>
          <w:b/>
          <w:bCs/>
          <w:color w:val="000000"/>
          <w:sz w:val="22"/>
          <w:szCs w:val="22"/>
        </w:rPr>
        <w:t>Servizio di cassa</w:t>
      </w:r>
      <w:r w:rsidRPr="002476BA">
        <w:rPr>
          <w:rFonts w:ascii="Times New Roman" w:hAnsi="Times New Roman"/>
          <w:sz w:val="22"/>
          <w:szCs w:val="22"/>
        </w:rPr>
        <w:t>»</w:t>
      </w:r>
      <w:r w:rsidRPr="002476BA">
        <w:rPr>
          <w:rFonts w:ascii="Times New Roman" w:hAnsi="Times New Roman"/>
          <w:color w:val="000000"/>
          <w:sz w:val="22"/>
          <w:szCs w:val="22"/>
        </w:rPr>
        <w:t>: complessivamente intesa, la gestione del «</w:t>
      </w:r>
      <w:r w:rsidRPr="002476BA">
        <w:rPr>
          <w:rFonts w:ascii="Times New Roman" w:hAnsi="Times New Roman"/>
          <w:i/>
          <w:color w:val="000000"/>
          <w:sz w:val="22"/>
          <w:szCs w:val="22"/>
        </w:rPr>
        <w:t>Servizio di cassa a favore dell</w:t>
      </w:r>
      <w:r w:rsidR="00B3243F">
        <w:rPr>
          <w:rFonts w:ascii="Times New Roman" w:hAnsi="Times New Roman"/>
          <w:i/>
          <w:color w:val="000000"/>
          <w:sz w:val="22"/>
          <w:szCs w:val="22"/>
        </w:rPr>
        <w:t>’Affidatario</w:t>
      </w:r>
      <w:r w:rsidRPr="002476BA">
        <w:rPr>
          <w:rFonts w:ascii="Times New Roman" w:hAnsi="Times New Roman"/>
          <w:color w:val="000000"/>
          <w:sz w:val="22"/>
          <w:szCs w:val="22"/>
        </w:rPr>
        <w:t xml:space="preserve">», </w:t>
      </w:r>
      <w:r w:rsidRPr="002476BA">
        <w:rPr>
          <w:rFonts w:ascii="Times New Roman" w:hAnsi="Times New Roman"/>
          <w:bCs/>
          <w:color w:val="000000"/>
          <w:sz w:val="22"/>
          <w:szCs w:val="22"/>
        </w:rPr>
        <w:t xml:space="preserve">consistente </w:t>
      </w:r>
      <w:r w:rsidRPr="002476BA">
        <w:rPr>
          <w:rFonts w:ascii="Times New Roman" w:hAnsi="Times New Roman"/>
          <w:color w:val="000000"/>
          <w:sz w:val="22"/>
          <w:szCs w:val="22"/>
        </w:rPr>
        <w:t xml:space="preserve">nella riscossione delle entrate e nel pagamento delle spese facenti capo </w:t>
      </w:r>
      <w:proofErr w:type="gramStart"/>
      <w:r w:rsidRPr="002476BA">
        <w:rPr>
          <w:rFonts w:ascii="Times New Roman" w:hAnsi="Times New Roman"/>
          <w:color w:val="000000"/>
          <w:sz w:val="22"/>
          <w:szCs w:val="22"/>
        </w:rPr>
        <w:t>a</w:t>
      </w:r>
      <w:r w:rsidR="00B3243F">
        <w:rPr>
          <w:rFonts w:ascii="Times New Roman" w:hAnsi="Times New Roman"/>
          <w:color w:val="000000"/>
          <w:sz w:val="22"/>
          <w:szCs w:val="22"/>
        </w:rPr>
        <w:t>ll’</w:t>
      </w:r>
      <w:proofErr w:type="spellStart"/>
      <w:r w:rsidRPr="002476BA">
        <w:rPr>
          <w:rFonts w:ascii="Times New Roman" w:hAnsi="Times New Roman"/>
          <w:color w:val="000000"/>
          <w:sz w:val="22"/>
          <w:szCs w:val="22"/>
        </w:rPr>
        <w:t>Istitut</w:t>
      </w:r>
      <w:r w:rsidR="00B3243F">
        <w:rPr>
          <w:rFonts w:ascii="Times New Roman" w:hAnsi="Times New Roman"/>
          <w:color w:val="000000"/>
          <w:sz w:val="22"/>
          <w:szCs w:val="22"/>
        </w:rPr>
        <w:t>o</w:t>
      </w:r>
      <w:r w:rsidRPr="002476BA">
        <w:rPr>
          <w:rFonts w:ascii="Times New Roman" w:hAnsi="Times New Roman"/>
          <w:color w:val="000000"/>
          <w:sz w:val="22"/>
          <w:szCs w:val="22"/>
        </w:rPr>
        <w:t>,</w:t>
      </w:r>
      <w:r w:rsidRPr="002476BA">
        <w:rPr>
          <w:rFonts w:ascii="Times New Roman" w:hAnsi="Times New Roman"/>
          <w:sz w:val="22"/>
          <w:szCs w:val="22"/>
          <w:shd w:val="clear" w:color="auto" w:fill="FFFFFF"/>
        </w:rPr>
        <w:t>oggetto</w:t>
      </w:r>
      <w:proofErr w:type="spellEnd"/>
      <w:proofErr w:type="gramEnd"/>
      <w:r w:rsidRPr="002476BA">
        <w:rPr>
          <w:rFonts w:ascii="Times New Roman" w:hAnsi="Times New Roman"/>
          <w:sz w:val="22"/>
          <w:szCs w:val="22"/>
          <w:shd w:val="clear" w:color="auto" w:fill="FFFFFF"/>
        </w:rPr>
        <w:t xml:space="preserve"> della presente procedura</w:t>
      </w:r>
      <w:r w:rsidR="005D5DDB" w:rsidRPr="002476BA">
        <w:rPr>
          <w:rFonts w:ascii="Times New Roman" w:hAnsi="Times New Roman"/>
          <w:sz w:val="22"/>
          <w:szCs w:val="22"/>
          <w:shd w:val="clear" w:color="auto" w:fill="FFFFFF"/>
        </w:rPr>
        <w:t>;</w:t>
      </w:r>
    </w:p>
    <w:p w14:paraId="2C8E1E9C" w14:textId="77777777" w:rsidR="00095776" w:rsidRPr="002476BA" w:rsidRDefault="00095776" w:rsidP="00675B34">
      <w:pPr>
        <w:pStyle w:val="Paragrafoelenco"/>
        <w:numPr>
          <w:ilvl w:val="0"/>
          <w:numId w:val="70"/>
        </w:numPr>
        <w:spacing w:after="0"/>
        <w:ind w:left="142"/>
        <w:contextualSpacing/>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i/>
          <w:sz w:val="22"/>
          <w:szCs w:val="22"/>
        </w:rPr>
        <w:t>Authority Virtual Company Passport</w:t>
      </w:r>
      <w:r w:rsidRPr="002476BA">
        <w:rPr>
          <w:rFonts w:ascii="Times New Roman" w:hAnsi="Times New Roman"/>
          <w:sz w:val="22"/>
          <w:szCs w:val="22"/>
        </w:rPr>
        <w:t>» o «</w:t>
      </w:r>
      <w:proofErr w:type="spellStart"/>
      <w:r w:rsidRPr="002476BA">
        <w:rPr>
          <w:rFonts w:ascii="Times New Roman" w:hAnsi="Times New Roman"/>
          <w:b/>
          <w:sz w:val="22"/>
          <w:szCs w:val="22"/>
        </w:rPr>
        <w:t>AVCpass</w:t>
      </w:r>
      <w:proofErr w:type="spellEnd"/>
      <w:r w:rsidRPr="002476BA">
        <w:rPr>
          <w:rFonts w:ascii="Times New Roman" w:hAnsi="Times New Roman"/>
          <w:sz w:val="22"/>
          <w:szCs w:val="22"/>
        </w:rPr>
        <w:t>»: il sistema istituito presso l’A</w:t>
      </w:r>
      <w:r w:rsidR="00AE4923" w:rsidRPr="002476BA">
        <w:rPr>
          <w:rFonts w:ascii="Times New Roman" w:hAnsi="Times New Roman"/>
          <w:sz w:val="22"/>
          <w:szCs w:val="22"/>
        </w:rPr>
        <w:t>NAC</w:t>
      </w:r>
      <w:r w:rsidRPr="002476BA">
        <w:rPr>
          <w:rFonts w:ascii="Times New Roman" w:hAnsi="Times New Roman"/>
          <w:sz w:val="22"/>
          <w:szCs w:val="22"/>
        </w:rPr>
        <w:t xml:space="preserve"> il quale, ai sensi dell’art. 216, comma 13,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50/2016, consente:</w:t>
      </w:r>
    </w:p>
    <w:p w14:paraId="63391EDC" w14:textId="77777777" w:rsidR="00E019BD" w:rsidRPr="002476BA" w:rsidRDefault="00095776" w:rsidP="00675B34">
      <w:pPr>
        <w:pStyle w:val="Paragrafoelenco"/>
        <w:numPr>
          <w:ilvl w:val="0"/>
          <w:numId w:val="52"/>
        </w:numPr>
        <w:spacing w:after="0"/>
        <w:rPr>
          <w:rFonts w:ascii="Times New Roman" w:hAnsi="Times New Roman"/>
          <w:sz w:val="22"/>
          <w:szCs w:val="22"/>
        </w:rPr>
      </w:pPr>
      <w:r w:rsidRPr="002476BA">
        <w:rPr>
          <w:rFonts w:ascii="Times New Roman" w:hAnsi="Times New Roman"/>
          <w:sz w:val="22"/>
          <w:szCs w:val="22"/>
        </w:rPr>
        <w:t>alla Stazione Appaltante (come di seguito definita) l’acquisizione della documentazione comprovante il possesso dei requisiti di carattere generale, tecnico-professionale ed economico e finanziario, per la parteci</w:t>
      </w:r>
      <w:r w:rsidR="00E019BD" w:rsidRPr="002476BA">
        <w:rPr>
          <w:rFonts w:ascii="Times New Roman" w:hAnsi="Times New Roman"/>
          <w:sz w:val="22"/>
          <w:szCs w:val="22"/>
        </w:rPr>
        <w:t>pazione alla presente procedura;</w:t>
      </w:r>
    </w:p>
    <w:p w14:paraId="2161D61C" w14:textId="77777777" w:rsidR="001440F0" w:rsidRPr="002476BA" w:rsidRDefault="00095776" w:rsidP="00675B34">
      <w:pPr>
        <w:pStyle w:val="Paragrafoelenco"/>
        <w:numPr>
          <w:ilvl w:val="0"/>
          <w:numId w:val="52"/>
        </w:numPr>
        <w:spacing w:after="0"/>
        <w:rPr>
          <w:rFonts w:ascii="Times New Roman" w:hAnsi="Times New Roman"/>
          <w:sz w:val="22"/>
          <w:szCs w:val="22"/>
        </w:rPr>
      </w:pPr>
      <w:r w:rsidRPr="002476BA">
        <w:rPr>
          <w:rFonts w:ascii="Times New Roman" w:hAnsi="Times New Roman"/>
          <w:sz w:val="22"/>
          <w:szCs w:val="22"/>
        </w:rPr>
        <w:lastRenderedPageBreak/>
        <w:t>agli Operatori Economici concorrenti, la produzione in via informatica dei documenti attestanti il possesso dei requisiti richiesti dalla Stazione Appaltante;</w:t>
      </w:r>
    </w:p>
    <w:p w14:paraId="415FB123"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Bando di Gara</w:t>
      </w:r>
      <w:r w:rsidRPr="002476BA">
        <w:rPr>
          <w:rFonts w:ascii="Times New Roman" w:hAnsi="Times New Roman"/>
          <w:sz w:val="22"/>
          <w:szCs w:val="22"/>
        </w:rPr>
        <w:t xml:space="preserve">»: il documento che riassume le caratteristiche essenziali dell’affidamento, elaborato dalla Stazione Appaltante (come di seguito definita) ai sensi delle disposizioni di cui all’art. 71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50/16, e pubblicato ai sensi degli artt. 72 e 73 del Codice, e del decreto del Ministero delle infrastrutture e dei trasporti del 2 dicembre 2016;</w:t>
      </w:r>
    </w:p>
    <w:p w14:paraId="0F1B51B4" w14:textId="77777777"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color w:val="000000"/>
          <w:sz w:val="22"/>
          <w:szCs w:val="22"/>
        </w:rPr>
        <w:t>Capitolato Tecnico</w:t>
      </w:r>
      <w:r w:rsidRPr="002476BA">
        <w:rPr>
          <w:rFonts w:ascii="Times New Roman" w:hAnsi="Times New Roman"/>
          <w:sz w:val="22"/>
          <w:szCs w:val="22"/>
        </w:rPr>
        <w:t>»</w:t>
      </w:r>
      <w:r w:rsidRPr="002476BA">
        <w:rPr>
          <w:rFonts w:ascii="Times New Roman" w:hAnsi="Times New Roman"/>
          <w:color w:val="000000"/>
          <w:sz w:val="22"/>
          <w:szCs w:val="22"/>
        </w:rPr>
        <w:t xml:space="preserve">: il documento, allegato </w:t>
      </w:r>
      <w:r w:rsidRPr="002476BA">
        <w:rPr>
          <w:rFonts w:ascii="Times New Roman" w:hAnsi="Times New Roman"/>
          <w:i/>
          <w:color w:val="000000"/>
          <w:sz w:val="22"/>
          <w:szCs w:val="22"/>
        </w:rPr>
        <w:t xml:space="preserve">sub </w:t>
      </w:r>
      <w:r w:rsidR="00715A2F" w:rsidRPr="002476BA">
        <w:rPr>
          <w:rFonts w:ascii="Times New Roman" w:hAnsi="Times New Roman"/>
          <w:color w:val="000000"/>
          <w:sz w:val="22"/>
          <w:szCs w:val="22"/>
        </w:rPr>
        <w:t>A al presente Accordo Quadro,</w:t>
      </w:r>
      <w:r w:rsidRPr="002476BA">
        <w:rPr>
          <w:rFonts w:ascii="Times New Roman" w:hAnsi="Times New Roman"/>
          <w:color w:val="000000"/>
          <w:sz w:val="22"/>
          <w:szCs w:val="22"/>
        </w:rPr>
        <w:t xml:space="preserve"> nel quale vengono precisate, nel dettaglio, le caratteristiche tecniche che le prestazi</w:t>
      </w:r>
      <w:r w:rsidR="00715A2F" w:rsidRPr="002476BA">
        <w:rPr>
          <w:rFonts w:ascii="Times New Roman" w:hAnsi="Times New Roman"/>
          <w:color w:val="000000"/>
          <w:sz w:val="22"/>
          <w:szCs w:val="22"/>
        </w:rPr>
        <w:t>oni da acquisirsi in capo alle Istituzioni S</w:t>
      </w:r>
      <w:r w:rsidRPr="002476BA">
        <w:rPr>
          <w:rFonts w:ascii="Times New Roman" w:hAnsi="Times New Roman"/>
          <w:color w:val="000000"/>
          <w:sz w:val="22"/>
          <w:szCs w:val="22"/>
        </w:rPr>
        <w:t>colastiche devono possedere e le ulteriori obbligazioni poste a carico delle parti;</w:t>
      </w:r>
    </w:p>
    <w:p w14:paraId="261A0C88"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Codice</w:t>
      </w:r>
      <w:r w:rsidRPr="002476BA">
        <w:rPr>
          <w:rFonts w:ascii="Times New Roman" w:hAnsi="Times New Roman"/>
          <w:sz w:val="22"/>
          <w:szCs w:val="22"/>
        </w:rPr>
        <w:t>»: il Decreto Legislativo 18 aprile 2016 n. 50, recante «</w:t>
      </w:r>
      <w:r w:rsidRPr="002476BA">
        <w:rPr>
          <w:rFonts w:ascii="Times New Roman" w:hAnsi="Times New Roman"/>
          <w:i/>
          <w:sz w:val="22"/>
          <w:szCs w:val="22"/>
        </w:rPr>
        <w:t>Codice dei contratti pubblici</w:t>
      </w:r>
      <w:r w:rsidRPr="002476BA">
        <w:rPr>
          <w:rFonts w:ascii="Times New Roman" w:hAnsi="Times New Roman"/>
          <w:sz w:val="22"/>
          <w:szCs w:val="22"/>
        </w:rPr>
        <w:t>»;</w:t>
      </w:r>
    </w:p>
    <w:p w14:paraId="505F8257" w14:textId="77777777" w:rsidR="001440F0" w:rsidRPr="00F84185" w:rsidRDefault="005C019E" w:rsidP="00675B34">
      <w:pPr>
        <w:pStyle w:val="Paragrafoelenco"/>
        <w:numPr>
          <w:ilvl w:val="0"/>
          <w:numId w:val="69"/>
        </w:numPr>
        <w:spacing w:after="0"/>
        <w:ind w:left="142"/>
        <w:rPr>
          <w:rFonts w:ascii="Times New Roman" w:hAnsi="Times New Roman"/>
          <w:sz w:val="22"/>
          <w:szCs w:val="22"/>
        </w:rPr>
      </w:pPr>
      <w:r w:rsidRPr="00F84185">
        <w:rPr>
          <w:rFonts w:ascii="Times New Roman" w:hAnsi="Times New Roman"/>
          <w:color w:val="000000"/>
          <w:sz w:val="22"/>
          <w:szCs w:val="22"/>
        </w:rPr>
        <w:t>«</w:t>
      </w:r>
      <w:r w:rsidRPr="00F84185">
        <w:rPr>
          <w:rFonts w:ascii="Times New Roman" w:hAnsi="Times New Roman"/>
          <w:b/>
          <w:color w:val="000000"/>
          <w:sz w:val="22"/>
          <w:szCs w:val="22"/>
        </w:rPr>
        <w:t>Convenzione di Cassa</w:t>
      </w:r>
      <w:r w:rsidRPr="00F84185">
        <w:rPr>
          <w:rFonts w:ascii="Times New Roman" w:hAnsi="Times New Roman"/>
          <w:color w:val="000000"/>
          <w:sz w:val="22"/>
          <w:szCs w:val="22"/>
        </w:rPr>
        <w:t>»</w:t>
      </w:r>
      <w:r w:rsidR="00116788" w:rsidRPr="00F84185">
        <w:rPr>
          <w:rFonts w:ascii="Times New Roman" w:hAnsi="Times New Roman"/>
          <w:color w:val="000000"/>
          <w:sz w:val="22"/>
          <w:szCs w:val="22"/>
        </w:rPr>
        <w:t xml:space="preserve"> o «</w:t>
      </w:r>
      <w:r w:rsidR="00116788" w:rsidRPr="00F84185">
        <w:rPr>
          <w:rFonts w:ascii="Times New Roman" w:hAnsi="Times New Roman"/>
          <w:b/>
          <w:color w:val="000000"/>
          <w:sz w:val="22"/>
          <w:szCs w:val="22"/>
        </w:rPr>
        <w:t>Convenzione</w:t>
      </w:r>
      <w:r w:rsidR="00116788" w:rsidRPr="00F84185">
        <w:rPr>
          <w:rFonts w:ascii="Times New Roman" w:hAnsi="Times New Roman"/>
          <w:color w:val="000000"/>
          <w:sz w:val="22"/>
          <w:szCs w:val="22"/>
        </w:rPr>
        <w:t>»</w:t>
      </w:r>
      <w:r w:rsidRPr="00F84185">
        <w:rPr>
          <w:rFonts w:ascii="Times New Roman" w:hAnsi="Times New Roman"/>
          <w:color w:val="000000"/>
          <w:sz w:val="22"/>
          <w:szCs w:val="22"/>
        </w:rPr>
        <w:t xml:space="preserve">: il documento contrattuale che, in esecuzione del presente Accordo Quadro ed in conformità al </w:t>
      </w:r>
      <w:r w:rsidRPr="00F84185">
        <w:rPr>
          <w:rFonts w:ascii="Times New Roman" w:hAnsi="Times New Roman"/>
          <w:i/>
          <w:color w:val="000000"/>
          <w:sz w:val="22"/>
          <w:szCs w:val="22"/>
        </w:rPr>
        <w:t>format</w:t>
      </w:r>
      <w:r w:rsidRPr="00F84185">
        <w:rPr>
          <w:rFonts w:ascii="Times New Roman" w:hAnsi="Times New Roman"/>
          <w:color w:val="000000"/>
          <w:sz w:val="22"/>
          <w:szCs w:val="22"/>
        </w:rPr>
        <w:t xml:space="preserve"> di cui all’</w:t>
      </w:r>
      <w:r w:rsidR="00646E1B" w:rsidRPr="00F84185">
        <w:rPr>
          <w:rFonts w:ascii="Times New Roman" w:hAnsi="Times New Roman"/>
          <w:color w:val="000000"/>
          <w:sz w:val="22"/>
          <w:szCs w:val="22"/>
        </w:rPr>
        <w:t>A</w:t>
      </w:r>
      <w:r w:rsidRPr="00F84185">
        <w:rPr>
          <w:rFonts w:ascii="Times New Roman" w:hAnsi="Times New Roman"/>
          <w:color w:val="000000"/>
          <w:sz w:val="22"/>
          <w:szCs w:val="22"/>
        </w:rPr>
        <w:t xml:space="preserve">llegato </w:t>
      </w:r>
      <w:proofErr w:type="spellStart"/>
      <w:r w:rsidR="00E30D78" w:rsidRPr="00F84185">
        <w:rPr>
          <w:rFonts w:ascii="Times New Roman" w:hAnsi="Times New Roman"/>
          <w:color w:val="000000"/>
          <w:sz w:val="22"/>
          <w:szCs w:val="22"/>
        </w:rPr>
        <w:t>D</w:t>
      </w:r>
      <w:r w:rsidR="00715A2F" w:rsidRPr="00F84185">
        <w:rPr>
          <w:rFonts w:ascii="Times New Roman" w:hAnsi="Times New Roman"/>
          <w:color w:val="000000"/>
          <w:sz w:val="22"/>
          <w:szCs w:val="22"/>
        </w:rPr>
        <w:t>del</w:t>
      </w:r>
      <w:proofErr w:type="spellEnd"/>
      <w:r w:rsidR="00715A2F" w:rsidRPr="00F84185">
        <w:rPr>
          <w:rFonts w:ascii="Times New Roman" w:hAnsi="Times New Roman"/>
          <w:color w:val="000000"/>
          <w:sz w:val="22"/>
          <w:szCs w:val="22"/>
        </w:rPr>
        <w:t xml:space="preserve"> medesimo Accordo</w:t>
      </w:r>
      <w:r w:rsidRPr="00F84185">
        <w:rPr>
          <w:rFonts w:ascii="Times New Roman" w:hAnsi="Times New Roman"/>
          <w:color w:val="000000"/>
          <w:sz w:val="22"/>
          <w:szCs w:val="22"/>
        </w:rPr>
        <w:t xml:space="preserve">, sarà stipulato tra l’Aggiudicatario della presente procedura e </w:t>
      </w:r>
      <w:r w:rsidR="00715A2F" w:rsidRPr="00F84185">
        <w:rPr>
          <w:rFonts w:ascii="Times New Roman" w:hAnsi="Times New Roman"/>
          <w:color w:val="000000"/>
          <w:sz w:val="22"/>
          <w:szCs w:val="22"/>
        </w:rPr>
        <w:t>il singolo Istituto Scolastico</w:t>
      </w:r>
      <w:r w:rsidRPr="00F84185">
        <w:rPr>
          <w:rFonts w:ascii="Times New Roman" w:hAnsi="Times New Roman"/>
          <w:color w:val="000000"/>
          <w:sz w:val="22"/>
          <w:szCs w:val="22"/>
        </w:rPr>
        <w:t xml:space="preserve"> che intende fruire dei relativi servizi, e che esporrà gli obblighi e i diritti che intercorrono reciprocamente tra </w:t>
      </w:r>
      <w:r w:rsidR="00715A2F" w:rsidRPr="00F84185">
        <w:rPr>
          <w:rFonts w:ascii="Times New Roman" w:hAnsi="Times New Roman"/>
          <w:color w:val="000000"/>
          <w:sz w:val="22"/>
          <w:szCs w:val="22"/>
        </w:rPr>
        <w:t>l’Istituto</w:t>
      </w:r>
      <w:r w:rsidR="00350BB7">
        <w:rPr>
          <w:rFonts w:ascii="Times New Roman" w:hAnsi="Times New Roman"/>
          <w:color w:val="000000"/>
          <w:sz w:val="22"/>
          <w:szCs w:val="22"/>
        </w:rPr>
        <w:t xml:space="preserve"> </w:t>
      </w:r>
      <w:r w:rsidR="00715A2F" w:rsidRPr="00F84185">
        <w:rPr>
          <w:rFonts w:ascii="Times New Roman" w:hAnsi="Times New Roman"/>
          <w:color w:val="000000"/>
          <w:sz w:val="22"/>
          <w:szCs w:val="22"/>
        </w:rPr>
        <w:t xml:space="preserve">medesimo </w:t>
      </w:r>
      <w:r w:rsidRPr="00F84185">
        <w:rPr>
          <w:rFonts w:ascii="Times New Roman" w:hAnsi="Times New Roman"/>
          <w:color w:val="000000"/>
          <w:sz w:val="22"/>
          <w:szCs w:val="22"/>
        </w:rPr>
        <w:t xml:space="preserve">e il Gestore. Il modello contrattuale </w:t>
      </w:r>
      <w:r w:rsidR="00715A2F" w:rsidRPr="00F84185">
        <w:rPr>
          <w:rFonts w:ascii="Times New Roman" w:hAnsi="Times New Roman"/>
          <w:color w:val="000000"/>
          <w:sz w:val="22"/>
          <w:szCs w:val="22"/>
        </w:rPr>
        <w:t>in questione</w:t>
      </w:r>
      <w:r w:rsidRPr="00F84185">
        <w:rPr>
          <w:rFonts w:ascii="Times New Roman" w:hAnsi="Times New Roman"/>
          <w:color w:val="000000"/>
          <w:sz w:val="22"/>
          <w:szCs w:val="22"/>
        </w:rPr>
        <w:t xml:space="preserve"> è stato già oggetto di approvazione preventiva ad opera del MIUR sotto forma di schema tipo, in conformi</w:t>
      </w:r>
      <w:r w:rsidR="00177BF2" w:rsidRPr="00F84185">
        <w:rPr>
          <w:rFonts w:ascii="Times New Roman" w:hAnsi="Times New Roman"/>
          <w:color w:val="000000"/>
          <w:sz w:val="22"/>
          <w:szCs w:val="22"/>
        </w:rPr>
        <w:t>tà a quanto previsto dall’art. 20</w:t>
      </w:r>
      <w:r w:rsidRPr="00F84185">
        <w:rPr>
          <w:rFonts w:ascii="Times New Roman" w:hAnsi="Times New Roman"/>
          <w:color w:val="000000"/>
          <w:sz w:val="22"/>
          <w:szCs w:val="22"/>
        </w:rPr>
        <w:t xml:space="preserve"> del </w:t>
      </w:r>
      <w:r w:rsidR="00177BF2" w:rsidRPr="00F84185">
        <w:rPr>
          <w:rFonts w:ascii="Times New Roman" w:hAnsi="Times New Roman"/>
          <w:sz w:val="22"/>
          <w:szCs w:val="22"/>
        </w:rPr>
        <w:t xml:space="preserve">D.I. </w:t>
      </w:r>
      <w:r w:rsidR="00F84185" w:rsidRPr="00F84185">
        <w:rPr>
          <w:rFonts w:ascii="Times New Roman" w:hAnsi="Times New Roman"/>
          <w:sz w:val="22"/>
          <w:szCs w:val="22"/>
        </w:rPr>
        <w:t>129/2018</w:t>
      </w:r>
      <w:r w:rsidRPr="00F84185">
        <w:rPr>
          <w:rFonts w:ascii="Times New Roman" w:hAnsi="Times New Roman"/>
          <w:color w:val="000000"/>
          <w:sz w:val="22"/>
          <w:szCs w:val="22"/>
        </w:rPr>
        <w:t>;</w:t>
      </w:r>
    </w:p>
    <w:p w14:paraId="7B1821A3" w14:textId="77777777" w:rsidR="00313E58" w:rsidRPr="002476BA" w:rsidRDefault="00313E58" w:rsidP="00313E58">
      <w:pPr>
        <w:pStyle w:val="Paragrafoelenco"/>
        <w:numPr>
          <w:ilvl w:val="0"/>
          <w:numId w:val="69"/>
        </w:numPr>
        <w:spacing w:after="0"/>
        <w:ind w:left="142"/>
        <w:rPr>
          <w:rFonts w:ascii="Times New Roman" w:hAnsi="Times New Roman"/>
          <w:sz w:val="22"/>
          <w:szCs w:val="22"/>
        </w:rPr>
      </w:pPr>
      <w:r w:rsidRPr="002476BA">
        <w:rPr>
          <w:rFonts w:ascii="Times New Roman" w:hAnsi="Times New Roman"/>
          <w:b/>
          <w:sz w:val="22"/>
          <w:szCs w:val="22"/>
        </w:rPr>
        <w:t>«</w:t>
      </w:r>
      <w:r w:rsidR="00E74021">
        <w:rPr>
          <w:rFonts w:ascii="Times New Roman" w:hAnsi="Times New Roman"/>
          <w:b/>
          <w:sz w:val="22"/>
          <w:szCs w:val="22"/>
        </w:rPr>
        <w:t>Il Responsabile degli atti amministrativi</w:t>
      </w:r>
      <w:r w:rsidRPr="002476BA">
        <w:rPr>
          <w:rFonts w:ascii="Times New Roman" w:hAnsi="Times New Roman"/>
          <w:sz w:val="22"/>
          <w:szCs w:val="22"/>
        </w:rPr>
        <w:t xml:space="preserve">»: l’esponente della Stazione Appaltante attraverso il quale la medesima verifica il regolare andamento </w:t>
      </w:r>
      <w:r w:rsidR="00E961B3" w:rsidRPr="002476BA">
        <w:rPr>
          <w:rFonts w:ascii="Times New Roman" w:hAnsi="Times New Roman"/>
          <w:sz w:val="22"/>
          <w:szCs w:val="22"/>
        </w:rPr>
        <w:t>dell’Accordo Quadro</w:t>
      </w:r>
      <w:r w:rsidRPr="002476BA">
        <w:rPr>
          <w:rFonts w:ascii="Times New Roman" w:hAnsi="Times New Roman"/>
          <w:sz w:val="22"/>
          <w:szCs w:val="22"/>
        </w:rPr>
        <w:t xml:space="preserve"> da parte dell’Appaltatore. Al </w:t>
      </w:r>
      <w:r w:rsidR="00E74021">
        <w:rPr>
          <w:rFonts w:ascii="Times New Roman" w:hAnsi="Times New Roman"/>
          <w:sz w:val="22"/>
          <w:szCs w:val="22"/>
        </w:rPr>
        <w:t xml:space="preserve">Responsabile degli atti </w:t>
      </w:r>
      <w:proofErr w:type="spellStart"/>
      <w:r w:rsidR="00E74021">
        <w:rPr>
          <w:rFonts w:ascii="Times New Roman" w:hAnsi="Times New Roman"/>
          <w:sz w:val="22"/>
          <w:szCs w:val="22"/>
        </w:rPr>
        <w:t>amministrativi</w:t>
      </w:r>
      <w:r w:rsidRPr="002476BA">
        <w:rPr>
          <w:rFonts w:ascii="Times New Roman" w:hAnsi="Times New Roman"/>
          <w:sz w:val="22"/>
          <w:szCs w:val="22"/>
        </w:rPr>
        <w:t>competon</w:t>
      </w:r>
      <w:r w:rsidR="00E74021">
        <w:rPr>
          <w:rFonts w:ascii="Times New Roman" w:hAnsi="Times New Roman"/>
          <w:sz w:val="22"/>
          <w:szCs w:val="22"/>
        </w:rPr>
        <w:t>e</w:t>
      </w:r>
      <w:proofErr w:type="spellEnd"/>
      <w:r w:rsidRPr="002476BA">
        <w:rPr>
          <w:rFonts w:ascii="Times New Roman" w:hAnsi="Times New Roman"/>
          <w:sz w:val="22"/>
          <w:szCs w:val="22"/>
        </w:rPr>
        <w:t xml:space="preserve"> il coordinamento, la direzione e il controllo tecnico-contabile dell’esecuzione del presente Accordo Quadro, e in generale la verifica che le attività e le prestazioni contrattuali siano eseguite in conformità ai documenti contrattuali. Il </w:t>
      </w:r>
      <w:r w:rsidR="00E74021">
        <w:rPr>
          <w:rFonts w:ascii="Times New Roman" w:hAnsi="Times New Roman"/>
          <w:sz w:val="22"/>
          <w:szCs w:val="22"/>
        </w:rPr>
        <w:t>Responsabile degli atti amministrativi</w:t>
      </w:r>
      <w:r w:rsidRPr="002476BA">
        <w:rPr>
          <w:rFonts w:ascii="Times New Roman" w:hAnsi="Times New Roman"/>
          <w:sz w:val="22"/>
          <w:szCs w:val="22"/>
        </w:rPr>
        <w:t xml:space="preserve"> espleta le attività di cui all’art. 101 del Codice e al D.M. 49/2018;</w:t>
      </w:r>
    </w:p>
    <w:p w14:paraId="67CF68D7" w14:textId="77777777" w:rsidR="001440F0" w:rsidRPr="002476BA" w:rsidRDefault="001440F0"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b/>
          <w:sz w:val="22"/>
          <w:szCs w:val="22"/>
        </w:rPr>
        <w:t>«Disciplinare di Gara»:</w:t>
      </w:r>
      <w:r w:rsidRPr="002476BA">
        <w:rPr>
          <w:rFonts w:ascii="Times New Roman" w:hAnsi="Times New Roman"/>
          <w:sz w:val="22"/>
          <w:szCs w:val="22"/>
        </w:rPr>
        <w:t xml:space="preserve"> il documento volto ad integrare il Bando di Gara e a regolamentare gli aspetti di svolgimento della procedura e gli elementi minimi negoziali dell’Appalto;</w:t>
      </w:r>
    </w:p>
    <w:p w14:paraId="1AF5FF69"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Documento di Gara</w:t>
      </w:r>
      <w:r w:rsidRPr="002476BA">
        <w:rPr>
          <w:rFonts w:ascii="Times New Roman" w:hAnsi="Times New Roman"/>
          <w:sz w:val="22"/>
          <w:szCs w:val="22"/>
        </w:rPr>
        <w:t>»: qualsiasi documento prodotto dalla Stazione Appaltante o al quale la Stazione Appaltante fa riferimento per descrivere o determinare elementi dell’Appalto o della procedura, compresi il Bando di Gara, il Disciplinare e i relativi allegati, il Capitolato, l’Accordo Quadro, nonché le informazioni sugli obblighi generalmente applicabili e gli eventuali documenti complementari;</w:t>
      </w:r>
    </w:p>
    <w:p w14:paraId="6A5429EC"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Filiera delle imprese</w:t>
      </w:r>
      <w:r w:rsidRPr="002476BA">
        <w:rPr>
          <w:rFonts w:ascii="Times New Roman" w:hAnsi="Times New Roman"/>
          <w:sz w:val="22"/>
          <w:szCs w:val="22"/>
        </w:rPr>
        <w:t>»: i subappalti come definiti dall’art. 105, comma 2, del Codice, nonché i subcontratti stipulati per l’esecuzione anche non esclusiva del Contratto;</w:t>
      </w:r>
    </w:p>
    <w:p w14:paraId="39D92737" w14:textId="77777777"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proofErr w:type="spellStart"/>
      <w:proofErr w:type="gramStart"/>
      <w:r w:rsidRPr="002476BA">
        <w:rPr>
          <w:rFonts w:ascii="Times New Roman" w:hAnsi="Times New Roman"/>
          <w:b/>
          <w:sz w:val="22"/>
          <w:szCs w:val="22"/>
        </w:rPr>
        <w:t>Istituto</w:t>
      </w:r>
      <w:r w:rsidRPr="002476BA">
        <w:rPr>
          <w:rFonts w:ascii="Times New Roman" w:hAnsi="Times New Roman"/>
          <w:sz w:val="22"/>
          <w:szCs w:val="22"/>
        </w:rPr>
        <w:t>»</w:t>
      </w:r>
      <w:r w:rsidR="00FF5050" w:rsidRPr="002476BA">
        <w:rPr>
          <w:rFonts w:ascii="Times New Roman" w:hAnsi="Times New Roman"/>
          <w:sz w:val="22"/>
          <w:szCs w:val="22"/>
        </w:rPr>
        <w:t>o</w:t>
      </w:r>
      <w:proofErr w:type="gramEnd"/>
      <w:r w:rsidR="00A91D63" w:rsidRPr="002476BA">
        <w:rPr>
          <w:rFonts w:ascii="Times New Roman" w:hAnsi="Times New Roman"/>
          <w:sz w:val="22"/>
          <w:szCs w:val="22"/>
        </w:rPr>
        <w:t>«</w:t>
      </w:r>
      <w:r w:rsidR="00A91D63" w:rsidRPr="002476BA">
        <w:rPr>
          <w:rFonts w:ascii="Times New Roman" w:hAnsi="Times New Roman"/>
          <w:b/>
          <w:sz w:val="22"/>
          <w:szCs w:val="22"/>
        </w:rPr>
        <w:t>Istituto</w:t>
      </w:r>
      <w:proofErr w:type="spellEnd"/>
      <w:r w:rsidR="00A91D63" w:rsidRPr="002476BA">
        <w:rPr>
          <w:rFonts w:ascii="Times New Roman" w:hAnsi="Times New Roman"/>
          <w:b/>
          <w:sz w:val="22"/>
          <w:szCs w:val="22"/>
        </w:rPr>
        <w:t xml:space="preserve"> </w:t>
      </w:r>
      <w:proofErr w:type="spellStart"/>
      <w:r w:rsidR="00A91D63" w:rsidRPr="002476BA">
        <w:rPr>
          <w:rFonts w:ascii="Times New Roman" w:hAnsi="Times New Roman"/>
          <w:b/>
          <w:sz w:val="22"/>
          <w:szCs w:val="22"/>
        </w:rPr>
        <w:t>Aderente</w:t>
      </w:r>
      <w:r w:rsidR="00A91D63" w:rsidRPr="002476BA">
        <w:rPr>
          <w:rFonts w:ascii="Times New Roman" w:hAnsi="Times New Roman"/>
          <w:sz w:val="22"/>
          <w:szCs w:val="22"/>
        </w:rPr>
        <w:t>»o</w:t>
      </w:r>
      <w:r w:rsidR="00FF5050" w:rsidRPr="002476BA">
        <w:rPr>
          <w:rFonts w:ascii="Times New Roman" w:hAnsi="Times New Roman"/>
          <w:sz w:val="22"/>
          <w:szCs w:val="22"/>
        </w:rPr>
        <w:t>«</w:t>
      </w:r>
      <w:r w:rsidR="00FF5050" w:rsidRPr="002476BA">
        <w:rPr>
          <w:rFonts w:ascii="Times New Roman" w:hAnsi="Times New Roman"/>
          <w:b/>
          <w:sz w:val="22"/>
          <w:szCs w:val="22"/>
        </w:rPr>
        <w:t>Istituzione</w:t>
      </w:r>
      <w:proofErr w:type="spellEnd"/>
      <w:r w:rsidR="00FF5050" w:rsidRPr="002476BA">
        <w:rPr>
          <w:rFonts w:ascii="Times New Roman" w:hAnsi="Times New Roman"/>
          <w:b/>
          <w:sz w:val="22"/>
          <w:szCs w:val="22"/>
        </w:rPr>
        <w:t xml:space="preserve"> Scolastica</w:t>
      </w:r>
      <w:r w:rsidR="00FF5050" w:rsidRPr="002476BA">
        <w:rPr>
          <w:rFonts w:ascii="Times New Roman" w:hAnsi="Times New Roman"/>
          <w:sz w:val="22"/>
          <w:szCs w:val="22"/>
        </w:rPr>
        <w:t>» o «</w:t>
      </w:r>
      <w:r w:rsidR="00FF5050" w:rsidRPr="002476BA">
        <w:rPr>
          <w:rFonts w:ascii="Times New Roman" w:hAnsi="Times New Roman"/>
          <w:b/>
          <w:sz w:val="22"/>
          <w:szCs w:val="22"/>
        </w:rPr>
        <w:t>Istituto Scolastico</w:t>
      </w:r>
      <w:r w:rsidR="00FF5050" w:rsidRPr="002476BA">
        <w:rPr>
          <w:rFonts w:ascii="Times New Roman" w:hAnsi="Times New Roman"/>
          <w:sz w:val="22"/>
          <w:szCs w:val="22"/>
        </w:rPr>
        <w:t>»</w:t>
      </w:r>
      <w:r w:rsidRPr="002476BA">
        <w:rPr>
          <w:rFonts w:ascii="Times New Roman" w:hAnsi="Times New Roman"/>
          <w:sz w:val="22"/>
          <w:szCs w:val="22"/>
        </w:rPr>
        <w:t>: la singola istituzione scolastica aderente alla rete di scuole;</w:t>
      </w:r>
    </w:p>
    <w:p w14:paraId="5AC232B5" w14:textId="77777777" w:rsidR="001440F0" w:rsidRPr="002476BA" w:rsidRDefault="004A4F07" w:rsidP="00675B34">
      <w:pPr>
        <w:pStyle w:val="Paragrafoelenco"/>
        <w:numPr>
          <w:ilvl w:val="0"/>
          <w:numId w:val="69"/>
        </w:numPr>
        <w:spacing w:after="0"/>
        <w:ind w:left="142"/>
        <w:rPr>
          <w:rFonts w:ascii="Times New Roman" w:hAnsi="Times New Roman"/>
          <w:sz w:val="22"/>
          <w:szCs w:val="22"/>
        </w:rPr>
      </w:pPr>
      <w:r w:rsidRPr="002476BA">
        <w:rPr>
          <w:rFonts w:ascii="Times New Roman" w:eastAsia="Calibri" w:hAnsi="Times New Roman"/>
          <w:b/>
          <w:bCs/>
          <w:sz w:val="22"/>
          <w:szCs w:val="22"/>
        </w:rPr>
        <w:t>«Stazione Appaltante»</w:t>
      </w:r>
      <w:r w:rsidRPr="002476BA">
        <w:rPr>
          <w:rFonts w:ascii="Times New Roman" w:eastAsia="Calibri" w:hAnsi="Times New Roman"/>
          <w:sz w:val="22"/>
          <w:szCs w:val="22"/>
        </w:rPr>
        <w:t xml:space="preserve">: </w:t>
      </w:r>
      <w:r w:rsidR="00095776" w:rsidRPr="002476BA">
        <w:rPr>
          <w:rFonts w:ascii="Times New Roman" w:eastAsia="Calibri" w:hAnsi="Times New Roman"/>
          <w:sz w:val="22"/>
          <w:szCs w:val="22"/>
        </w:rPr>
        <w:t>l’I</w:t>
      </w:r>
      <w:r w:rsidR="00A35DD7">
        <w:rPr>
          <w:rFonts w:ascii="Times New Roman" w:eastAsia="Calibri" w:hAnsi="Times New Roman"/>
          <w:sz w:val="22"/>
          <w:szCs w:val="22"/>
        </w:rPr>
        <w:t>STITUTO COMPRENSIVO DI INVERIGO</w:t>
      </w:r>
      <w:r w:rsidR="00350BB7">
        <w:rPr>
          <w:rFonts w:ascii="Times New Roman" w:eastAsia="Calibri" w:hAnsi="Times New Roman"/>
          <w:sz w:val="22"/>
          <w:szCs w:val="22"/>
        </w:rPr>
        <w:t xml:space="preserve"> </w:t>
      </w:r>
      <w:r w:rsidR="00095776" w:rsidRPr="002476BA">
        <w:rPr>
          <w:rFonts w:ascii="Times New Roman" w:eastAsia="Calibri" w:hAnsi="Times New Roman"/>
          <w:sz w:val="22"/>
          <w:szCs w:val="22"/>
        </w:rPr>
        <w:t xml:space="preserve">che </w:t>
      </w:r>
      <w:r w:rsidR="00E62EC0">
        <w:rPr>
          <w:rFonts w:ascii="Times New Roman" w:eastAsia="Calibri" w:hAnsi="Times New Roman"/>
          <w:sz w:val="22"/>
          <w:szCs w:val="22"/>
        </w:rPr>
        <w:t>affida</w:t>
      </w:r>
      <w:r w:rsidR="00095776" w:rsidRPr="002476BA">
        <w:rPr>
          <w:rFonts w:ascii="Times New Roman" w:eastAsia="Calibri" w:hAnsi="Times New Roman"/>
          <w:sz w:val="22"/>
          <w:szCs w:val="22"/>
        </w:rPr>
        <w:t xml:space="preserve"> l’Accordo Quadro all’operatore economico individuato mediante la presente</w:t>
      </w:r>
      <w:r w:rsidR="00350BB7">
        <w:rPr>
          <w:rFonts w:ascii="Times New Roman" w:eastAsia="Calibri" w:hAnsi="Times New Roman"/>
          <w:sz w:val="22"/>
          <w:szCs w:val="22"/>
        </w:rPr>
        <w:t xml:space="preserve"> </w:t>
      </w:r>
      <w:r w:rsidR="00095776" w:rsidRPr="002476BA">
        <w:rPr>
          <w:rFonts w:ascii="Times New Roman" w:eastAsia="Calibri" w:hAnsi="Times New Roman"/>
          <w:sz w:val="22"/>
          <w:szCs w:val="22"/>
        </w:rPr>
        <w:t>procedura;</w:t>
      </w:r>
    </w:p>
    <w:p w14:paraId="67203FC4" w14:textId="77777777" w:rsidR="001440F0" w:rsidRPr="002476BA" w:rsidRDefault="00334742"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Istituto Convenzionato</w:t>
      </w:r>
      <w:r w:rsidRPr="002476BA">
        <w:rPr>
          <w:rFonts w:ascii="Times New Roman" w:hAnsi="Times New Roman"/>
          <w:sz w:val="22"/>
          <w:szCs w:val="22"/>
        </w:rPr>
        <w:t>»: l’Istituzione Scolastica che abbia sottoscritto una Convenzione di Cassa;</w:t>
      </w:r>
    </w:p>
    <w:p w14:paraId="5B3B1F43" w14:textId="77777777" w:rsidR="00005B49" w:rsidRPr="002476BA" w:rsidRDefault="00005B49" w:rsidP="00005B49">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lastRenderedPageBreak/>
        <w:t>«</w:t>
      </w:r>
      <w:r w:rsidRPr="002476BA">
        <w:rPr>
          <w:rFonts w:ascii="Times New Roman" w:hAnsi="Times New Roman"/>
          <w:b/>
          <w:sz w:val="22"/>
          <w:szCs w:val="22"/>
        </w:rPr>
        <w:t>Offerta</w:t>
      </w:r>
      <w:r w:rsidRPr="002476BA">
        <w:rPr>
          <w:rFonts w:ascii="Times New Roman" w:hAnsi="Times New Roman"/>
          <w:sz w:val="22"/>
          <w:szCs w:val="22"/>
        </w:rPr>
        <w:t>»: complessivamente inteso, l’insieme delle dichiarazioni e dei documenti, di carattere amministrativo ed economico, che l’Operatore Economico sottopone alle valutazioni degli organi di procedura ai fini dell’aggiudicazione;</w:t>
      </w:r>
    </w:p>
    <w:p w14:paraId="062B3E1C" w14:textId="77777777" w:rsidR="00005B49" w:rsidRPr="002476BA" w:rsidRDefault="00005B49" w:rsidP="00005B49">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Offerta Economica</w:t>
      </w:r>
      <w:r w:rsidRPr="002476BA">
        <w:rPr>
          <w:rFonts w:ascii="Times New Roman" w:hAnsi="Times New Roman"/>
          <w:sz w:val="22"/>
          <w:szCs w:val="22"/>
        </w:rPr>
        <w:t xml:space="preserve">»: i </w:t>
      </w:r>
      <w:proofErr w:type="spellStart"/>
      <w:r w:rsidRPr="002476BA">
        <w:rPr>
          <w:rFonts w:ascii="Times New Roman" w:hAnsi="Times New Roman"/>
          <w:sz w:val="22"/>
          <w:szCs w:val="22"/>
        </w:rPr>
        <w:t>documentiinserit</w:t>
      </w:r>
      <w:r w:rsidR="00646E1B" w:rsidRPr="002476BA">
        <w:rPr>
          <w:rFonts w:ascii="Times New Roman" w:hAnsi="Times New Roman"/>
          <w:sz w:val="22"/>
          <w:szCs w:val="22"/>
        </w:rPr>
        <w:t>i</w:t>
      </w:r>
      <w:proofErr w:type="spellEnd"/>
      <w:r w:rsidRPr="002476BA">
        <w:rPr>
          <w:rFonts w:ascii="Times New Roman" w:hAnsi="Times New Roman"/>
          <w:sz w:val="22"/>
          <w:szCs w:val="22"/>
        </w:rPr>
        <w:t xml:space="preserve"> nel plico di Offerta, e, in particolare, nella Busta B, contenenti i valori economici offerti dal Concorrente;</w:t>
      </w:r>
    </w:p>
    <w:p w14:paraId="43FA79CF"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proofErr w:type="spellStart"/>
      <w:r w:rsidRPr="002476BA">
        <w:rPr>
          <w:rFonts w:ascii="Times New Roman" w:hAnsi="Times New Roman"/>
          <w:b/>
          <w:sz w:val="22"/>
          <w:szCs w:val="22"/>
        </w:rPr>
        <w:t>PassOE</w:t>
      </w:r>
      <w:proofErr w:type="spellEnd"/>
      <w:r w:rsidRPr="002476BA">
        <w:rPr>
          <w:rFonts w:ascii="Times New Roman" w:hAnsi="Times New Roman"/>
          <w:sz w:val="22"/>
          <w:szCs w:val="22"/>
        </w:rPr>
        <w:t xml:space="preserve">»: il documento attestante l’effettuata registrazione da parte del Concorrente al sistema </w:t>
      </w:r>
      <w:proofErr w:type="spellStart"/>
      <w:r w:rsidRPr="002476BA">
        <w:rPr>
          <w:rFonts w:ascii="Times New Roman" w:hAnsi="Times New Roman"/>
          <w:i/>
          <w:sz w:val="22"/>
          <w:szCs w:val="22"/>
        </w:rPr>
        <w:t>AVCpass</w:t>
      </w:r>
      <w:proofErr w:type="spellEnd"/>
      <w:r w:rsidRPr="002476BA">
        <w:rPr>
          <w:rFonts w:ascii="Times New Roman" w:hAnsi="Times New Roman"/>
          <w:sz w:val="22"/>
          <w:szCs w:val="22"/>
        </w:rPr>
        <w:t>, ai fini del caricamento dei documenti volti a comprovare il possesso da parte dello stesso dei requisiti richiesti dalla Stazione Appaltante;</w:t>
      </w:r>
    </w:p>
    <w:p w14:paraId="7B1FD888" w14:textId="77777777" w:rsidR="001440F0" w:rsidRPr="002476BA" w:rsidRDefault="00095776"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sz w:val="22"/>
          <w:szCs w:val="22"/>
        </w:rPr>
        <w:t>Posta Elettronica Certificata (PEC)</w:t>
      </w:r>
      <w:r w:rsidRPr="002476BA">
        <w:rPr>
          <w:rFonts w:ascii="Times New Roman" w:hAnsi="Times New Roman"/>
          <w:sz w:val="22"/>
          <w:szCs w:val="22"/>
        </w:rPr>
        <w:t xml:space="preserve">»: il sistema di comunicazione in grado di attestare l'invio e l'avvenuta consegna di un messaggio di posta elettronica e di fornire ricevute opponibili ai terzi, conformemente alle disposizioni di cui 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82 del 7 marzo 2005, al </w:t>
      </w:r>
      <w:proofErr w:type="spellStart"/>
      <w:r w:rsidRPr="002476BA">
        <w:rPr>
          <w:rFonts w:ascii="Times New Roman" w:hAnsi="Times New Roman"/>
          <w:sz w:val="22"/>
          <w:szCs w:val="22"/>
        </w:rPr>
        <w:t>d.P.R</w:t>
      </w:r>
      <w:proofErr w:type="spellEnd"/>
      <w:r w:rsidRPr="002476BA">
        <w:rPr>
          <w:rFonts w:ascii="Times New Roman" w:hAnsi="Times New Roman"/>
          <w:sz w:val="22"/>
          <w:szCs w:val="22"/>
        </w:rPr>
        <w:t xml:space="preserve"> 68/2005 ed ulteriori norme di attuazione;</w:t>
      </w:r>
    </w:p>
    <w:p w14:paraId="0FC2CD8C" w14:textId="77777777" w:rsidR="001440F0" w:rsidRPr="002476BA" w:rsidRDefault="005C019E" w:rsidP="00675B34">
      <w:pPr>
        <w:pStyle w:val="Paragrafoelenco"/>
        <w:numPr>
          <w:ilvl w:val="0"/>
          <w:numId w:val="69"/>
        </w:numPr>
        <w:spacing w:after="0"/>
        <w:ind w:left="142"/>
        <w:rPr>
          <w:rFonts w:ascii="Times New Roman" w:hAnsi="Times New Roman"/>
          <w:sz w:val="22"/>
          <w:szCs w:val="22"/>
        </w:rPr>
      </w:pPr>
      <w:r w:rsidRPr="002476BA">
        <w:rPr>
          <w:rFonts w:ascii="Times New Roman" w:hAnsi="Times New Roman"/>
          <w:sz w:val="22"/>
          <w:szCs w:val="22"/>
        </w:rPr>
        <w:t>«</w:t>
      </w:r>
      <w:r w:rsidRPr="002476BA">
        <w:rPr>
          <w:rFonts w:ascii="Times New Roman" w:hAnsi="Times New Roman"/>
          <w:b/>
          <w:bCs/>
          <w:sz w:val="22"/>
          <w:szCs w:val="22"/>
        </w:rPr>
        <w:t>Responsabile dell’Appaltatore</w:t>
      </w:r>
      <w:r w:rsidRPr="002476BA">
        <w:rPr>
          <w:rFonts w:ascii="Times New Roman" w:hAnsi="Times New Roman"/>
          <w:sz w:val="22"/>
          <w:szCs w:val="22"/>
        </w:rPr>
        <w:t>»</w:t>
      </w:r>
      <w:r w:rsidRPr="002476BA">
        <w:rPr>
          <w:rFonts w:ascii="Times New Roman" w:hAnsi="Times New Roman"/>
          <w:b/>
          <w:bCs/>
          <w:sz w:val="22"/>
          <w:szCs w:val="22"/>
        </w:rPr>
        <w:t xml:space="preserve">: </w:t>
      </w:r>
      <w:r w:rsidRPr="002476BA">
        <w:rPr>
          <w:rFonts w:ascii="Times New Roman" w:hAnsi="Times New Roman"/>
          <w:sz w:val="22"/>
          <w:szCs w:val="22"/>
        </w:rPr>
        <w:t xml:space="preserve">l’esponente dell’Appaltatore, individuato dal medesimo, che diviene l’interfaccia contrattuale </w:t>
      </w:r>
      <w:r w:rsidR="00E12D7B" w:rsidRPr="002476BA">
        <w:rPr>
          <w:rFonts w:ascii="Times New Roman" w:hAnsi="Times New Roman"/>
          <w:sz w:val="22"/>
          <w:szCs w:val="22"/>
        </w:rPr>
        <w:t xml:space="preserve">l’Istituto </w:t>
      </w:r>
      <w:r w:rsidRPr="002476BA">
        <w:rPr>
          <w:rFonts w:ascii="Times New Roman" w:hAnsi="Times New Roman"/>
          <w:sz w:val="22"/>
          <w:szCs w:val="22"/>
        </w:rPr>
        <w:t xml:space="preserve">e che è intestatario della responsabilità per il conseguimento degli obiettivi qualitativi ed economici relativi allo svolgimento delle attività previste nel presente Accordo Quadro. </w:t>
      </w:r>
      <w:r w:rsidR="00B5350A" w:rsidRPr="002476BA">
        <w:rPr>
          <w:rFonts w:ascii="Times New Roman" w:hAnsi="Times New Roman"/>
          <w:sz w:val="22"/>
          <w:szCs w:val="22"/>
        </w:rPr>
        <w:t>Trattasi di figura dotata di adeguate competenze professionali e di idoneo livello di responsabilità e potere decisionale, ai fini della gestione di tutti gli aspetti dell’Accordo Quadro e delle relative Convenzioni;</w:t>
      </w:r>
    </w:p>
    <w:p w14:paraId="3F543C51" w14:textId="77777777" w:rsidR="00E019BD" w:rsidRPr="0092353D" w:rsidRDefault="00E019BD" w:rsidP="0092353D">
      <w:pPr>
        <w:spacing w:after="0"/>
        <w:ind w:left="360"/>
        <w:rPr>
          <w:rFonts w:ascii="Times New Roman" w:hAnsi="Times New Roman"/>
          <w:sz w:val="22"/>
          <w:szCs w:val="22"/>
        </w:rPr>
      </w:pPr>
    </w:p>
    <w:p w14:paraId="1D9ABBB5"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 w:name="_Toc382476719"/>
      <w:bookmarkStart w:id="3" w:name="_Toc382477371"/>
      <w:bookmarkStart w:id="4" w:name="_Toc384892700"/>
      <w:bookmarkStart w:id="5" w:name="_Toc385436390"/>
      <w:r w:rsidRPr="002476BA">
        <w:rPr>
          <w:rFonts w:ascii="Times New Roman" w:hAnsi="Times New Roman"/>
          <w:szCs w:val="22"/>
        </w:rPr>
        <w:t>(</w:t>
      </w:r>
      <w:r w:rsidRPr="002476BA">
        <w:rPr>
          <w:rFonts w:ascii="Times New Roman" w:hAnsi="Times New Roman"/>
          <w:i/>
          <w:szCs w:val="22"/>
        </w:rPr>
        <w:t>Valore giuridico delle premesse e degli allegati</w:t>
      </w:r>
      <w:r w:rsidRPr="002476BA">
        <w:rPr>
          <w:rFonts w:ascii="Times New Roman" w:hAnsi="Times New Roman"/>
          <w:szCs w:val="22"/>
        </w:rPr>
        <w:t>)</w:t>
      </w:r>
      <w:bookmarkEnd w:id="2"/>
      <w:bookmarkEnd w:id="3"/>
      <w:bookmarkEnd w:id="4"/>
      <w:bookmarkEnd w:id="5"/>
    </w:p>
    <w:p w14:paraId="541FBEC8" w14:textId="77777777" w:rsidR="005D5DDB"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premesse e tutti gli allegati di seguito indicati formano parte integrante e sostanziale del presente Accordo Quadro:</w:t>
      </w:r>
    </w:p>
    <w:p w14:paraId="60E6E90E" w14:textId="77777777"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proofErr w:type="spellStart"/>
      <w:r w:rsidRPr="002A1E79">
        <w:rPr>
          <w:rFonts w:ascii="Times New Roman" w:hAnsi="Times New Roman"/>
          <w:sz w:val="22"/>
          <w:szCs w:val="22"/>
        </w:rPr>
        <w:t>All</w:t>
      </w:r>
      <w:proofErr w:type="spellEnd"/>
      <w:r w:rsidRPr="002A1E79">
        <w:rPr>
          <w:rFonts w:ascii="Times New Roman" w:hAnsi="Times New Roman"/>
          <w:sz w:val="22"/>
          <w:szCs w:val="22"/>
        </w:rPr>
        <w:t xml:space="preserve">. </w:t>
      </w:r>
      <w:r w:rsidR="00122D65">
        <w:rPr>
          <w:rFonts w:ascii="Times New Roman" w:hAnsi="Times New Roman"/>
          <w:sz w:val="22"/>
          <w:szCs w:val="22"/>
        </w:rPr>
        <w:t>1</w:t>
      </w:r>
      <w:r w:rsidRPr="002A1E79">
        <w:rPr>
          <w:rFonts w:ascii="Times New Roman" w:hAnsi="Times New Roman"/>
          <w:sz w:val="22"/>
          <w:szCs w:val="22"/>
        </w:rPr>
        <w:t xml:space="preserve"> Schema capitolato tecnico.</w:t>
      </w:r>
    </w:p>
    <w:p w14:paraId="1587953B" w14:textId="77777777"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proofErr w:type="spellStart"/>
      <w:r w:rsidRPr="002A1E79">
        <w:rPr>
          <w:rFonts w:ascii="Times New Roman" w:hAnsi="Times New Roman"/>
          <w:sz w:val="22"/>
          <w:szCs w:val="22"/>
        </w:rPr>
        <w:t>All</w:t>
      </w:r>
      <w:proofErr w:type="spellEnd"/>
      <w:r w:rsidRPr="002A1E79">
        <w:rPr>
          <w:rFonts w:ascii="Times New Roman" w:hAnsi="Times New Roman"/>
          <w:sz w:val="22"/>
          <w:szCs w:val="22"/>
        </w:rPr>
        <w:t xml:space="preserve">. </w:t>
      </w:r>
      <w:r w:rsidR="00122D65">
        <w:rPr>
          <w:rFonts w:ascii="Times New Roman" w:hAnsi="Times New Roman"/>
          <w:sz w:val="22"/>
          <w:szCs w:val="22"/>
        </w:rPr>
        <w:t>2</w:t>
      </w:r>
      <w:r w:rsidRPr="002A1E79">
        <w:rPr>
          <w:rFonts w:ascii="Times New Roman" w:hAnsi="Times New Roman"/>
          <w:sz w:val="22"/>
          <w:szCs w:val="22"/>
        </w:rPr>
        <w:t xml:space="preserve"> Schema di dichiarazione sostitutiva del concorrente.</w:t>
      </w:r>
    </w:p>
    <w:p w14:paraId="0D74B56E" w14:textId="77777777" w:rsidR="00E62EC0" w:rsidRPr="002A1E79" w:rsidRDefault="00E62EC0" w:rsidP="00E62EC0">
      <w:pPr>
        <w:pStyle w:val="Paragrafoelenco"/>
        <w:numPr>
          <w:ilvl w:val="0"/>
          <w:numId w:val="52"/>
        </w:numPr>
        <w:spacing w:after="200" w:line="276" w:lineRule="auto"/>
        <w:ind w:right="-663"/>
        <w:rPr>
          <w:rFonts w:ascii="Times New Roman" w:hAnsi="Times New Roman"/>
          <w:sz w:val="22"/>
          <w:szCs w:val="22"/>
        </w:rPr>
      </w:pPr>
      <w:proofErr w:type="spellStart"/>
      <w:r w:rsidRPr="002A1E79">
        <w:rPr>
          <w:rFonts w:ascii="Times New Roman" w:hAnsi="Times New Roman"/>
          <w:sz w:val="22"/>
          <w:szCs w:val="22"/>
        </w:rPr>
        <w:t>All</w:t>
      </w:r>
      <w:proofErr w:type="spellEnd"/>
      <w:r w:rsidRPr="002A1E79">
        <w:rPr>
          <w:rFonts w:ascii="Times New Roman" w:hAnsi="Times New Roman"/>
          <w:sz w:val="22"/>
          <w:szCs w:val="22"/>
        </w:rPr>
        <w:t xml:space="preserve">. </w:t>
      </w:r>
      <w:proofErr w:type="gramStart"/>
      <w:r w:rsidR="00122D65">
        <w:rPr>
          <w:rFonts w:ascii="Times New Roman" w:hAnsi="Times New Roman"/>
          <w:sz w:val="22"/>
          <w:szCs w:val="22"/>
        </w:rPr>
        <w:t>3</w:t>
      </w:r>
      <w:r w:rsidRPr="002A1E79">
        <w:rPr>
          <w:rFonts w:ascii="Times New Roman" w:hAnsi="Times New Roman"/>
          <w:sz w:val="22"/>
          <w:szCs w:val="22"/>
        </w:rPr>
        <w:t xml:space="preserve">  Schema</w:t>
      </w:r>
      <w:proofErr w:type="gramEnd"/>
      <w:r w:rsidRPr="002A1E79">
        <w:rPr>
          <w:rFonts w:ascii="Times New Roman" w:hAnsi="Times New Roman"/>
          <w:sz w:val="22"/>
          <w:szCs w:val="22"/>
        </w:rPr>
        <w:t xml:space="preserve"> di dichiarazione offerta economica.</w:t>
      </w:r>
    </w:p>
    <w:p w14:paraId="5160EAE4" w14:textId="77777777" w:rsidR="00E62EC0" w:rsidRDefault="00E62EC0" w:rsidP="00E62EC0">
      <w:pPr>
        <w:pStyle w:val="Paragrafoelenco"/>
        <w:numPr>
          <w:ilvl w:val="0"/>
          <w:numId w:val="52"/>
        </w:numPr>
        <w:spacing w:after="200" w:line="276" w:lineRule="auto"/>
        <w:ind w:right="-663"/>
        <w:rPr>
          <w:rFonts w:ascii="Times New Roman" w:hAnsi="Times New Roman"/>
          <w:sz w:val="22"/>
          <w:szCs w:val="22"/>
        </w:rPr>
      </w:pPr>
      <w:proofErr w:type="spellStart"/>
      <w:r w:rsidRPr="002A1E79">
        <w:rPr>
          <w:rFonts w:ascii="Times New Roman" w:hAnsi="Times New Roman"/>
          <w:sz w:val="22"/>
          <w:szCs w:val="22"/>
        </w:rPr>
        <w:t>All</w:t>
      </w:r>
      <w:proofErr w:type="spellEnd"/>
      <w:r w:rsidRPr="002A1E79">
        <w:rPr>
          <w:rFonts w:ascii="Times New Roman" w:hAnsi="Times New Roman"/>
          <w:sz w:val="22"/>
          <w:szCs w:val="22"/>
        </w:rPr>
        <w:t xml:space="preserve">. </w:t>
      </w:r>
      <w:proofErr w:type="gramStart"/>
      <w:r w:rsidR="00122D65">
        <w:rPr>
          <w:rFonts w:ascii="Times New Roman" w:hAnsi="Times New Roman"/>
          <w:sz w:val="22"/>
          <w:szCs w:val="22"/>
        </w:rPr>
        <w:t>4</w:t>
      </w:r>
      <w:r w:rsidRPr="002A1E79">
        <w:rPr>
          <w:rFonts w:ascii="Times New Roman" w:hAnsi="Times New Roman"/>
          <w:sz w:val="22"/>
          <w:szCs w:val="22"/>
        </w:rPr>
        <w:t xml:space="preserve">  Schema</w:t>
      </w:r>
      <w:proofErr w:type="gramEnd"/>
      <w:r w:rsidRPr="002A1E79">
        <w:rPr>
          <w:rFonts w:ascii="Times New Roman" w:hAnsi="Times New Roman"/>
          <w:sz w:val="22"/>
          <w:szCs w:val="22"/>
        </w:rPr>
        <w:t xml:space="preserve"> convenzione di cassa.</w:t>
      </w:r>
    </w:p>
    <w:p w14:paraId="0E2013EF" w14:textId="77777777" w:rsidR="00122D65" w:rsidRPr="002A1E79" w:rsidRDefault="00122D65" w:rsidP="00E62EC0">
      <w:pPr>
        <w:pStyle w:val="Paragrafoelenco"/>
        <w:numPr>
          <w:ilvl w:val="0"/>
          <w:numId w:val="52"/>
        </w:numPr>
        <w:spacing w:after="200" w:line="276" w:lineRule="auto"/>
        <w:ind w:right="-663"/>
        <w:rPr>
          <w:rFonts w:ascii="Times New Roman" w:hAnsi="Times New Roman"/>
          <w:sz w:val="22"/>
          <w:szCs w:val="22"/>
        </w:rPr>
      </w:pPr>
      <w:proofErr w:type="spellStart"/>
      <w:r>
        <w:rPr>
          <w:rFonts w:ascii="Times New Roman" w:hAnsi="Times New Roman"/>
          <w:sz w:val="22"/>
          <w:szCs w:val="22"/>
        </w:rPr>
        <w:t>All</w:t>
      </w:r>
      <w:proofErr w:type="spellEnd"/>
      <w:r>
        <w:rPr>
          <w:rFonts w:ascii="Times New Roman" w:hAnsi="Times New Roman"/>
          <w:sz w:val="22"/>
          <w:szCs w:val="22"/>
        </w:rPr>
        <w:t>. 5 Disciplinare di gara.</w:t>
      </w:r>
    </w:p>
    <w:p w14:paraId="7FA968E6" w14:textId="77777777"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Gli allegati predetti, materialmente congiunti al presente Accordo Quadro, vengono siglati dalle Parti in ogni pagina, in segno di accettazione dei rispettivi contenuti.</w:t>
      </w:r>
    </w:p>
    <w:p w14:paraId="212A3EC9" w14:textId="77777777" w:rsidR="005D5DDB" w:rsidRPr="002476BA" w:rsidRDefault="005D5DDB" w:rsidP="00675B34">
      <w:pPr>
        <w:numPr>
          <w:ilvl w:val="0"/>
          <w:numId w:val="7"/>
        </w:numPr>
        <w:spacing w:after="0"/>
        <w:ind w:left="142" w:hanging="568"/>
        <w:rPr>
          <w:rFonts w:ascii="Times New Roman" w:hAnsi="Times New Roman"/>
          <w:sz w:val="22"/>
          <w:szCs w:val="22"/>
        </w:rPr>
      </w:pPr>
      <w:r w:rsidRPr="002476BA">
        <w:rPr>
          <w:rFonts w:ascii="Times New Roman" w:hAnsi="Times New Roman"/>
          <w:sz w:val="22"/>
          <w:szCs w:val="22"/>
        </w:rPr>
        <w:t>Le disposizioni del Capitolato Tecnico prevalgono sulle norme del presente Accordo Quadro, nei casi di non piena conformità.</w:t>
      </w:r>
    </w:p>
    <w:p w14:paraId="6CB768FA" w14:textId="77777777" w:rsidR="00E019BD" w:rsidRPr="002476BA" w:rsidRDefault="00E019BD" w:rsidP="00E019BD">
      <w:pPr>
        <w:spacing w:after="0"/>
        <w:ind w:left="142"/>
        <w:rPr>
          <w:rFonts w:ascii="Times New Roman" w:hAnsi="Times New Roman"/>
          <w:sz w:val="22"/>
          <w:szCs w:val="22"/>
        </w:rPr>
      </w:pPr>
    </w:p>
    <w:p w14:paraId="5343355B"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 w:name="_Toc384892701"/>
      <w:bookmarkStart w:id="7" w:name="_Toc385436391"/>
      <w:r w:rsidRPr="002476BA">
        <w:rPr>
          <w:rFonts w:ascii="Times New Roman" w:hAnsi="Times New Roman"/>
          <w:szCs w:val="22"/>
        </w:rPr>
        <w:lastRenderedPageBreak/>
        <w:t>(</w:t>
      </w:r>
      <w:r w:rsidRPr="002476BA">
        <w:rPr>
          <w:rFonts w:ascii="Times New Roman" w:hAnsi="Times New Roman"/>
          <w:i/>
          <w:szCs w:val="22"/>
        </w:rPr>
        <w:t>Oggetto e valore dell’Accordo Quadro</w:t>
      </w:r>
      <w:r w:rsidRPr="002476BA">
        <w:rPr>
          <w:rFonts w:ascii="Times New Roman" w:hAnsi="Times New Roman"/>
          <w:szCs w:val="22"/>
        </w:rPr>
        <w:t>)</w:t>
      </w:r>
      <w:bookmarkEnd w:id="6"/>
      <w:bookmarkEnd w:id="7"/>
    </w:p>
    <w:p w14:paraId="5462CBAF"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Con la sottoscrizione del presente Accordo Quadro, l’Istituto affida al Gestore la prestazione del </w:t>
      </w:r>
      <w:r w:rsidRPr="002476BA">
        <w:rPr>
          <w:rFonts w:ascii="Times New Roman" w:hAnsi="Times New Roman"/>
          <w:b/>
          <w:bCs/>
          <w:sz w:val="22"/>
          <w:szCs w:val="22"/>
        </w:rPr>
        <w:t>«</w:t>
      </w:r>
      <w:r w:rsidRPr="002476BA">
        <w:rPr>
          <w:rFonts w:ascii="Times New Roman" w:hAnsi="Times New Roman"/>
          <w:b/>
          <w:bCs/>
          <w:i/>
          <w:sz w:val="22"/>
          <w:szCs w:val="22"/>
        </w:rPr>
        <w:t>Servizio di cassa</w:t>
      </w:r>
      <w:r w:rsidRPr="002476BA">
        <w:rPr>
          <w:rFonts w:ascii="Times New Roman" w:hAnsi="Times New Roman"/>
          <w:b/>
          <w:bCs/>
          <w:sz w:val="22"/>
          <w:szCs w:val="22"/>
        </w:rPr>
        <w:t>»</w:t>
      </w:r>
      <w:r w:rsidRPr="002476BA">
        <w:rPr>
          <w:rFonts w:ascii="Times New Roman" w:hAnsi="Times New Roman"/>
          <w:bCs/>
          <w:sz w:val="22"/>
          <w:szCs w:val="22"/>
        </w:rPr>
        <w:t>, alle condizioni tecniche, economiche e giuridiche previste dal presente Accordo e dag</w:t>
      </w:r>
      <w:r w:rsidR="00E30D78" w:rsidRPr="002476BA">
        <w:rPr>
          <w:rFonts w:ascii="Times New Roman" w:hAnsi="Times New Roman"/>
          <w:bCs/>
          <w:sz w:val="22"/>
          <w:szCs w:val="22"/>
        </w:rPr>
        <w:t>li atti di gara, ivi inclusa l’Offerta</w:t>
      </w:r>
      <w:r w:rsidRPr="002476BA">
        <w:rPr>
          <w:rFonts w:ascii="Times New Roman" w:hAnsi="Times New Roman"/>
          <w:bCs/>
          <w:sz w:val="22"/>
          <w:szCs w:val="22"/>
        </w:rPr>
        <w:t xml:space="preserve"> Economica formulat</w:t>
      </w:r>
      <w:r w:rsidR="00580DA2" w:rsidRPr="002476BA">
        <w:rPr>
          <w:rFonts w:ascii="Times New Roman" w:hAnsi="Times New Roman"/>
          <w:bCs/>
          <w:sz w:val="22"/>
          <w:szCs w:val="22"/>
        </w:rPr>
        <w:t>a</w:t>
      </w:r>
      <w:r w:rsidRPr="002476BA">
        <w:rPr>
          <w:rFonts w:ascii="Times New Roman" w:hAnsi="Times New Roman"/>
          <w:bCs/>
          <w:sz w:val="22"/>
          <w:szCs w:val="22"/>
        </w:rPr>
        <w:t xml:space="preserve"> dal Gestore.</w:t>
      </w:r>
    </w:p>
    <w:p w14:paraId="6D2CDA6E"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Il presente Accordo regolamenta le caratteristiche prestazionali del Servizio e i prezzi che verranno praticati ed applicati, nei rapporti tra </w:t>
      </w:r>
      <w:r w:rsidR="00B76286">
        <w:rPr>
          <w:rFonts w:ascii="Times New Roman" w:hAnsi="Times New Roman"/>
          <w:sz w:val="22"/>
          <w:szCs w:val="22"/>
        </w:rPr>
        <w:t>l’</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xml:space="preserve"> e l’Appaltatore, in occasione dell’attivazione dei singoli Servizi nell’ambito delle Convenzioni di Cassa, ed impegna l’Appaltatore ad eseguire il Servizio mediante sottoscrizione di una Convenzion</w:t>
      </w:r>
      <w:r w:rsidR="00B76286">
        <w:rPr>
          <w:rFonts w:ascii="Times New Roman" w:hAnsi="Times New Roman"/>
          <w:sz w:val="22"/>
          <w:szCs w:val="22"/>
        </w:rPr>
        <w:t>e</w:t>
      </w:r>
      <w:r w:rsidRPr="002476BA">
        <w:rPr>
          <w:rFonts w:ascii="Times New Roman" w:hAnsi="Times New Roman"/>
          <w:sz w:val="22"/>
          <w:szCs w:val="22"/>
        </w:rPr>
        <w:t xml:space="preserve"> di Cassa aventi le caratteristiche di base indicate nel presente Accordo.</w:t>
      </w:r>
    </w:p>
    <w:p w14:paraId="6CC49057" w14:textId="77777777"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 xml:space="preserve">Nell’ambito del presente Accordo Quadro, il Gestore si impegna a sottoscrivere Convenzioni di Cassa aventi ad oggetto il Servizio complessivamente inteso, </w:t>
      </w:r>
      <w:r w:rsidR="005E5ADA" w:rsidRPr="002476BA">
        <w:rPr>
          <w:rFonts w:ascii="Times New Roman" w:hAnsi="Times New Roman"/>
          <w:sz w:val="22"/>
          <w:szCs w:val="22"/>
        </w:rPr>
        <w:t xml:space="preserve">comprensivo dei servizi meglio specificati nel Capitolato Tecnico </w:t>
      </w:r>
      <w:r w:rsidR="00580DA2" w:rsidRPr="002476BA">
        <w:rPr>
          <w:rFonts w:ascii="Times New Roman" w:hAnsi="Times New Roman"/>
          <w:sz w:val="22"/>
          <w:szCs w:val="22"/>
        </w:rPr>
        <w:t>A</w:t>
      </w:r>
      <w:r w:rsidR="005E5ADA" w:rsidRPr="002476BA">
        <w:rPr>
          <w:rFonts w:ascii="Times New Roman" w:hAnsi="Times New Roman"/>
          <w:sz w:val="22"/>
          <w:szCs w:val="22"/>
        </w:rPr>
        <w:t xml:space="preserve">llegato </w:t>
      </w:r>
      <w:r w:rsidR="005E5ADA" w:rsidRPr="002476BA">
        <w:rPr>
          <w:rFonts w:ascii="Times New Roman" w:hAnsi="Times New Roman"/>
          <w:i/>
          <w:sz w:val="22"/>
          <w:szCs w:val="22"/>
        </w:rPr>
        <w:t>sub</w:t>
      </w:r>
      <w:r w:rsidR="005E5ADA" w:rsidRPr="002476BA">
        <w:rPr>
          <w:rFonts w:ascii="Times New Roman" w:hAnsi="Times New Roman"/>
          <w:sz w:val="22"/>
          <w:szCs w:val="22"/>
        </w:rPr>
        <w:t xml:space="preserve"> A, </w:t>
      </w:r>
      <w:r w:rsidR="00711193" w:rsidRPr="002476BA">
        <w:rPr>
          <w:rFonts w:ascii="Times New Roman" w:hAnsi="Times New Roman"/>
          <w:sz w:val="22"/>
          <w:szCs w:val="22"/>
        </w:rPr>
        <w:t>riguardante, in particolare:</w:t>
      </w:r>
    </w:p>
    <w:p w14:paraId="4BE2467A" w14:textId="77777777" w:rsidR="00711193" w:rsidRPr="002476BA" w:rsidRDefault="00711193" w:rsidP="00711193">
      <w:pPr>
        <w:pStyle w:val="Paragrafoelenco"/>
        <w:numPr>
          <w:ilvl w:val="0"/>
          <w:numId w:val="79"/>
        </w:numPr>
        <w:spacing w:after="0"/>
        <w:rPr>
          <w:rFonts w:ascii="Times New Roman" w:hAnsi="Times New Roman"/>
          <w:sz w:val="22"/>
          <w:szCs w:val="22"/>
        </w:rPr>
      </w:pPr>
      <w:r w:rsidRPr="002476BA">
        <w:rPr>
          <w:rFonts w:ascii="Times New Roman" w:hAnsi="Times New Roman"/>
          <w:sz w:val="22"/>
          <w:szCs w:val="22"/>
        </w:rPr>
        <w:t>la gestione e tenuta conto</w:t>
      </w:r>
      <w:r w:rsidR="00E4711B">
        <w:rPr>
          <w:rFonts w:ascii="Times New Roman" w:hAnsi="Times New Roman"/>
          <w:sz w:val="22"/>
          <w:szCs w:val="22"/>
        </w:rPr>
        <w:t>, la gestione delle riscossioni (tramite bonifico) e</w:t>
      </w:r>
      <w:r w:rsidRPr="002476BA">
        <w:rPr>
          <w:rFonts w:ascii="Times New Roman" w:hAnsi="Times New Roman"/>
          <w:sz w:val="22"/>
          <w:szCs w:val="22"/>
        </w:rPr>
        <w:t xml:space="preserve"> la gestione dei pagamenti (tramite </w:t>
      </w:r>
      <w:r w:rsidR="00664728">
        <w:rPr>
          <w:rFonts w:ascii="Times New Roman" w:hAnsi="Times New Roman"/>
          <w:sz w:val="22"/>
          <w:szCs w:val="22"/>
        </w:rPr>
        <w:t>mandato</w:t>
      </w:r>
      <w:r w:rsidR="00E4711B">
        <w:rPr>
          <w:rFonts w:ascii="Times New Roman" w:hAnsi="Times New Roman"/>
          <w:sz w:val="22"/>
          <w:szCs w:val="22"/>
        </w:rPr>
        <w:t>),</w:t>
      </w:r>
      <w:r w:rsidRPr="002476BA">
        <w:rPr>
          <w:rFonts w:ascii="Times New Roman" w:hAnsi="Times New Roman"/>
          <w:sz w:val="22"/>
          <w:szCs w:val="22"/>
        </w:rPr>
        <w:t xml:space="preserve"> che costituiscono i servizi base del presente affidamento (a seguire, anche «</w:t>
      </w:r>
      <w:r w:rsidRPr="002476BA">
        <w:rPr>
          <w:rFonts w:ascii="Times New Roman" w:hAnsi="Times New Roman"/>
          <w:b/>
          <w:sz w:val="22"/>
          <w:szCs w:val="22"/>
        </w:rPr>
        <w:t>Servizi Base</w:t>
      </w:r>
      <w:r w:rsidRPr="002476BA">
        <w:rPr>
          <w:rFonts w:ascii="Times New Roman" w:hAnsi="Times New Roman"/>
          <w:sz w:val="22"/>
          <w:szCs w:val="22"/>
        </w:rPr>
        <w:t>»);</w:t>
      </w:r>
    </w:p>
    <w:p w14:paraId="42B68D50" w14:textId="77777777" w:rsidR="00711193" w:rsidRPr="002476BA" w:rsidRDefault="00711193" w:rsidP="00711193">
      <w:pPr>
        <w:pStyle w:val="Paragrafoelenco"/>
        <w:numPr>
          <w:ilvl w:val="0"/>
          <w:numId w:val="79"/>
        </w:numPr>
        <w:spacing w:after="0"/>
        <w:rPr>
          <w:rFonts w:ascii="Times New Roman" w:hAnsi="Times New Roman"/>
          <w:sz w:val="22"/>
          <w:szCs w:val="22"/>
        </w:rPr>
      </w:pPr>
      <w:r w:rsidRPr="002476BA">
        <w:rPr>
          <w:rFonts w:ascii="Times New Roman" w:hAnsi="Times New Roman"/>
          <w:sz w:val="22"/>
          <w:szCs w:val="22"/>
        </w:rPr>
        <w:t xml:space="preserve">l’attivazione ulteriori strumenti di incasso (MAV, RID, RIBA, incasso domiciliato, POS, bollettino), l’attivazione di ulteriori strumenti di pagamento (carta di credito, di debito, prepagata), le </w:t>
      </w:r>
      <w:r w:rsidR="00E4711B">
        <w:rPr>
          <w:rFonts w:ascii="Times New Roman" w:hAnsi="Times New Roman"/>
          <w:sz w:val="22"/>
          <w:szCs w:val="22"/>
        </w:rPr>
        <w:t xml:space="preserve">anticipazioni di cassa, le </w:t>
      </w:r>
      <w:r w:rsidRPr="002476BA">
        <w:rPr>
          <w:rFonts w:ascii="Times New Roman" w:hAnsi="Times New Roman"/>
          <w:sz w:val="22"/>
          <w:szCs w:val="22"/>
        </w:rPr>
        <w:t>aperture di credito per la realizzazione di progetti formativi, l’amministrazione di titoli e valori aventi natura opzionale e che potranno essere discrezionalmente attivati da ciascun Istituto nel corso del periodo di durata del Servizio a propria discrezione (a seguire, anche «</w:t>
      </w:r>
      <w:r w:rsidRPr="002476BA">
        <w:rPr>
          <w:rFonts w:ascii="Times New Roman" w:hAnsi="Times New Roman"/>
          <w:b/>
          <w:sz w:val="22"/>
          <w:szCs w:val="22"/>
        </w:rPr>
        <w:t>Servizi Opzionali</w:t>
      </w:r>
      <w:r w:rsidRPr="002476BA">
        <w:rPr>
          <w:rFonts w:ascii="Times New Roman" w:hAnsi="Times New Roman"/>
          <w:sz w:val="22"/>
          <w:szCs w:val="22"/>
        </w:rPr>
        <w:t>»).</w:t>
      </w:r>
    </w:p>
    <w:p w14:paraId="70580B7A" w14:textId="77777777" w:rsidR="00711193" w:rsidRPr="002476BA" w:rsidRDefault="008009B0"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La stipula del presente Accordo Quadro tra la Stazione Appaltante e l’Appaltatore, al pari della stipula dell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di Cassa, non sarà costitutiva di diritti di sorta in capo all’Appaltatore stesso in ordine all’esaurimento delle quantità di titoli servizi di cassa. L’Accordo Quadro avrà unicamente la funzione di regolamentare giuridicamente 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che potr</w:t>
      </w:r>
      <w:r w:rsidR="00B76286">
        <w:rPr>
          <w:rFonts w:ascii="Times New Roman" w:hAnsi="Times New Roman"/>
          <w:sz w:val="22"/>
          <w:szCs w:val="22"/>
        </w:rPr>
        <w:t>à</w:t>
      </w:r>
      <w:r w:rsidRPr="002476BA">
        <w:rPr>
          <w:rFonts w:ascii="Times New Roman" w:hAnsi="Times New Roman"/>
          <w:sz w:val="22"/>
          <w:szCs w:val="22"/>
        </w:rPr>
        <w:t xml:space="preserve"> essere stipulat</w:t>
      </w:r>
      <w:r w:rsidR="00B76286">
        <w:rPr>
          <w:rFonts w:ascii="Times New Roman" w:hAnsi="Times New Roman"/>
          <w:sz w:val="22"/>
          <w:szCs w:val="22"/>
        </w:rPr>
        <w:t>a</w:t>
      </w:r>
      <w:r w:rsidRPr="002476BA">
        <w:rPr>
          <w:rFonts w:ascii="Times New Roman" w:hAnsi="Times New Roman"/>
          <w:sz w:val="22"/>
          <w:szCs w:val="22"/>
        </w:rPr>
        <w:t xml:space="preserve"> in futuro.</w:t>
      </w:r>
    </w:p>
    <w:p w14:paraId="7CBD4A37" w14:textId="77777777" w:rsidR="00711193" w:rsidRPr="002476BA" w:rsidRDefault="00711193" w:rsidP="00711193">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La decisione de</w:t>
      </w:r>
      <w:r w:rsidR="00B76286">
        <w:rPr>
          <w:rFonts w:ascii="Times New Roman" w:hAnsi="Times New Roman"/>
          <w:sz w:val="22"/>
          <w:szCs w:val="22"/>
        </w:rPr>
        <w:t>ll’</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xml:space="preserve"> Aderent</w:t>
      </w:r>
      <w:r w:rsidR="00B76286">
        <w:rPr>
          <w:rFonts w:ascii="Times New Roman" w:hAnsi="Times New Roman"/>
          <w:sz w:val="22"/>
          <w:szCs w:val="22"/>
        </w:rPr>
        <w:t>e</w:t>
      </w:r>
      <w:r w:rsidRPr="002476BA">
        <w:rPr>
          <w:rFonts w:ascii="Times New Roman" w:hAnsi="Times New Roman"/>
          <w:sz w:val="22"/>
          <w:szCs w:val="22"/>
        </w:rPr>
        <w:t xml:space="preserve"> di addivenire o meno alla stipula di una Convenzione con l’Appaltatore aggiudicatario dell’Accordo Quadro, e quella di attivare o meno uno o più Servizi Opzionali nell’ambito d</w:t>
      </w:r>
      <w:r w:rsidR="00B76286">
        <w:rPr>
          <w:rFonts w:ascii="Times New Roman" w:hAnsi="Times New Roman"/>
          <w:sz w:val="22"/>
          <w:szCs w:val="22"/>
        </w:rPr>
        <w:t>ella</w:t>
      </w:r>
      <w:r w:rsidRPr="002476BA">
        <w:rPr>
          <w:rFonts w:ascii="Times New Roman" w:hAnsi="Times New Roman"/>
          <w:sz w:val="22"/>
          <w:szCs w:val="22"/>
        </w:rPr>
        <w:t xml:space="preserve"> Convenzione, sarà rimessa all’insindacabile valutazione discrezionale del</w:t>
      </w:r>
      <w:r w:rsidR="00B76286">
        <w:rPr>
          <w:rFonts w:ascii="Times New Roman" w:hAnsi="Times New Roman"/>
          <w:sz w:val="22"/>
          <w:szCs w:val="22"/>
        </w:rPr>
        <w:t>l’</w:t>
      </w:r>
      <w:r w:rsidRPr="002476BA">
        <w:rPr>
          <w:rFonts w:ascii="Times New Roman" w:hAnsi="Times New Roman"/>
          <w:sz w:val="22"/>
          <w:szCs w:val="22"/>
        </w:rPr>
        <w:t>Istituto entro il termine di validità dell’Accordo Quadro e/o della Convenzione. L’affidatario dell’Accordo Quadro non potrà pretendere alcun risarcimento, indennizzo o ristoro di sorta, né da parte dell</w:t>
      </w:r>
      <w:r w:rsidR="00B76286">
        <w:rPr>
          <w:rFonts w:ascii="Times New Roman" w:hAnsi="Times New Roman"/>
          <w:sz w:val="22"/>
          <w:szCs w:val="22"/>
        </w:rPr>
        <w:t>’</w:t>
      </w:r>
      <w:r w:rsidRPr="002476BA">
        <w:rPr>
          <w:rFonts w:ascii="Times New Roman" w:hAnsi="Times New Roman"/>
          <w:sz w:val="22"/>
          <w:szCs w:val="22"/>
        </w:rPr>
        <w:t>Istitut</w:t>
      </w:r>
      <w:r w:rsidR="00B76286">
        <w:rPr>
          <w:rFonts w:ascii="Times New Roman" w:hAnsi="Times New Roman"/>
          <w:sz w:val="22"/>
          <w:szCs w:val="22"/>
        </w:rPr>
        <w:t>o</w:t>
      </w:r>
      <w:r w:rsidRPr="002476BA">
        <w:rPr>
          <w:rFonts w:ascii="Times New Roman" w:hAnsi="Times New Roman"/>
          <w:sz w:val="22"/>
          <w:szCs w:val="22"/>
        </w:rPr>
        <w:t>, qualora nel corso della validità dell’Accordo Quadro non divenisse affidatario di Convenzion</w:t>
      </w:r>
      <w:r w:rsidR="00B76286">
        <w:rPr>
          <w:rFonts w:ascii="Times New Roman" w:hAnsi="Times New Roman"/>
          <w:sz w:val="22"/>
          <w:szCs w:val="22"/>
        </w:rPr>
        <w:t>e</w:t>
      </w:r>
      <w:r w:rsidRPr="002476BA">
        <w:rPr>
          <w:rFonts w:ascii="Times New Roman" w:hAnsi="Times New Roman"/>
          <w:sz w:val="22"/>
          <w:szCs w:val="22"/>
        </w:rPr>
        <w:t>, e/o l’esecuzione dell’Accordo Quadro e dell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dovesse avvenire per quantitativi e importi inferiori rispetto a quelli previsti nell’Accordo e nell</w:t>
      </w:r>
      <w:r w:rsidR="00B76286">
        <w:rPr>
          <w:rFonts w:ascii="Times New Roman" w:hAnsi="Times New Roman"/>
          <w:sz w:val="22"/>
          <w:szCs w:val="22"/>
        </w:rPr>
        <w:t>a</w:t>
      </w:r>
      <w:r w:rsidRPr="002476BA">
        <w:rPr>
          <w:rFonts w:ascii="Times New Roman" w:hAnsi="Times New Roman"/>
          <w:sz w:val="22"/>
          <w:szCs w:val="22"/>
        </w:rPr>
        <w:t xml:space="preserve"> Convenzion</w:t>
      </w:r>
      <w:r w:rsidR="00B76286">
        <w:rPr>
          <w:rFonts w:ascii="Times New Roman" w:hAnsi="Times New Roman"/>
          <w:sz w:val="22"/>
          <w:szCs w:val="22"/>
        </w:rPr>
        <w:t>e</w:t>
      </w:r>
      <w:r w:rsidRPr="002476BA">
        <w:rPr>
          <w:rFonts w:ascii="Times New Roman" w:hAnsi="Times New Roman"/>
          <w:sz w:val="22"/>
          <w:szCs w:val="22"/>
        </w:rPr>
        <w:t xml:space="preserve"> stess</w:t>
      </w:r>
      <w:r w:rsidR="00B76286">
        <w:rPr>
          <w:rFonts w:ascii="Times New Roman" w:hAnsi="Times New Roman"/>
          <w:sz w:val="22"/>
          <w:szCs w:val="22"/>
        </w:rPr>
        <w:t>a</w:t>
      </w:r>
      <w:r w:rsidRPr="002476BA">
        <w:rPr>
          <w:rFonts w:ascii="Times New Roman" w:hAnsi="Times New Roman"/>
          <w:sz w:val="22"/>
          <w:szCs w:val="22"/>
        </w:rPr>
        <w:t xml:space="preserve">. </w:t>
      </w:r>
      <w:r w:rsidR="00A710B5">
        <w:rPr>
          <w:rFonts w:ascii="Times New Roman" w:hAnsi="Times New Roman"/>
          <w:sz w:val="22"/>
          <w:szCs w:val="22"/>
        </w:rPr>
        <w:t>L’</w:t>
      </w:r>
      <w:r w:rsidRPr="002476BA">
        <w:rPr>
          <w:rFonts w:ascii="Times New Roman" w:hAnsi="Times New Roman"/>
          <w:sz w:val="22"/>
          <w:szCs w:val="22"/>
        </w:rPr>
        <w:t>Istitut</w:t>
      </w:r>
      <w:r w:rsidR="00A710B5">
        <w:rPr>
          <w:rFonts w:ascii="Times New Roman" w:hAnsi="Times New Roman"/>
          <w:sz w:val="22"/>
          <w:szCs w:val="22"/>
        </w:rPr>
        <w:t>o</w:t>
      </w:r>
      <w:r w:rsidRPr="002476BA">
        <w:rPr>
          <w:rFonts w:ascii="Times New Roman" w:hAnsi="Times New Roman"/>
          <w:sz w:val="22"/>
          <w:szCs w:val="22"/>
        </w:rPr>
        <w:t xml:space="preserve"> aderent</w:t>
      </w:r>
      <w:r w:rsidR="00A710B5">
        <w:rPr>
          <w:rFonts w:ascii="Times New Roman" w:hAnsi="Times New Roman"/>
          <w:sz w:val="22"/>
          <w:szCs w:val="22"/>
        </w:rPr>
        <w:t xml:space="preserve">e </w:t>
      </w:r>
      <w:r w:rsidRPr="002476BA">
        <w:rPr>
          <w:rFonts w:ascii="Times New Roman" w:hAnsi="Times New Roman"/>
          <w:sz w:val="22"/>
          <w:szCs w:val="22"/>
        </w:rPr>
        <w:t>non avr</w:t>
      </w:r>
      <w:r w:rsidR="00A710B5">
        <w:rPr>
          <w:rFonts w:ascii="Times New Roman" w:hAnsi="Times New Roman"/>
          <w:sz w:val="22"/>
          <w:szCs w:val="22"/>
        </w:rPr>
        <w:t>à</w:t>
      </w:r>
      <w:r w:rsidRPr="002476BA">
        <w:rPr>
          <w:rFonts w:ascii="Times New Roman" w:hAnsi="Times New Roman"/>
          <w:sz w:val="22"/>
          <w:szCs w:val="22"/>
        </w:rPr>
        <w:t xml:space="preserve"> alcun obbligo a contrarre nei confronti dell’Appaltatore e, a propria insindacabile valutazione discrezionale, manterranno la facoltà di affidare servizi identici o analoghi a quelli oggetto della presente procedura anche in via autonoma e ad operatori differenti rispetto all’Aggiudicatario. </w:t>
      </w:r>
    </w:p>
    <w:p w14:paraId="04D52CC6"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Parimenti, il presente Accordo Quadro non costituisce né rappresenta l’attribuzione del Servizio in via di esclusiva in favore del Gestore. Anche nel corso della validità dell’Accordo Quadro stesso, </w:t>
      </w:r>
      <w:r w:rsidR="00446D74">
        <w:rPr>
          <w:rFonts w:ascii="Times New Roman" w:hAnsi="Times New Roman"/>
          <w:sz w:val="22"/>
          <w:szCs w:val="22"/>
        </w:rPr>
        <w:t>l</w:t>
      </w:r>
      <w:r w:rsidR="00A710B5">
        <w:rPr>
          <w:rFonts w:ascii="Times New Roman" w:hAnsi="Times New Roman"/>
          <w:sz w:val="22"/>
          <w:szCs w:val="22"/>
        </w:rPr>
        <w:t>’</w:t>
      </w:r>
      <w:r w:rsidR="001D5815" w:rsidRPr="002476BA">
        <w:rPr>
          <w:rFonts w:ascii="Times New Roman" w:hAnsi="Times New Roman"/>
          <w:sz w:val="22"/>
          <w:szCs w:val="22"/>
        </w:rPr>
        <w:t>Istitut</w:t>
      </w:r>
      <w:r w:rsidR="00A710B5">
        <w:rPr>
          <w:rFonts w:ascii="Times New Roman" w:hAnsi="Times New Roman"/>
          <w:sz w:val="22"/>
          <w:szCs w:val="22"/>
        </w:rPr>
        <w:t>o</w:t>
      </w:r>
      <w:r w:rsidR="001D5815" w:rsidRPr="002476BA">
        <w:rPr>
          <w:rFonts w:ascii="Times New Roman" w:hAnsi="Times New Roman"/>
          <w:sz w:val="22"/>
          <w:szCs w:val="22"/>
        </w:rPr>
        <w:t xml:space="preserve"> Aderent</w:t>
      </w:r>
      <w:r w:rsidR="00446D74">
        <w:rPr>
          <w:rFonts w:ascii="Times New Roman" w:hAnsi="Times New Roman"/>
          <w:sz w:val="22"/>
          <w:szCs w:val="22"/>
        </w:rPr>
        <w:t>e</w:t>
      </w:r>
      <w:r w:rsidR="001D5815" w:rsidRPr="002476BA">
        <w:rPr>
          <w:rFonts w:ascii="Times New Roman" w:hAnsi="Times New Roman"/>
          <w:sz w:val="22"/>
          <w:szCs w:val="22"/>
        </w:rPr>
        <w:t xml:space="preserve"> sar</w:t>
      </w:r>
      <w:r w:rsidR="00A710B5">
        <w:rPr>
          <w:rFonts w:ascii="Times New Roman" w:hAnsi="Times New Roman"/>
          <w:sz w:val="22"/>
          <w:szCs w:val="22"/>
        </w:rPr>
        <w:t>à</w:t>
      </w:r>
      <w:r w:rsidR="001D5815" w:rsidRPr="002476BA">
        <w:rPr>
          <w:rFonts w:ascii="Times New Roman" w:hAnsi="Times New Roman"/>
          <w:sz w:val="22"/>
          <w:szCs w:val="22"/>
        </w:rPr>
        <w:t xml:space="preserve"> liber</w:t>
      </w:r>
      <w:r w:rsidR="00446D74">
        <w:rPr>
          <w:rFonts w:ascii="Times New Roman" w:hAnsi="Times New Roman"/>
          <w:sz w:val="22"/>
          <w:szCs w:val="22"/>
        </w:rPr>
        <w:t>o</w:t>
      </w:r>
      <w:r w:rsidRPr="002476BA">
        <w:rPr>
          <w:rFonts w:ascii="Times New Roman" w:hAnsi="Times New Roman"/>
          <w:sz w:val="22"/>
          <w:szCs w:val="22"/>
        </w:rPr>
        <w:t xml:space="preserve"> di provvedere all’affidamento di parte o di tutto il Servizio oggetto del presente Accordo Quadro anche in favore di soggetti terzi diversi dall’Aggiudicatario.</w:t>
      </w:r>
    </w:p>
    <w:p w14:paraId="01236719" w14:textId="77777777" w:rsidR="008009B0" w:rsidRPr="002476BA" w:rsidRDefault="008009B0" w:rsidP="00675B34">
      <w:pPr>
        <w:numPr>
          <w:ilvl w:val="0"/>
          <w:numId w:val="8"/>
        </w:numPr>
        <w:spacing w:after="0"/>
        <w:ind w:left="142" w:hanging="568"/>
        <w:rPr>
          <w:rFonts w:ascii="Times New Roman" w:hAnsi="Times New Roman"/>
          <w:sz w:val="22"/>
          <w:szCs w:val="22"/>
        </w:rPr>
      </w:pPr>
      <w:r w:rsidRPr="002476BA">
        <w:rPr>
          <w:rFonts w:ascii="Times New Roman" w:hAnsi="Times New Roman"/>
          <w:sz w:val="22"/>
          <w:szCs w:val="22"/>
        </w:rPr>
        <w:t>Nei casi di cui ai precedenti commi, i quantitativi previsti dall</w:t>
      </w:r>
      <w:r w:rsidR="00A710B5">
        <w:rPr>
          <w:rFonts w:ascii="Times New Roman" w:hAnsi="Times New Roman"/>
          <w:sz w:val="22"/>
          <w:szCs w:val="22"/>
        </w:rPr>
        <w:t>a</w:t>
      </w:r>
      <w:r w:rsidRPr="002476BA">
        <w:rPr>
          <w:rFonts w:ascii="Times New Roman" w:hAnsi="Times New Roman"/>
          <w:sz w:val="22"/>
          <w:szCs w:val="22"/>
        </w:rPr>
        <w:t xml:space="preserve"> Convenzion</w:t>
      </w:r>
      <w:r w:rsidR="00A710B5">
        <w:rPr>
          <w:rFonts w:ascii="Times New Roman" w:hAnsi="Times New Roman"/>
          <w:sz w:val="22"/>
          <w:szCs w:val="22"/>
        </w:rPr>
        <w:t>e</w:t>
      </w:r>
      <w:r w:rsidRPr="002476BA">
        <w:rPr>
          <w:rFonts w:ascii="Times New Roman" w:hAnsi="Times New Roman"/>
          <w:sz w:val="22"/>
          <w:szCs w:val="22"/>
        </w:rPr>
        <w:t xml:space="preserve"> di Cassa si intenderanno automaticamente ridotti e decurtati, e il Gestore non avrà nulla a che pretendere nel caso in cui i volumi previsti nel presente Accordo Quadro e nelle relativ</w:t>
      </w:r>
      <w:r w:rsidR="00446D74">
        <w:rPr>
          <w:rFonts w:ascii="Times New Roman" w:hAnsi="Times New Roman"/>
          <w:sz w:val="22"/>
          <w:szCs w:val="22"/>
        </w:rPr>
        <w:t>e</w:t>
      </w:r>
      <w:r w:rsidRPr="002476BA">
        <w:rPr>
          <w:rFonts w:ascii="Times New Roman" w:hAnsi="Times New Roman"/>
          <w:sz w:val="22"/>
          <w:szCs w:val="22"/>
        </w:rPr>
        <w:t xml:space="preserve"> Convenzion</w:t>
      </w:r>
      <w:r w:rsidR="00A710B5">
        <w:rPr>
          <w:rFonts w:ascii="Times New Roman" w:hAnsi="Times New Roman"/>
          <w:sz w:val="22"/>
          <w:szCs w:val="22"/>
        </w:rPr>
        <w:t>e</w:t>
      </w:r>
      <w:r w:rsidRPr="002476BA">
        <w:rPr>
          <w:rFonts w:ascii="Times New Roman" w:hAnsi="Times New Roman"/>
          <w:sz w:val="22"/>
          <w:szCs w:val="22"/>
        </w:rPr>
        <w:t xml:space="preserve"> di Cassa dovessero subire un decremento.</w:t>
      </w:r>
    </w:p>
    <w:p w14:paraId="4636E247" w14:textId="77777777" w:rsidR="00E019BD" w:rsidRPr="002476BA" w:rsidRDefault="00E019BD" w:rsidP="00E019BD">
      <w:pPr>
        <w:spacing w:after="0"/>
        <w:ind w:left="142"/>
        <w:rPr>
          <w:rFonts w:ascii="Times New Roman" w:hAnsi="Times New Roman"/>
          <w:sz w:val="22"/>
          <w:szCs w:val="22"/>
        </w:rPr>
      </w:pPr>
    </w:p>
    <w:p w14:paraId="4293A07A"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8" w:name="_Toc384892702"/>
      <w:bookmarkStart w:id="9" w:name="_Toc385436392"/>
      <w:r w:rsidRPr="002476BA">
        <w:rPr>
          <w:rFonts w:ascii="Times New Roman" w:hAnsi="Times New Roman"/>
          <w:szCs w:val="22"/>
        </w:rPr>
        <w:t xml:space="preserve"> (</w:t>
      </w:r>
      <w:r w:rsidRPr="002476BA">
        <w:rPr>
          <w:rFonts w:ascii="Times New Roman" w:hAnsi="Times New Roman"/>
          <w:i/>
          <w:szCs w:val="22"/>
        </w:rPr>
        <w:t>Durata e decorrenza dell’Accordo Quadro ed eventuali proroghe</w:t>
      </w:r>
      <w:r w:rsidRPr="002476BA">
        <w:rPr>
          <w:rFonts w:ascii="Times New Roman" w:hAnsi="Times New Roman"/>
          <w:szCs w:val="22"/>
        </w:rPr>
        <w:t>)</w:t>
      </w:r>
      <w:bookmarkEnd w:id="8"/>
      <w:bookmarkEnd w:id="9"/>
    </w:p>
    <w:p w14:paraId="34802FBA" w14:textId="1D9094C5"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Il presente Accordo Quadro avrà una durata di </w:t>
      </w:r>
      <w:r w:rsidR="00C64033">
        <w:rPr>
          <w:rFonts w:ascii="Times New Roman" w:hAnsi="Times New Roman"/>
          <w:b/>
          <w:sz w:val="22"/>
          <w:szCs w:val="22"/>
        </w:rPr>
        <w:t>3</w:t>
      </w:r>
      <w:r w:rsidR="00AC31F8">
        <w:rPr>
          <w:rFonts w:ascii="Times New Roman" w:hAnsi="Times New Roman"/>
          <w:b/>
          <w:sz w:val="22"/>
          <w:szCs w:val="22"/>
        </w:rPr>
        <w:t xml:space="preserve"> anni</w:t>
      </w:r>
      <w:r w:rsidRPr="002476BA">
        <w:rPr>
          <w:rFonts w:ascii="Times New Roman" w:hAnsi="Times New Roman"/>
          <w:sz w:val="22"/>
          <w:szCs w:val="22"/>
        </w:rPr>
        <w:t>, naturali e consecutivi dall</w:t>
      </w:r>
      <w:r w:rsidR="00051848">
        <w:rPr>
          <w:rFonts w:ascii="Times New Roman" w:hAnsi="Times New Roman"/>
          <w:sz w:val="22"/>
          <w:szCs w:val="22"/>
        </w:rPr>
        <w:t>’</w:t>
      </w:r>
      <w:r w:rsidR="00465EF5">
        <w:rPr>
          <w:rFonts w:ascii="Times New Roman" w:hAnsi="Times New Roman"/>
          <w:sz w:val="22"/>
          <w:szCs w:val="22"/>
        </w:rPr>
        <w:t>1/0</w:t>
      </w:r>
      <w:r w:rsidR="00C86C5C">
        <w:rPr>
          <w:rFonts w:ascii="Times New Roman" w:hAnsi="Times New Roman"/>
          <w:sz w:val="22"/>
          <w:szCs w:val="22"/>
        </w:rPr>
        <w:t>1/202</w:t>
      </w:r>
      <w:r w:rsidR="00950B3B">
        <w:rPr>
          <w:rFonts w:ascii="Times New Roman" w:hAnsi="Times New Roman"/>
          <w:sz w:val="22"/>
          <w:szCs w:val="22"/>
        </w:rPr>
        <w:t>4</w:t>
      </w:r>
      <w:r w:rsidR="00465EF5">
        <w:rPr>
          <w:rFonts w:ascii="Times New Roman" w:hAnsi="Times New Roman"/>
          <w:sz w:val="22"/>
          <w:szCs w:val="22"/>
        </w:rPr>
        <w:t xml:space="preserve"> al </w:t>
      </w:r>
      <w:r w:rsidR="00C86C5C">
        <w:rPr>
          <w:rFonts w:ascii="Times New Roman" w:hAnsi="Times New Roman"/>
          <w:sz w:val="22"/>
          <w:szCs w:val="22"/>
        </w:rPr>
        <w:t>31/12/202</w:t>
      </w:r>
      <w:r w:rsidR="00950B3B">
        <w:rPr>
          <w:rFonts w:ascii="Times New Roman" w:hAnsi="Times New Roman"/>
          <w:sz w:val="22"/>
          <w:szCs w:val="22"/>
        </w:rPr>
        <w:t>6</w:t>
      </w:r>
      <w:r w:rsidR="00465EF5">
        <w:rPr>
          <w:rFonts w:ascii="Times New Roman" w:hAnsi="Times New Roman"/>
          <w:sz w:val="22"/>
          <w:szCs w:val="22"/>
        </w:rPr>
        <w:t>.</w:t>
      </w:r>
    </w:p>
    <w:p w14:paraId="34B3D062" w14:textId="53D56023" w:rsidR="000F046C" w:rsidRPr="002476BA" w:rsidRDefault="003C69A4" w:rsidP="000F046C">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L</w:t>
      </w:r>
      <w:r w:rsidR="00F2433E">
        <w:rPr>
          <w:rFonts w:ascii="Times New Roman" w:hAnsi="Times New Roman"/>
          <w:sz w:val="22"/>
          <w:szCs w:val="22"/>
        </w:rPr>
        <w:t>a</w:t>
      </w:r>
      <w:r w:rsidRPr="002476BA">
        <w:rPr>
          <w:rFonts w:ascii="Times New Roman" w:hAnsi="Times New Roman"/>
          <w:sz w:val="22"/>
          <w:szCs w:val="22"/>
        </w:rPr>
        <w:t xml:space="preserve"> Convenzion</w:t>
      </w:r>
      <w:r w:rsidR="00F2433E">
        <w:rPr>
          <w:rFonts w:ascii="Times New Roman" w:hAnsi="Times New Roman"/>
          <w:sz w:val="22"/>
          <w:szCs w:val="22"/>
        </w:rPr>
        <w:t>e</w:t>
      </w:r>
      <w:r w:rsidRPr="002476BA">
        <w:rPr>
          <w:rFonts w:ascii="Times New Roman" w:hAnsi="Times New Roman"/>
          <w:sz w:val="22"/>
          <w:szCs w:val="22"/>
        </w:rPr>
        <w:t xml:space="preserve"> di Cassa potr</w:t>
      </w:r>
      <w:r w:rsidR="00F2433E">
        <w:rPr>
          <w:rFonts w:ascii="Times New Roman" w:hAnsi="Times New Roman"/>
          <w:sz w:val="22"/>
          <w:szCs w:val="22"/>
        </w:rPr>
        <w:t>à</w:t>
      </w:r>
      <w:r w:rsidRPr="002476BA">
        <w:rPr>
          <w:rFonts w:ascii="Times New Roman" w:hAnsi="Times New Roman"/>
          <w:sz w:val="22"/>
          <w:szCs w:val="22"/>
        </w:rPr>
        <w:t xml:space="preserve"> essere stipulat</w:t>
      </w:r>
      <w:r w:rsidR="00F2433E">
        <w:rPr>
          <w:rFonts w:ascii="Times New Roman" w:hAnsi="Times New Roman"/>
          <w:sz w:val="22"/>
          <w:szCs w:val="22"/>
        </w:rPr>
        <w:t>a</w:t>
      </w:r>
      <w:r w:rsidRPr="002476BA">
        <w:rPr>
          <w:rFonts w:ascii="Times New Roman" w:hAnsi="Times New Roman"/>
          <w:sz w:val="22"/>
          <w:szCs w:val="22"/>
        </w:rPr>
        <w:t xml:space="preserve"> da</w:t>
      </w:r>
      <w:r w:rsidR="00F2433E">
        <w:rPr>
          <w:rFonts w:ascii="Times New Roman" w:hAnsi="Times New Roman"/>
          <w:sz w:val="22"/>
          <w:szCs w:val="22"/>
        </w:rPr>
        <w:t>ll’</w:t>
      </w:r>
      <w:r w:rsidRPr="002476BA">
        <w:rPr>
          <w:rFonts w:ascii="Times New Roman" w:hAnsi="Times New Roman"/>
          <w:sz w:val="22"/>
          <w:szCs w:val="22"/>
        </w:rPr>
        <w:t>Istitut</w:t>
      </w:r>
      <w:r w:rsidR="00F2433E">
        <w:rPr>
          <w:rFonts w:ascii="Times New Roman" w:hAnsi="Times New Roman"/>
          <w:sz w:val="22"/>
          <w:szCs w:val="22"/>
        </w:rPr>
        <w:t>o</w:t>
      </w:r>
      <w:r w:rsidRPr="002476BA">
        <w:rPr>
          <w:rFonts w:ascii="Times New Roman" w:hAnsi="Times New Roman"/>
          <w:sz w:val="22"/>
          <w:szCs w:val="22"/>
        </w:rPr>
        <w:t xml:space="preserve"> ed avr</w:t>
      </w:r>
      <w:r w:rsidR="00F2433E">
        <w:rPr>
          <w:rFonts w:ascii="Times New Roman" w:hAnsi="Times New Roman"/>
          <w:sz w:val="22"/>
          <w:szCs w:val="22"/>
        </w:rPr>
        <w:t>à</w:t>
      </w:r>
      <w:r w:rsidRPr="002476BA">
        <w:rPr>
          <w:rFonts w:ascii="Times New Roman" w:hAnsi="Times New Roman"/>
          <w:sz w:val="22"/>
          <w:szCs w:val="22"/>
        </w:rPr>
        <w:t xml:space="preserve"> una durata massima pari a</w:t>
      </w:r>
      <w:r w:rsidR="004D2871">
        <w:rPr>
          <w:rFonts w:ascii="Times New Roman" w:hAnsi="Times New Roman"/>
          <w:sz w:val="22"/>
          <w:szCs w:val="22"/>
        </w:rPr>
        <w:t xml:space="preserve"> </w:t>
      </w:r>
      <w:r w:rsidR="00C64033">
        <w:rPr>
          <w:rFonts w:ascii="Times New Roman" w:hAnsi="Times New Roman"/>
          <w:b/>
          <w:sz w:val="22"/>
          <w:szCs w:val="22"/>
        </w:rPr>
        <w:t xml:space="preserve">3 </w:t>
      </w:r>
      <w:r w:rsidR="00AC31F8">
        <w:rPr>
          <w:rFonts w:ascii="Times New Roman" w:hAnsi="Times New Roman"/>
          <w:b/>
          <w:sz w:val="22"/>
          <w:szCs w:val="22"/>
        </w:rPr>
        <w:t>ann</w:t>
      </w:r>
      <w:r w:rsidR="005E5ADA" w:rsidRPr="002476BA">
        <w:rPr>
          <w:rFonts w:ascii="Times New Roman" w:hAnsi="Times New Roman"/>
          <w:b/>
          <w:sz w:val="22"/>
          <w:szCs w:val="22"/>
        </w:rPr>
        <w:t>i</w:t>
      </w:r>
      <w:r w:rsidRPr="002476BA">
        <w:rPr>
          <w:rFonts w:ascii="Times New Roman" w:hAnsi="Times New Roman"/>
          <w:sz w:val="22"/>
          <w:szCs w:val="22"/>
        </w:rPr>
        <w:t xml:space="preserve">, naturali e </w:t>
      </w:r>
      <w:proofErr w:type="spellStart"/>
      <w:proofErr w:type="gramStart"/>
      <w:r w:rsidRPr="002476BA">
        <w:rPr>
          <w:rFonts w:ascii="Times New Roman" w:hAnsi="Times New Roman"/>
          <w:sz w:val="22"/>
          <w:szCs w:val="22"/>
        </w:rPr>
        <w:t>consecutivi,a</w:t>
      </w:r>
      <w:proofErr w:type="spellEnd"/>
      <w:proofErr w:type="gramEnd"/>
      <w:r w:rsidRPr="002476BA">
        <w:rPr>
          <w:rFonts w:ascii="Times New Roman" w:hAnsi="Times New Roman"/>
          <w:sz w:val="22"/>
          <w:szCs w:val="22"/>
        </w:rPr>
        <w:t xml:space="preserve"> partire dall</w:t>
      </w:r>
      <w:r w:rsidR="00051848">
        <w:rPr>
          <w:rFonts w:ascii="Times New Roman" w:hAnsi="Times New Roman"/>
          <w:sz w:val="22"/>
          <w:szCs w:val="22"/>
        </w:rPr>
        <w:t>’</w:t>
      </w:r>
      <w:r w:rsidR="00F2433E">
        <w:rPr>
          <w:rFonts w:ascii="Times New Roman" w:hAnsi="Times New Roman"/>
          <w:sz w:val="22"/>
          <w:szCs w:val="22"/>
        </w:rPr>
        <w:t>1/0</w:t>
      </w:r>
      <w:r w:rsidR="00EB4E55">
        <w:rPr>
          <w:rFonts w:ascii="Times New Roman" w:hAnsi="Times New Roman"/>
          <w:sz w:val="22"/>
          <w:szCs w:val="22"/>
        </w:rPr>
        <w:t>1/202</w:t>
      </w:r>
      <w:r w:rsidR="00B97250">
        <w:rPr>
          <w:rFonts w:ascii="Times New Roman" w:hAnsi="Times New Roman"/>
          <w:sz w:val="22"/>
          <w:szCs w:val="22"/>
        </w:rPr>
        <w:t>4</w:t>
      </w:r>
      <w:r w:rsidR="00F2433E">
        <w:rPr>
          <w:rFonts w:ascii="Times New Roman" w:hAnsi="Times New Roman"/>
          <w:sz w:val="22"/>
          <w:szCs w:val="22"/>
        </w:rPr>
        <w:t>.</w:t>
      </w:r>
    </w:p>
    <w:p w14:paraId="714E02F6" w14:textId="77777777" w:rsidR="003C69A4" w:rsidRPr="002476BA" w:rsidRDefault="003C69A4" w:rsidP="00675B34">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 alla scadenza dell’Accordo Quadro e nelle more dell’individuazione del nuovo Appaltatore, provvedere a proroghe contrattuali nella misura strettamente necessaria allo svolgimento e alla conclusione della procedura di individuazione del nuovo Appaltatore</w:t>
      </w:r>
      <w:r w:rsidR="00AD203E" w:rsidRPr="002476BA">
        <w:rPr>
          <w:rFonts w:ascii="Times New Roman" w:hAnsi="Times New Roman"/>
          <w:sz w:val="22"/>
          <w:szCs w:val="22"/>
        </w:rPr>
        <w:t xml:space="preserve">, agli stessi patti e condizioni del contratto originariamente </w:t>
      </w:r>
      <w:proofErr w:type="spellStart"/>
      <w:r w:rsidR="00AD203E" w:rsidRPr="002476BA">
        <w:rPr>
          <w:rFonts w:ascii="Times New Roman" w:hAnsi="Times New Roman"/>
          <w:sz w:val="22"/>
          <w:szCs w:val="22"/>
        </w:rPr>
        <w:t>stipulato</w:t>
      </w:r>
      <w:r w:rsidR="00F129BC" w:rsidRPr="002476BA">
        <w:rPr>
          <w:rFonts w:ascii="Times New Roman" w:hAnsi="Times New Roman"/>
          <w:color w:val="000000"/>
          <w:sz w:val="22"/>
          <w:szCs w:val="22"/>
        </w:rPr>
        <w:t>e</w:t>
      </w:r>
      <w:proofErr w:type="spellEnd"/>
      <w:r w:rsidR="00F129BC" w:rsidRPr="002476BA">
        <w:rPr>
          <w:rFonts w:ascii="Times New Roman" w:hAnsi="Times New Roman"/>
          <w:color w:val="000000"/>
          <w:sz w:val="22"/>
          <w:szCs w:val="22"/>
        </w:rPr>
        <w:t xml:space="preserve"> comunque per un periodo massimo di</w:t>
      </w:r>
      <w:r w:rsidR="003B0FB0">
        <w:rPr>
          <w:rFonts w:ascii="Times New Roman" w:hAnsi="Times New Roman"/>
          <w:color w:val="000000"/>
          <w:sz w:val="22"/>
          <w:szCs w:val="22"/>
        </w:rPr>
        <w:t xml:space="preserve"> </w:t>
      </w:r>
      <w:r w:rsidR="005F2C38" w:rsidRPr="0092353D">
        <w:rPr>
          <w:rFonts w:ascii="Times New Roman" w:hAnsi="Times New Roman"/>
          <w:color w:val="000000"/>
          <w:sz w:val="22"/>
          <w:szCs w:val="22"/>
        </w:rPr>
        <w:t xml:space="preserve">6 (sei) </w:t>
      </w:r>
      <w:r w:rsidR="00F129BC" w:rsidRPr="0092353D">
        <w:rPr>
          <w:rFonts w:ascii="Times New Roman" w:hAnsi="Times New Roman"/>
          <w:color w:val="000000"/>
          <w:sz w:val="22"/>
          <w:szCs w:val="22"/>
        </w:rPr>
        <w:t>mesi</w:t>
      </w:r>
      <w:r w:rsidR="00F129BC" w:rsidRPr="002476BA">
        <w:rPr>
          <w:rFonts w:ascii="Times New Roman" w:hAnsi="Times New Roman"/>
          <w:color w:val="000000"/>
          <w:sz w:val="22"/>
          <w:szCs w:val="22"/>
        </w:rPr>
        <w:t xml:space="preserve"> e per non più di </w:t>
      </w:r>
      <w:r w:rsidR="005F2C38" w:rsidRPr="0092353D">
        <w:rPr>
          <w:rFonts w:ascii="Times New Roman" w:hAnsi="Times New Roman"/>
          <w:color w:val="000000"/>
          <w:sz w:val="22"/>
          <w:szCs w:val="22"/>
        </w:rPr>
        <w:t>2 (due)</w:t>
      </w:r>
      <w:r w:rsidR="00F129BC" w:rsidRPr="002476BA">
        <w:rPr>
          <w:rFonts w:ascii="Times New Roman" w:hAnsi="Times New Roman"/>
          <w:color w:val="000000"/>
          <w:sz w:val="22"/>
          <w:szCs w:val="22"/>
        </w:rPr>
        <w:t xml:space="preserve"> volte.</w:t>
      </w:r>
    </w:p>
    <w:p w14:paraId="58D47C85" w14:textId="77777777" w:rsidR="000F3559" w:rsidRPr="002476BA" w:rsidRDefault="003C69A4"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w:t>
      </w:r>
      <w:r w:rsidR="004D57E9" w:rsidRPr="002476BA">
        <w:rPr>
          <w:rFonts w:ascii="Times New Roman" w:hAnsi="Times New Roman"/>
          <w:sz w:val="22"/>
          <w:szCs w:val="22"/>
        </w:rPr>
        <w:t>nei casi</w:t>
      </w:r>
      <w:r w:rsidRPr="002476BA">
        <w:rPr>
          <w:rFonts w:ascii="Times New Roman" w:hAnsi="Times New Roman"/>
          <w:sz w:val="22"/>
          <w:szCs w:val="22"/>
        </w:rPr>
        <w:t xml:space="preserve"> di cui al precedente comma, sarà tenuto a garantire la prosecuzione del Servizio alle stesse condizioni tecniche ed economiche previste nel presente Accordo Quadro.</w:t>
      </w:r>
    </w:p>
    <w:p w14:paraId="6AB9DC8C" w14:textId="77777777" w:rsidR="000F3559" w:rsidRPr="002476BA" w:rsidRDefault="000F3559" w:rsidP="000F3559">
      <w:pPr>
        <w:numPr>
          <w:ilvl w:val="0"/>
          <w:numId w:val="9"/>
        </w:numPr>
        <w:spacing w:after="0"/>
        <w:ind w:left="142" w:hanging="568"/>
        <w:rPr>
          <w:rFonts w:ascii="Times New Roman" w:hAnsi="Times New Roman"/>
          <w:sz w:val="22"/>
          <w:szCs w:val="22"/>
        </w:rPr>
      </w:pPr>
      <w:r w:rsidRPr="002476BA">
        <w:rPr>
          <w:rFonts w:ascii="Times New Roman" w:hAnsi="Times New Roman"/>
          <w:sz w:val="22"/>
          <w:szCs w:val="22"/>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 presente Accordo Quadro e/o nella Convenzione. In tal caso l’Appaltatore non potrà far valere il diritto alla risoluzione del Contratto.</w:t>
      </w:r>
    </w:p>
    <w:p w14:paraId="774EC5B7" w14:textId="77777777" w:rsidR="00E019BD" w:rsidRPr="002476BA" w:rsidRDefault="00E019BD" w:rsidP="00E019BD">
      <w:pPr>
        <w:spacing w:after="0"/>
        <w:ind w:left="142"/>
        <w:rPr>
          <w:rFonts w:ascii="Times New Roman" w:hAnsi="Times New Roman"/>
          <w:sz w:val="22"/>
          <w:szCs w:val="22"/>
        </w:rPr>
      </w:pPr>
    </w:p>
    <w:p w14:paraId="2403FC09"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0" w:name="_Toc384892703"/>
      <w:bookmarkStart w:id="11" w:name="_Toc385436393"/>
      <w:r w:rsidRPr="002476BA">
        <w:rPr>
          <w:rFonts w:ascii="Times New Roman" w:hAnsi="Times New Roman"/>
          <w:szCs w:val="22"/>
        </w:rPr>
        <w:t>(</w:t>
      </w:r>
      <w:r w:rsidRPr="002476BA">
        <w:rPr>
          <w:rFonts w:ascii="Times New Roman" w:hAnsi="Times New Roman"/>
          <w:i/>
          <w:szCs w:val="22"/>
        </w:rPr>
        <w:t xml:space="preserve">Modalità generali di esecuzione </w:t>
      </w:r>
      <w:r w:rsidR="00B74EB6" w:rsidRPr="002476BA">
        <w:rPr>
          <w:rFonts w:ascii="Times New Roman" w:hAnsi="Times New Roman"/>
          <w:i/>
          <w:szCs w:val="22"/>
        </w:rPr>
        <w:t>del Servizio</w:t>
      </w:r>
      <w:r w:rsidRPr="002476BA">
        <w:rPr>
          <w:rFonts w:ascii="Times New Roman" w:hAnsi="Times New Roman"/>
          <w:szCs w:val="22"/>
        </w:rPr>
        <w:t>)</w:t>
      </w:r>
      <w:bookmarkEnd w:id="10"/>
      <w:bookmarkEnd w:id="11"/>
    </w:p>
    <w:p w14:paraId="47E8B72A" w14:textId="77777777"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All’esito della stipula della Convenzione, il Servizio, c</w:t>
      </w:r>
      <w:r w:rsidR="00A7284D" w:rsidRPr="002476BA">
        <w:rPr>
          <w:rFonts w:ascii="Times New Roman" w:hAnsi="Times New Roman"/>
          <w:sz w:val="22"/>
          <w:szCs w:val="22"/>
        </w:rPr>
        <w:t>omprensivo di quanto previsto nel</w:t>
      </w:r>
      <w:r w:rsidRPr="002476BA">
        <w:rPr>
          <w:rFonts w:ascii="Times New Roman" w:hAnsi="Times New Roman"/>
          <w:sz w:val="22"/>
          <w:szCs w:val="22"/>
        </w:rPr>
        <w:t xml:space="preserve"> Capitolato Tecnico, sarà prestato nella stretta osservanza degli </w:t>
      </w:r>
      <w:r w:rsidRPr="002476BA">
        <w:rPr>
          <w:rFonts w:ascii="Times New Roman" w:hAnsi="Times New Roman"/>
          <w:i/>
          <w:sz w:val="22"/>
          <w:szCs w:val="22"/>
        </w:rPr>
        <w:t>standard</w:t>
      </w:r>
      <w:r w:rsidRPr="002476BA">
        <w:rPr>
          <w:rFonts w:ascii="Times New Roman" w:hAnsi="Times New Roman"/>
          <w:sz w:val="22"/>
          <w:szCs w:val="22"/>
        </w:rPr>
        <w:t xml:space="preserve"> qualitativi fissati dal Capitolato Tecnico, dal presente Accordo, dallo Schema di Convenzione di Cassa, e delle prescrizioni normative in materia.</w:t>
      </w:r>
    </w:p>
    <w:p w14:paraId="45C7B48D" w14:textId="77777777" w:rsidR="00B74EB6"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 garantisce il possesso continuativo, per tutta la durata del presente Accordo, delle necessarie capacità tecniche, finanziarie ed organizzative per la prestazione del Servizio, e si impegna ad eseguirla secondo le direttive della Stazione Appaltante e a perfetta regola d'arte, nonché nel pieno rispetto dei tempi, delle specifiche tecniche, delle procedure e della metodologia stabilite nel presente Accordo, nelle Convenzioni di Cassa, nel Capitolato Tecnico, nello Schema di Convenzione e nelle migliori prassi industriali e commerciali, e secondo i criteri di remunerazione stabiliti nel presente Accordo.</w:t>
      </w:r>
    </w:p>
    <w:p w14:paraId="19666D73"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Le prestazioni contrattuali dovranno necessariamente essere conformi </w:t>
      </w:r>
      <w:r w:rsidR="00A7284D" w:rsidRPr="002476BA">
        <w:rPr>
          <w:rFonts w:ascii="Times New Roman" w:hAnsi="Times New Roman"/>
          <w:sz w:val="22"/>
          <w:szCs w:val="22"/>
        </w:rPr>
        <w:t>alle caratteristiche tecniche e</w:t>
      </w:r>
      <w:r w:rsidRPr="002476BA">
        <w:rPr>
          <w:rFonts w:ascii="Times New Roman" w:hAnsi="Times New Roman"/>
          <w:sz w:val="22"/>
          <w:szCs w:val="22"/>
        </w:rPr>
        <w:t xml:space="preserve"> alle specifiche indicate nei documenti </w:t>
      </w:r>
      <w:r w:rsidR="00A7284D" w:rsidRPr="002476BA">
        <w:rPr>
          <w:rFonts w:ascii="Times New Roman" w:hAnsi="Times New Roman"/>
          <w:sz w:val="22"/>
          <w:szCs w:val="22"/>
        </w:rPr>
        <w:t>di gara e negli allegati contrattuali</w:t>
      </w:r>
      <w:r w:rsidRPr="002476BA">
        <w:rPr>
          <w:rFonts w:ascii="Times New Roman" w:hAnsi="Times New Roman"/>
          <w:sz w:val="22"/>
          <w:szCs w:val="22"/>
        </w:rPr>
        <w:t xml:space="preserve">. Il </w:t>
      </w:r>
      <w:r w:rsidR="00B74EB6" w:rsidRPr="002476BA">
        <w:rPr>
          <w:rFonts w:ascii="Times New Roman" w:hAnsi="Times New Roman"/>
          <w:sz w:val="22"/>
          <w:szCs w:val="22"/>
        </w:rPr>
        <w:t>Gestore</w:t>
      </w:r>
      <w:r w:rsidRPr="002476BA">
        <w:rPr>
          <w:rFonts w:ascii="Times New Roman" w:hAnsi="Times New Roman"/>
          <w:sz w:val="22"/>
          <w:szCs w:val="22"/>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14:paraId="0981A1A8"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Sono a carico del </w:t>
      </w:r>
      <w:r w:rsidR="00B74EB6" w:rsidRPr="002476BA">
        <w:rPr>
          <w:rFonts w:ascii="Times New Roman" w:hAnsi="Times New Roman"/>
          <w:sz w:val="22"/>
          <w:szCs w:val="22"/>
        </w:rPr>
        <w:t>Gestore</w:t>
      </w:r>
      <w:r w:rsidRPr="002476BA">
        <w:rPr>
          <w:rFonts w:ascii="Times New Roman" w:hAnsi="Times New Roman"/>
          <w:sz w:val="22"/>
          <w:szCs w:val="22"/>
        </w:rPr>
        <w:t xml:space="preserve"> tutti gli oneri e rischi relativi alla prestazione delle attività e dei servizi oggetto </w:t>
      </w:r>
      <w:r w:rsidR="00B74EB6" w:rsidRPr="002476BA">
        <w:rPr>
          <w:rFonts w:ascii="Times New Roman" w:hAnsi="Times New Roman"/>
          <w:sz w:val="22"/>
          <w:szCs w:val="22"/>
        </w:rPr>
        <w:t>dell</w:t>
      </w:r>
      <w:r w:rsidR="00552FFC">
        <w:rPr>
          <w:rFonts w:ascii="Times New Roman" w:hAnsi="Times New Roman"/>
          <w:sz w:val="22"/>
          <w:szCs w:val="22"/>
        </w:rPr>
        <w:t>a</w:t>
      </w:r>
      <w:r w:rsidR="00B74EB6" w:rsidRPr="002476BA">
        <w:rPr>
          <w:rFonts w:ascii="Times New Roman" w:hAnsi="Times New Roman"/>
          <w:sz w:val="22"/>
          <w:szCs w:val="22"/>
        </w:rPr>
        <w:t xml:space="preserve"> Convenzi</w:t>
      </w:r>
      <w:r w:rsidR="00A7284D" w:rsidRPr="002476BA">
        <w:rPr>
          <w:rFonts w:ascii="Times New Roman" w:hAnsi="Times New Roman"/>
          <w:sz w:val="22"/>
          <w:szCs w:val="22"/>
        </w:rPr>
        <w:t>o</w:t>
      </w:r>
      <w:r w:rsidR="00B74EB6" w:rsidRPr="002476BA">
        <w:rPr>
          <w:rFonts w:ascii="Times New Roman" w:hAnsi="Times New Roman"/>
          <w:sz w:val="22"/>
          <w:szCs w:val="22"/>
        </w:rPr>
        <w:t>n</w:t>
      </w:r>
      <w:r w:rsidR="00552FFC">
        <w:rPr>
          <w:rFonts w:ascii="Times New Roman" w:hAnsi="Times New Roman"/>
          <w:sz w:val="22"/>
          <w:szCs w:val="22"/>
        </w:rPr>
        <w:t>e</w:t>
      </w:r>
      <w:r w:rsidR="00B74EB6" w:rsidRPr="002476BA">
        <w:rPr>
          <w:rFonts w:ascii="Times New Roman" w:hAnsi="Times New Roman"/>
          <w:sz w:val="22"/>
          <w:szCs w:val="22"/>
        </w:rPr>
        <w:t xml:space="preserve"> di Cassa</w:t>
      </w:r>
      <w:r w:rsidRPr="002476BA">
        <w:rPr>
          <w:rFonts w:ascii="Times New Roman" w:hAnsi="Times New Roman"/>
          <w:sz w:val="22"/>
          <w:szCs w:val="22"/>
        </w:rPr>
        <w:t xml:space="preserve"> basat</w:t>
      </w:r>
      <w:r w:rsidR="00552FFC">
        <w:rPr>
          <w:rFonts w:ascii="Times New Roman" w:hAnsi="Times New Roman"/>
          <w:sz w:val="22"/>
          <w:szCs w:val="22"/>
        </w:rPr>
        <w:t>i</w:t>
      </w:r>
      <w:r w:rsidRPr="002476BA">
        <w:rPr>
          <w:rFonts w:ascii="Times New Roman" w:hAnsi="Times New Roman"/>
          <w:sz w:val="22"/>
          <w:szCs w:val="22"/>
        </w:rPr>
        <w:t xml:space="preserve"> sul presente Accordo Quadro, nonché ad ogni attività che si rendesse necessaria per l’attivazione e la prestazione di </w:t>
      </w:r>
      <w:proofErr w:type="spellStart"/>
      <w:r w:rsidRPr="002476BA">
        <w:rPr>
          <w:rFonts w:ascii="Times New Roman" w:hAnsi="Times New Roman"/>
          <w:sz w:val="22"/>
          <w:szCs w:val="22"/>
        </w:rPr>
        <w:t>tal</w:t>
      </w:r>
      <w:r w:rsidR="00552FFC">
        <w:rPr>
          <w:rFonts w:ascii="Times New Roman" w:hAnsi="Times New Roman"/>
          <w:sz w:val="22"/>
          <w:szCs w:val="22"/>
        </w:rPr>
        <w:t>e</w:t>
      </w:r>
      <w:r w:rsidR="00B74EB6" w:rsidRPr="002476BA">
        <w:rPr>
          <w:rFonts w:ascii="Times New Roman" w:hAnsi="Times New Roman"/>
          <w:sz w:val="22"/>
          <w:szCs w:val="22"/>
        </w:rPr>
        <w:t>Convenzion</w:t>
      </w:r>
      <w:r w:rsidR="00552FFC">
        <w:rPr>
          <w:rFonts w:ascii="Times New Roman" w:hAnsi="Times New Roman"/>
          <w:sz w:val="22"/>
          <w:szCs w:val="22"/>
        </w:rPr>
        <w:t>e</w:t>
      </w:r>
      <w:proofErr w:type="spellEnd"/>
      <w:r w:rsidRPr="002476BA">
        <w:rPr>
          <w:rFonts w:ascii="Times New Roman" w:hAnsi="Times New Roman"/>
          <w:sz w:val="22"/>
          <w:szCs w:val="22"/>
        </w:rPr>
        <w:t>, o semplicemente opportuna per un corretto e tempestivo adempimento delle obbligazioni previste</w:t>
      </w:r>
      <w:r w:rsidR="00A7284D" w:rsidRPr="002476BA">
        <w:rPr>
          <w:rFonts w:ascii="Times New Roman" w:hAnsi="Times New Roman"/>
          <w:sz w:val="22"/>
          <w:szCs w:val="22"/>
        </w:rPr>
        <w:t>.</w:t>
      </w:r>
    </w:p>
    <w:p w14:paraId="4D236B71"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Gli eventuali maggiori oneri derivanti dalla necessità di adeguarsi a norme e prescrizioni di sorta, anche se sopravvenute, resteranno ad esclusivo carico </w:t>
      </w:r>
      <w:r w:rsidR="00B74EB6" w:rsidRPr="002476BA">
        <w:rPr>
          <w:rFonts w:ascii="Times New Roman" w:hAnsi="Times New Roman"/>
          <w:sz w:val="22"/>
          <w:szCs w:val="22"/>
        </w:rPr>
        <w:t>del Gestore</w:t>
      </w:r>
      <w:r w:rsidRPr="002476BA">
        <w:rPr>
          <w:rFonts w:ascii="Times New Roman" w:hAnsi="Times New Roman"/>
          <w:sz w:val="22"/>
          <w:szCs w:val="22"/>
        </w:rPr>
        <w:t>, intendendosi in ogni caso remunerati con il corrispettivo contrattuale indicato nel presente Accordo Quadro e nei relativi allegati.</w:t>
      </w:r>
    </w:p>
    <w:p w14:paraId="62DDBDD8" w14:textId="77777777" w:rsidR="0051457C" w:rsidRPr="00DC41EB" w:rsidRDefault="005D5DDB" w:rsidP="00BC5F27">
      <w:pPr>
        <w:numPr>
          <w:ilvl w:val="0"/>
          <w:numId w:val="43"/>
        </w:numPr>
        <w:spacing w:after="0"/>
        <w:rPr>
          <w:rFonts w:ascii="Times New Roman" w:hAnsi="Times New Roman"/>
          <w:sz w:val="22"/>
          <w:szCs w:val="22"/>
        </w:rPr>
      </w:pPr>
      <w:r w:rsidRPr="00DC41EB">
        <w:rPr>
          <w:rFonts w:ascii="Times New Roman" w:hAnsi="Times New Roman"/>
          <w:sz w:val="22"/>
          <w:szCs w:val="22"/>
        </w:rPr>
        <w:t xml:space="preserve">L’Appaltatore si impegna espressamente a: i metodi, comprensivi della relativa documentazione, idonei a consentire alla Stazione Appaltante di monitorare la conformità </w:t>
      </w:r>
      <w:r w:rsidR="00B74EB6" w:rsidRPr="00DC41EB">
        <w:rPr>
          <w:rFonts w:ascii="Times New Roman" w:hAnsi="Times New Roman"/>
          <w:sz w:val="22"/>
          <w:szCs w:val="22"/>
        </w:rPr>
        <w:t>del Servizio</w:t>
      </w:r>
      <w:r w:rsidRPr="00DC41EB">
        <w:rPr>
          <w:rFonts w:ascii="Times New Roman" w:hAnsi="Times New Roman"/>
          <w:sz w:val="22"/>
          <w:szCs w:val="22"/>
        </w:rPr>
        <w:t xml:space="preserve"> alle previsioni del presente Accordo </w:t>
      </w:r>
      <w:proofErr w:type="spellStart"/>
      <w:proofErr w:type="gramStart"/>
      <w:r w:rsidRPr="00DC41EB">
        <w:rPr>
          <w:rFonts w:ascii="Times New Roman" w:hAnsi="Times New Roman"/>
          <w:sz w:val="22"/>
          <w:szCs w:val="22"/>
        </w:rPr>
        <w:t>Quadro</w:t>
      </w:r>
      <w:r w:rsidR="002C178B" w:rsidRPr="00DC41EB">
        <w:rPr>
          <w:rFonts w:ascii="Times New Roman" w:hAnsi="Times New Roman"/>
          <w:sz w:val="22"/>
          <w:szCs w:val="22"/>
        </w:rPr>
        <w:t>,</w:t>
      </w:r>
      <w:r w:rsidR="00B74EB6" w:rsidRPr="00DC41EB">
        <w:rPr>
          <w:rFonts w:ascii="Times New Roman" w:hAnsi="Times New Roman"/>
          <w:sz w:val="22"/>
          <w:szCs w:val="22"/>
        </w:rPr>
        <w:t>delle</w:t>
      </w:r>
      <w:proofErr w:type="spellEnd"/>
      <w:proofErr w:type="gramEnd"/>
      <w:r w:rsidR="00B74EB6" w:rsidRPr="00DC41EB">
        <w:rPr>
          <w:rFonts w:ascii="Times New Roman" w:hAnsi="Times New Roman"/>
          <w:sz w:val="22"/>
          <w:szCs w:val="22"/>
        </w:rPr>
        <w:t xml:space="preserve"> Convenzioni di Cassa</w:t>
      </w:r>
      <w:r w:rsidR="002C178B" w:rsidRPr="00DC41EB">
        <w:rPr>
          <w:rFonts w:ascii="Times New Roman" w:hAnsi="Times New Roman"/>
          <w:sz w:val="22"/>
          <w:szCs w:val="22"/>
        </w:rPr>
        <w:t xml:space="preserve"> e del Capitolato Tecnico</w:t>
      </w:r>
      <w:r w:rsidR="0051457C" w:rsidRPr="00DC41EB">
        <w:rPr>
          <w:rFonts w:ascii="Times New Roman" w:hAnsi="Times New Roman"/>
          <w:sz w:val="22"/>
          <w:szCs w:val="22"/>
        </w:rPr>
        <w:t>;</w:t>
      </w:r>
    </w:p>
    <w:p w14:paraId="6FC8E19B" w14:textId="77777777"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predisporre tutti gli strumenti e i metodi, comprensivi della relativa documentazione, idonei a garantire elevati livelli di servizio, ivi compresi quelli relativi alla sicurezza e riservatezza;</w:t>
      </w:r>
    </w:p>
    <w:p w14:paraId="0883E4DC" w14:textId="77777777"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osservare tutte le indicazioni e direttive, operative, di indirizzo e di controllo, diramate dalla Stazione Appaltante, nell’adempimento delle proprie prestazioni;</w:t>
      </w:r>
    </w:p>
    <w:p w14:paraId="46EF6E9D" w14:textId="77777777" w:rsidR="0051457C"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comunicare tempestivamente alla Stazione Appaltante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14:paraId="6A735AB1" w14:textId="77777777" w:rsidR="005D5DDB" w:rsidRPr="002476BA" w:rsidRDefault="005D5DDB" w:rsidP="00675B34">
      <w:pPr>
        <w:pStyle w:val="Paragrafoelenco"/>
        <w:numPr>
          <w:ilvl w:val="0"/>
          <w:numId w:val="43"/>
        </w:numPr>
        <w:spacing w:after="0"/>
        <w:rPr>
          <w:rFonts w:ascii="Times New Roman" w:hAnsi="Times New Roman"/>
          <w:sz w:val="22"/>
          <w:szCs w:val="22"/>
        </w:rPr>
      </w:pPr>
      <w:r w:rsidRPr="002476BA">
        <w:rPr>
          <w:rFonts w:ascii="Times New Roman" w:hAnsi="Times New Roman"/>
          <w:sz w:val="22"/>
          <w:szCs w:val="22"/>
        </w:rPr>
        <w:t xml:space="preserve">dare immediata comunicazione di ogni circostanza che possa interferire sull’esecuzione delle attività di cui al presente Accordo </w:t>
      </w:r>
      <w:r w:rsidR="00B74EB6" w:rsidRPr="002476BA">
        <w:rPr>
          <w:rFonts w:ascii="Times New Roman" w:hAnsi="Times New Roman"/>
          <w:sz w:val="22"/>
          <w:szCs w:val="22"/>
        </w:rPr>
        <w:t>Quadro o alla Convenzione di Cassa.</w:t>
      </w:r>
    </w:p>
    <w:p w14:paraId="666B3A73"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Sarà facoltà dell’Istituto procedere in qualunque momento alla verifica della qualità </w:t>
      </w:r>
      <w:r w:rsidR="005854EF" w:rsidRPr="002476BA">
        <w:rPr>
          <w:rFonts w:ascii="Times New Roman" w:hAnsi="Times New Roman"/>
          <w:sz w:val="22"/>
          <w:szCs w:val="22"/>
        </w:rPr>
        <w:t>del Servizio</w:t>
      </w:r>
      <w:r w:rsidRPr="002476BA">
        <w:rPr>
          <w:rFonts w:ascii="Times New Roman" w:hAnsi="Times New Roman"/>
          <w:sz w:val="22"/>
          <w:szCs w:val="22"/>
        </w:rPr>
        <w:t>, anche mediante terzi all’uopo appositamente incaricati. A tal fine, l’Appaltatore acconsente sin d’ora alle verifiche che si rendessero necessarie, anche senza preavviso, e sarà tenuto a prestare la propria collaborazione nel corso delle medesime.</w:t>
      </w:r>
    </w:p>
    <w:p w14:paraId="3AAE3B2C" w14:textId="77777777" w:rsidR="005D5DDB" w:rsidRPr="002476BA" w:rsidRDefault="005D5DDB"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 xml:space="preserve">Le caratteristiche tecniche </w:t>
      </w:r>
      <w:r w:rsidR="00B74EB6" w:rsidRPr="002476BA">
        <w:rPr>
          <w:rFonts w:ascii="Times New Roman" w:hAnsi="Times New Roman"/>
          <w:sz w:val="22"/>
          <w:szCs w:val="22"/>
        </w:rPr>
        <w:t>del Servizio</w:t>
      </w:r>
      <w:r w:rsidRPr="002476BA">
        <w:rPr>
          <w:rFonts w:ascii="Times New Roman" w:hAnsi="Times New Roman"/>
          <w:sz w:val="22"/>
          <w:szCs w:val="22"/>
        </w:rPr>
        <w:t xml:space="preserve"> sono dettagliatamente descritte nel Capitolato Tecnico.</w:t>
      </w:r>
    </w:p>
    <w:p w14:paraId="4920E851" w14:textId="77777777" w:rsidR="005D5DDB" w:rsidRPr="002476BA" w:rsidRDefault="00B74EB6" w:rsidP="00675B34">
      <w:pPr>
        <w:numPr>
          <w:ilvl w:val="0"/>
          <w:numId w:val="42"/>
        </w:numPr>
        <w:spacing w:after="0"/>
        <w:ind w:left="142" w:hanging="568"/>
        <w:rPr>
          <w:rFonts w:ascii="Times New Roman" w:hAnsi="Times New Roman"/>
          <w:sz w:val="22"/>
          <w:szCs w:val="22"/>
        </w:rPr>
      </w:pPr>
      <w:r w:rsidRPr="002476BA">
        <w:rPr>
          <w:rFonts w:ascii="Times New Roman" w:hAnsi="Times New Roman"/>
          <w:sz w:val="22"/>
          <w:szCs w:val="22"/>
        </w:rPr>
        <w:t>Il Gestore</w:t>
      </w:r>
      <w:r w:rsidR="005D5DDB" w:rsidRPr="002476BA">
        <w:rPr>
          <w:rFonts w:ascii="Times New Roman" w:hAnsi="Times New Roman"/>
          <w:sz w:val="22"/>
          <w:szCs w:val="22"/>
        </w:rPr>
        <w:t xml:space="preserve">, ai sensi di legge, sarà esclusivamente responsabile dei danni di qualunque natura arrecati a terzi nel corso dell’esecuzione </w:t>
      </w:r>
      <w:r w:rsidRPr="002476BA">
        <w:rPr>
          <w:rFonts w:ascii="Times New Roman" w:hAnsi="Times New Roman"/>
          <w:sz w:val="22"/>
          <w:szCs w:val="22"/>
        </w:rPr>
        <w:t>del Servizio</w:t>
      </w:r>
      <w:r w:rsidR="005D5DDB" w:rsidRPr="002476BA">
        <w:rPr>
          <w:rFonts w:ascii="Times New Roman" w:hAnsi="Times New Roman"/>
          <w:sz w:val="22"/>
          <w:szCs w:val="22"/>
        </w:rPr>
        <w:t>, e sarà obbligato a manlevare e tenere indenne la Stazione Appaltante o il soggetto committente da eventuali pretese di terzi.</w:t>
      </w:r>
    </w:p>
    <w:p w14:paraId="0E7D4365" w14:textId="77777777" w:rsidR="0051457C" w:rsidRPr="002476BA" w:rsidRDefault="0051457C" w:rsidP="0051457C">
      <w:pPr>
        <w:spacing w:after="0"/>
        <w:ind w:left="142"/>
        <w:rPr>
          <w:rFonts w:ascii="Times New Roman" w:hAnsi="Times New Roman"/>
          <w:sz w:val="22"/>
          <w:szCs w:val="22"/>
        </w:rPr>
      </w:pPr>
    </w:p>
    <w:p w14:paraId="768F369B"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2" w:name="_Toc384892704"/>
      <w:bookmarkStart w:id="13" w:name="_Toc385436394"/>
      <w:r w:rsidRPr="002476BA">
        <w:rPr>
          <w:rFonts w:ascii="Times New Roman" w:hAnsi="Times New Roman"/>
          <w:szCs w:val="22"/>
        </w:rPr>
        <w:lastRenderedPageBreak/>
        <w:t>(</w:t>
      </w:r>
      <w:r w:rsidRPr="002476BA">
        <w:rPr>
          <w:rFonts w:ascii="Times New Roman" w:hAnsi="Times New Roman"/>
          <w:i/>
          <w:szCs w:val="22"/>
        </w:rPr>
        <w:t xml:space="preserve">Stipula </w:t>
      </w:r>
      <w:r w:rsidR="00B74EB6" w:rsidRPr="002476BA">
        <w:rPr>
          <w:rFonts w:ascii="Times New Roman" w:hAnsi="Times New Roman"/>
          <w:i/>
          <w:szCs w:val="22"/>
        </w:rPr>
        <w:t>delle Convenzioni di Cassa</w:t>
      </w:r>
      <w:r w:rsidRPr="002476BA">
        <w:rPr>
          <w:rFonts w:ascii="Times New Roman" w:hAnsi="Times New Roman"/>
          <w:szCs w:val="22"/>
        </w:rPr>
        <w:t>)</w:t>
      </w:r>
      <w:bookmarkEnd w:id="12"/>
      <w:bookmarkEnd w:id="13"/>
    </w:p>
    <w:p w14:paraId="6F2ECBFF" w14:textId="77777777"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Entro il termine di scadenza del presente Accordo Quadro, </w:t>
      </w:r>
      <w:r w:rsidR="002A6634" w:rsidRPr="002476BA">
        <w:rPr>
          <w:rFonts w:ascii="Times New Roman" w:hAnsi="Times New Roman"/>
          <w:sz w:val="22"/>
          <w:szCs w:val="22"/>
        </w:rPr>
        <w:t>i singoli Istituti Aderenti potranno</w:t>
      </w:r>
      <w:r w:rsidRPr="002476BA">
        <w:rPr>
          <w:rFonts w:ascii="Times New Roman" w:hAnsi="Times New Roman"/>
          <w:sz w:val="22"/>
          <w:szCs w:val="22"/>
        </w:rPr>
        <w:t xml:space="preserve"> richiedere al </w:t>
      </w:r>
      <w:r w:rsidR="003579C9" w:rsidRPr="002476BA">
        <w:rPr>
          <w:rFonts w:ascii="Times New Roman" w:hAnsi="Times New Roman"/>
          <w:sz w:val="22"/>
          <w:szCs w:val="22"/>
        </w:rPr>
        <w:t>Gestore</w:t>
      </w:r>
      <w:r w:rsidRPr="002476BA">
        <w:rPr>
          <w:rFonts w:ascii="Times New Roman" w:hAnsi="Times New Roman"/>
          <w:sz w:val="22"/>
          <w:szCs w:val="22"/>
        </w:rPr>
        <w:t xml:space="preserve"> di </w:t>
      </w:r>
      <w:r w:rsidR="003579C9" w:rsidRPr="002476BA">
        <w:rPr>
          <w:rFonts w:ascii="Times New Roman" w:hAnsi="Times New Roman"/>
          <w:sz w:val="22"/>
          <w:szCs w:val="22"/>
        </w:rPr>
        <w:t xml:space="preserve">sottoscrivere </w:t>
      </w:r>
      <w:proofErr w:type="spellStart"/>
      <w:r w:rsidR="003579C9" w:rsidRPr="002476BA">
        <w:rPr>
          <w:rFonts w:ascii="Times New Roman" w:hAnsi="Times New Roman"/>
          <w:sz w:val="22"/>
          <w:szCs w:val="22"/>
        </w:rPr>
        <w:t>unaConvenzione</w:t>
      </w:r>
      <w:proofErr w:type="spellEnd"/>
      <w:r w:rsidR="003579C9" w:rsidRPr="002476BA">
        <w:rPr>
          <w:rFonts w:ascii="Times New Roman" w:hAnsi="Times New Roman"/>
          <w:sz w:val="22"/>
          <w:szCs w:val="22"/>
        </w:rPr>
        <w:t xml:space="preserve"> di Cassa, nei limiti di complessiva capienza delle quantità previste dall’Accordo Quadro. Il Gestore sarà obbligato a stipulare la Convenzione richiesta, alle condizioni tecniche ed economiche previste dal presente Accordo Quadro</w:t>
      </w:r>
      <w:r w:rsidRPr="002476BA">
        <w:rPr>
          <w:rFonts w:ascii="Times New Roman" w:hAnsi="Times New Roman"/>
          <w:sz w:val="22"/>
          <w:szCs w:val="22"/>
        </w:rPr>
        <w:t>.</w:t>
      </w:r>
    </w:p>
    <w:p w14:paraId="7154E0DB" w14:textId="77777777"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In sede di formalizzazione della Convenzione, </w:t>
      </w:r>
      <w:r w:rsidR="002A6634" w:rsidRPr="002476BA">
        <w:rPr>
          <w:rFonts w:ascii="Times New Roman" w:hAnsi="Times New Roman"/>
          <w:sz w:val="22"/>
          <w:szCs w:val="22"/>
        </w:rPr>
        <w:t>l’Istituto Aderente</w:t>
      </w:r>
      <w:r w:rsidRPr="002476BA">
        <w:rPr>
          <w:rFonts w:ascii="Times New Roman" w:hAnsi="Times New Roman"/>
          <w:sz w:val="22"/>
          <w:szCs w:val="22"/>
        </w:rPr>
        <w:t xml:space="preserve"> provvederà a selezionare le attività del Servizio rispetto alle quali richiedere la somministrazione attuale o eventuale da parte del Gestore, nell’ambito di quelle prestabilite dal presente Accordo Quadro.</w:t>
      </w:r>
    </w:p>
    <w:p w14:paraId="60432F10" w14:textId="77777777"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w:t>
      </w:r>
      <w:r w:rsidR="00552FFC">
        <w:rPr>
          <w:rFonts w:ascii="Times New Roman" w:hAnsi="Times New Roman"/>
          <w:sz w:val="22"/>
          <w:szCs w:val="22"/>
        </w:rPr>
        <w:t>a</w:t>
      </w:r>
      <w:r w:rsidRPr="002476BA">
        <w:rPr>
          <w:rFonts w:ascii="Times New Roman" w:hAnsi="Times New Roman"/>
          <w:sz w:val="22"/>
          <w:szCs w:val="22"/>
        </w:rPr>
        <w:t xml:space="preserve"> Convenzioni di Cass</w:t>
      </w:r>
      <w:r w:rsidR="00552FFC">
        <w:rPr>
          <w:rFonts w:ascii="Times New Roman" w:hAnsi="Times New Roman"/>
          <w:sz w:val="22"/>
          <w:szCs w:val="22"/>
        </w:rPr>
        <w:t>a</w:t>
      </w:r>
      <w:r w:rsidRPr="002476BA">
        <w:rPr>
          <w:rFonts w:ascii="Times New Roman" w:hAnsi="Times New Roman"/>
          <w:sz w:val="22"/>
          <w:szCs w:val="22"/>
        </w:rPr>
        <w:t xml:space="preserve"> sar</w:t>
      </w:r>
      <w:r w:rsidR="00552FFC">
        <w:rPr>
          <w:rFonts w:ascii="Times New Roman" w:hAnsi="Times New Roman"/>
          <w:sz w:val="22"/>
          <w:szCs w:val="22"/>
        </w:rPr>
        <w:t>à</w:t>
      </w:r>
      <w:r w:rsidRPr="002476BA">
        <w:rPr>
          <w:rFonts w:ascii="Times New Roman" w:hAnsi="Times New Roman"/>
          <w:sz w:val="22"/>
          <w:szCs w:val="22"/>
        </w:rPr>
        <w:t xml:space="preserve"> stipulat</w:t>
      </w:r>
      <w:r w:rsidR="00552FFC">
        <w:rPr>
          <w:rFonts w:ascii="Times New Roman" w:hAnsi="Times New Roman"/>
          <w:sz w:val="22"/>
          <w:szCs w:val="22"/>
        </w:rPr>
        <w:t>a</w:t>
      </w:r>
      <w:r w:rsidRPr="002476BA">
        <w:rPr>
          <w:rFonts w:ascii="Times New Roman" w:hAnsi="Times New Roman"/>
          <w:sz w:val="22"/>
          <w:szCs w:val="22"/>
        </w:rPr>
        <w:t xml:space="preserve">, secondo il relativo schema di cui all’Allegato </w:t>
      </w:r>
      <w:proofErr w:type="spellStart"/>
      <w:r w:rsidRPr="002476BA">
        <w:rPr>
          <w:rFonts w:ascii="Times New Roman" w:hAnsi="Times New Roman"/>
          <w:i/>
          <w:sz w:val="22"/>
          <w:szCs w:val="22"/>
        </w:rPr>
        <w:t>sub</w:t>
      </w:r>
      <w:r w:rsidR="00E30D78" w:rsidRPr="002476BA">
        <w:rPr>
          <w:rFonts w:ascii="Times New Roman" w:hAnsi="Times New Roman"/>
          <w:sz w:val="22"/>
          <w:szCs w:val="22"/>
        </w:rPr>
        <w:t>D</w:t>
      </w:r>
      <w:proofErr w:type="spellEnd"/>
      <w:r w:rsidRPr="002476BA">
        <w:rPr>
          <w:rFonts w:ascii="Times New Roman" w:hAnsi="Times New Roman"/>
          <w:sz w:val="22"/>
          <w:szCs w:val="22"/>
        </w:rPr>
        <w:t xml:space="preserve">, entro il termine di validità dell’Accordo Quadro e nei limiti quantitativi qui previsti, e potranno avere una durata massima pari a </w:t>
      </w:r>
      <w:r w:rsidR="00060857">
        <w:rPr>
          <w:rFonts w:ascii="Times New Roman" w:hAnsi="Times New Roman"/>
          <w:sz w:val="22"/>
          <w:szCs w:val="22"/>
        </w:rPr>
        <w:t>3</w:t>
      </w:r>
      <w:r w:rsidR="00AC31F8">
        <w:rPr>
          <w:rFonts w:ascii="Times New Roman" w:hAnsi="Times New Roman"/>
          <w:sz w:val="22"/>
          <w:szCs w:val="22"/>
        </w:rPr>
        <w:t xml:space="preserve"> anni</w:t>
      </w:r>
      <w:r w:rsidRPr="002476BA">
        <w:rPr>
          <w:rFonts w:ascii="Times New Roman" w:hAnsi="Times New Roman"/>
          <w:sz w:val="22"/>
          <w:szCs w:val="22"/>
        </w:rPr>
        <w:t xml:space="preserve"> dalla data dell</w:t>
      </w:r>
      <w:r w:rsidR="00552FFC">
        <w:rPr>
          <w:rFonts w:ascii="Times New Roman" w:hAnsi="Times New Roman"/>
          <w:sz w:val="22"/>
          <w:szCs w:val="22"/>
        </w:rPr>
        <w:t>’01/0</w:t>
      </w:r>
      <w:r w:rsidR="00060857">
        <w:rPr>
          <w:rFonts w:ascii="Times New Roman" w:hAnsi="Times New Roman"/>
          <w:sz w:val="22"/>
          <w:szCs w:val="22"/>
        </w:rPr>
        <w:t>1</w:t>
      </w:r>
      <w:r w:rsidR="00AC31F8">
        <w:rPr>
          <w:rFonts w:ascii="Times New Roman" w:hAnsi="Times New Roman"/>
          <w:sz w:val="22"/>
          <w:szCs w:val="22"/>
        </w:rPr>
        <w:t>/</w:t>
      </w:r>
      <w:r w:rsidR="00060857">
        <w:rPr>
          <w:rFonts w:ascii="Times New Roman" w:hAnsi="Times New Roman"/>
          <w:sz w:val="22"/>
          <w:szCs w:val="22"/>
        </w:rPr>
        <w:t>2021</w:t>
      </w:r>
      <w:r w:rsidR="00552FFC">
        <w:rPr>
          <w:rFonts w:ascii="Times New Roman" w:hAnsi="Times New Roman"/>
          <w:sz w:val="22"/>
          <w:szCs w:val="22"/>
        </w:rPr>
        <w:t>.</w:t>
      </w:r>
      <w:r w:rsidRPr="002476BA">
        <w:rPr>
          <w:rFonts w:ascii="Times New Roman" w:hAnsi="Times New Roman"/>
          <w:sz w:val="22"/>
          <w:szCs w:val="22"/>
        </w:rPr>
        <w:t xml:space="preserve"> L</w:t>
      </w:r>
      <w:r w:rsidR="00552FFC">
        <w:rPr>
          <w:rFonts w:ascii="Times New Roman" w:hAnsi="Times New Roman"/>
          <w:sz w:val="22"/>
          <w:szCs w:val="22"/>
        </w:rPr>
        <w:t>a</w:t>
      </w:r>
      <w:r w:rsidRPr="002476BA">
        <w:rPr>
          <w:rFonts w:ascii="Times New Roman" w:hAnsi="Times New Roman"/>
          <w:sz w:val="22"/>
          <w:szCs w:val="22"/>
        </w:rPr>
        <w:t xml:space="preserve"> Convenzion</w:t>
      </w:r>
      <w:r w:rsidR="00552FFC">
        <w:rPr>
          <w:rFonts w:ascii="Times New Roman" w:hAnsi="Times New Roman"/>
          <w:sz w:val="22"/>
          <w:szCs w:val="22"/>
        </w:rPr>
        <w:t>e</w:t>
      </w:r>
      <w:r w:rsidRPr="002476BA">
        <w:rPr>
          <w:rFonts w:ascii="Times New Roman" w:hAnsi="Times New Roman"/>
          <w:sz w:val="22"/>
          <w:szCs w:val="22"/>
        </w:rPr>
        <w:t xml:space="preserve"> di Cassa conterr</w:t>
      </w:r>
      <w:r w:rsidR="00552FFC">
        <w:rPr>
          <w:rFonts w:ascii="Times New Roman" w:hAnsi="Times New Roman"/>
          <w:sz w:val="22"/>
          <w:szCs w:val="22"/>
        </w:rPr>
        <w:t>à</w:t>
      </w:r>
      <w:r w:rsidRPr="002476BA">
        <w:rPr>
          <w:rFonts w:ascii="Times New Roman" w:hAnsi="Times New Roman"/>
          <w:sz w:val="22"/>
          <w:szCs w:val="22"/>
        </w:rPr>
        <w:t xml:space="preserve"> l’indicazione dei singoli servizi che </w:t>
      </w:r>
      <w:r w:rsidR="00552FFC">
        <w:rPr>
          <w:rFonts w:ascii="Times New Roman" w:hAnsi="Times New Roman"/>
          <w:sz w:val="22"/>
          <w:szCs w:val="22"/>
        </w:rPr>
        <w:t>l’</w:t>
      </w:r>
      <w:r w:rsidRPr="002476BA">
        <w:rPr>
          <w:rFonts w:ascii="Times New Roman" w:hAnsi="Times New Roman"/>
          <w:sz w:val="22"/>
          <w:szCs w:val="22"/>
        </w:rPr>
        <w:t>Istituto potrà acquistare nell’ambito della Convenzione stessa.</w:t>
      </w:r>
    </w:p>
    <w:p w14:paraId="0C715C3F" w14:textId="77777777" w:rsidR="005D5DDB" w:rsidRPr="002476BA" w:rsidRDefault="00552FFC" w:rsidP="00675B34">
      <w:pPr>
        <w:numPr>
          <w:ilvl w:val="0"/>
          <w:numId w:val="10"/>
        </w:numPr>
        <w:spacing w:after="0"/>
        <w:ind w:left="142" w:hanging="568"/>
        <w:rPr>
          <w:rFonts w:ascii="Times New Roman" w:hAnsi="Times New Roman"/>
          <w:sz w:val="22"/>
          <w:szCs w:val="22"/>
        </w:rPr>
      </w:pPr>
      <w:r>
        <w:rPr>
          <w:rFonts w:ascii="Times New Roman" w:hAnsi="Times New Roman"/>
          <w:sz w:val="22"/>
          <w:szCs w:val="22"/>
        </w:rPr>
        <w:t xml:space="preserve">La </w:t>
      </w:r>
      <w:r w:rsidR="003579C9" w:rsidRPr="002476BA">
        <w:rPr>
          <w:rFonts w:ascii="Times New Roman" w:hAnsi="Times New Roman"/>
          <w:sz w:val="22"/>
          <w:szCs w:val="22"/>
        </w:rPr>
        <w:t>Convenzione di Cassa sarà trasmessa</w:t>
      </w:r>
      <w:r w:rsidR="00DE2F40">
        <w:rPr>
          <w:rFonts w:ascii="Times New Roman" w:hAnsi="Times New Roman"/>
          <w:sz w:val="22"/>
          <w:szCs w:val="22"/>
        </w:rPr>
        <w:t xml:space="preserve"> </w:t>
      </w:r>
      <w:r w:rsidR="003579C9" w:rsidRPr="002476BA">
        <w:rPr>
          <w:rFonts w:ascii="Times New Roman" w:hAnsi="Times New Roman"/>
          <w:sz w:val="22"/>
          <w:szCs w:val="22"/>
        </w:rPr>
        <w:t>al Gestore</w:t>
      </w:r>
      <w:r w:rsidR="005D5DDB" w:rsidRPr="002476BA">
        <w:rPr>
          <w:rFonts w:ascii="Times New Roman" w:hAnsi="Times New Roman"/>
          <w:sz w:val="22"/>
          <w:szCs w:val="22"/>
        </w:rPr>
        <w:t xml:space="preserve"> tramite Posta Elettronica Certificata (PEC), firmato digitalmente; entro 2 giorni </w:t>
      </w:r>
      <w:r w:rsidR="003579C9" w:rsidRPr="002476BA">
        <w:rPr>
          <w:rFonts w:ascii="Times New Roman" w:hAnsi="Times New Roman"/>
          <w:sz w:val="22"/>
          <w:szCs w:val="22"/>
        </w:rPr>
        <w:t>lavorativi dalla ricezione della stessa</w:t>
      </w:r>
      <w:r w:rsidR="005D5DDB" w:rsidRPr="002476BA">
        <w:rPr>
          <w:rFonts w:ascii="Times New Roman" w:hAnsi="Times New Roman"/>
          <w:sz w:val="22"/>
          <w:szCs w:val="22"/>
        </w:rPr>
        <w:t xml:space="preserve">, </w:t>
      </w:r>
      <w:r w:rsidR="003579C9" w:rsidRPr="002476BA">
        <w:rPr>
          <w:rFonts w:ascii="Times New Roman" w:hAnsi="Times New Roman"/>
          <w:sz w:val="22"/>
          <w:szCs w:val="22"/>
        </w:rPr>
        <w:t>il Gestore</w:t>
      </w:r>
      <w:r w:rsidR="005D5DDB" w:rsidRPr="002476BA">
        <w:rPr>
          <w:rFonts w:ascii="Times New Roman" w:hAnsi="Times New Roman"/>
          <w:sz w:val="22"/>
          <w:szCs w:val="22"/>
        </w:rPr>
        <w:t xml:space="preserve"> dovrà restituire al mittente, con le medesime modalità, </w:t>
      </w:r>
      <w:r w:rsidR="003579C9" w:rsidRPr="002476BA">
        <w:rPr>
          <w:rFonts w:ascii="Times New Roman" w:hAnsi="Times New Roman"/>
          <w:sz w:val="22"/>
          <w:szCs w:val="22"/>
        </w:rPr>
        <w:t>la Convenzione di Cassa firmata</w:t>
      </w:r>
      <w:r w:rsidR="005D5DDB" w:rsidRPr="002476BA">
        <w:rPr>
          <w:rFonts w:ascii="Times New Roman" w:hAnsi="Times New Roman"/>
          <w:sz w:val="22"/>
          <w:szCs w:val="22"/>
        </w:rPr>
        <w:t xml:space="preserve"> digitalmente, per accettazione.</w:t>
      </w:r>
    </w:p>
    <w:p w14:paraId="73EC91C9" w14:textId="77777777"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In sede di stipula </w:t>
      </w:r>
      <w:proofErr w:type="spellStart"/>
      <w:r w:rsidRPr="002476BA">
        <w:rPr>
          <w:rFonts w:ascii="Times New Roman" w:hAnsi="Times New Roman"/>
          <w:sz w:val="22"/>
          <w:szCs w:val="22"/>
        </w:rPr>
        <w:t>dell</w:t>
      </w:r>
      <w:r w:rsidR="00552FFC">
        <w:rPr>
          <w:rFonts w:ascii="Times New Roman" w:hAnsi="Times New Roman"/>
          <w:sz w:val="22"/>
          <w:szCs w:val="22"/>
        </w:rPr>
        <w:t>a</w:t>
      </w:r>
      <w:r w:rsidR="000A3D10">
        <w:rPr>
          <w:rFonts w:ascii="Times New Roman" w:hAnsi="Times New Roman"/>
          <w:sz w:val="22"/>
          <w:szCs w:val="22"/>
        </w:rPr>
        <w:t>C</w:t>
      </w:r>
      <w:r w:rsidRPr="002476BA">
        <w:rPr>
          <w:rFonts w:ascii="Times New Roman" w:hAnsi="Times New Roman"/>
          <w:sz w:val="22"/>
          <w:szCs w:val="22"/>
        </w:rPr>
        <w:t>onvenzion</w:t>
      </w:r>
      <w:r w:rsidR="00552FFC">
        <w:rPr>
          <w:rFonts w:ascii="Times New Roman" w:hAnsi="Times New Roman"/>
          <w:sz w:val="22"/>
          <w:szCs w:val="22"/>
        </w:rPr>
        <w:t>e</w:t>
      </w:r>
      <w:proofErr w:type="spellEnd"/>
      <w:r w:rsidRPr="002476BA">
        <w:rPr>
          <w:rFonts w:ascii="Times New Roman" w:hAnsi="Times New Roman"/>
          <w:sz w:val="22"/>
          <w:szCs w:val="22"/>
        </w:rPr>
        <w:t>,</w:t>
      </w:r>
      <w:r w:rsidR="00552FFC">
        <w:rPr>
          <w:rFonts w:ascii="Times New Roman" w:hAnsi="Times New Roman"/>
          <w:sz w:val="22"/>
          <w:szCs w:val="22"/>
        </w:rPr>
        <w:t xml:space="preserve"> l’</w:t>
      </w:r>
      <w:r w:rsidRPr="002476BA">
        <w:rPr>
          <w:rFonts w:ascii="Times New Roman" w:hAnsi="Times New Roman"/>
          <w:sz w:val="22"/>
          <w:szCs w:val="22"/>
        </w:rPr>
        <w:t>Istituto</w:t>
      </w:r>
      <w:r w:rsidR="002A6634" w:rsidRPr="002476BA">
        <w:rPr>
          <w:rFonts w:ascii="Times New Roman" w:hAnsi="Times New Roman"/>
          <w:sz w:val="22"/>
          <w:szCs w:val="22"/>
        </w:rPr>
        <w:t xml:space="preserve"> Aderente</w:t>
      </w:r>
      <w:r w:rsidRPr="002476BA">
        <w:rPr>
          <w:rFonts w:ascii="Times New Roman" w:hAnsi="Times New Roman"/>
          <w:sz w:val="22"/>
          <w:szCs w:val="22"/>
        </w:rPr>
        <w:t xml:space="preserve"> potrà integrare il contenuto negoziale del presente Accordo Quadro introducendo quanto segue</w:t>
      </w:r>
      <w:r w:rsidR="00552FFC">
        <w:rPr>
          <w:rFonts w:ascii="Times New Roman" w:hAnsi="Times New Roman"/>
          <w:sz w:val="22"/>
          <w:szCs w:val="22"/>
        </w:rPr>
        <w:t>:</w:t>
      </w:r>
    </w:p>
    <w:p w14:paraId="55A1AF00" w14:textId="77777777"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ulteriori casistiche di applicazione di clausole penali, aggiuntive o sostitutive rispetto a quelle già previste nel presente Accordo Quadro;</w:t>
      </w:r>
    </w:p>
    <w:p w14:paraId="36C36AE4" w14:textId="77777777"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ulteriori ipotesi di recesso o risoluzione </w:t>
      </w:r>
      <w:r w:rsidR="003579C9" w:rsidRPr="002476BA">
        <w:rPr>
          <w:rFonts w:ascii="Times New Roman" w:hAnsi="Times New Roman"/>
          <w:sz w:val="22"/>
          <w:szCs w:val="22"/>
        </w:rPr>
        <w:t>della Convenzione di Cassa</w:t>
      </w:r>
      <w:r w:rsidRPr="002476BA">
        <w:rPr>
          <w:rFonts w:ascii="Times New Roman" w:hAnsi="Times New Roman"/>
          <w:sz w:val="22"/>
          <w:szCs w:val="22"/>
        </w:rPr>
        <w:t>, aggiuntive o sostitutive rispetto a quelle già previste nel presente Accordo Quadro;</w:t>
      </w:r>
    </w:p>
    <w:p w14:paraId="01E88925" w14:textId="77777777"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modalità e termini di pagamento diversi da quelli fissati nel presente Accordo, nel limite comunque del pagamento delle prestazioni entro i termini concordati tra le parti anche in deroga 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231/</w:t>
      </w:r>
      <w:r w:rsidR="00072927" w:rsidRPr="002476BA">
        <w:rPr>
          <w:rFonts w:ascii="Times New Roman" w:hAnsi="Times New Roman"/>
          <w:sz w:val="22"/>
          <w:szCs w:val="22"/>
        </w:rPr>
        <w:t>20</w:t>
      </w:r>
      <w:r w:rsidRPr="002476BA">
        <w:rPr>
          <w:rFonts w:ascii="Times New Roman" w:hAnsi="Times New Roman"/>
          <w:sz w:val="22"/>
          <w:szCs w:val="22"/>
        </w:rPr>
        <w:t>02, ricorrendone i presupposti;</w:t>
      </w:r>
    </w:p>
    <w:p w14:paraId="50E1FB86" w14:textId="77777777"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ulteriori o diverse modalità di verifica delle prestazioni commesse, rispetto a quelle contemplate nel presente Accordo;</w:t>
      </w:r>
    </w:p>
    <w:p w14:paraId="087B2E89" w14:textId="77777777" w:rsidR="0051457C"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 xml:space="preserve">ogni altra modifica nell’esecuzione delle prestazioni, rispetto a quanto previsto nel presente Accordo, che si rendesse necessaria o semplicemente opportuna per comune decisione delle Parti, nei limiti del prezzo di cui all’aggiudicazione, delle condizioni sostanziali di cui al presente Accordo Quadro e delle previsioni di legge </w:t>
      </w:r>
      <w:r w:rsidR="00006BEF" w:rsidRPr="002476BA">
        <w:rPr>
          <w:rFonts w:ascii="Times New Roman" w:hAnsi="Times New Roman"/>
          <w:sz w:val="22"/>
          <w:szCs w:val="22"/>
        </w:rPr>
        <w:t>nazionali</w:t>
      </w:r>
      <w:r w:rsidRPr="002476BA">
        <w:rPr>
          <w:rFonts w:ascii="Times New Roman" w:hAnsi="Times New Roman"/>
          <w:sz w:val="22"/>
          <w:szCs w:val="22"/>
        </w:rPr>
        <w:t xml:space="preserve"> e comunitarie;</w:t>
      </w:r>
    </w:p>
    <w:p w14:paraId="78B4E2A2" w14:textId="77777777" w:rsidR="005D5DDB" w:rsidRPr="002476BA" w:rsidRDefault="005D5DDB" w:rsidP="00675B34">
      <w:pPr>
        <w:pStyle w:val="Paragrafoelenco"/>
        <w:numPr>
          <w:ilvl w:val="0"/>
          <w:numId w:val="72"/>
        </w:numPr>
        <w:spacing w:after="0"/>
        <w:rPr>
          <w:rFonts w:ascii="Times New Roman" w:hAnsi="Times New Roman"/>
          <w:sz w:val="22"/>
          <w:szCs w:val="22"/>
        </w:rPr>
      </w:pPr>
      <w:r w:rsidRPr="002476BA">
        <w:rPr>
          <w:rFonts w:ascii="Times New Roman" w:hAnsi="Times New Roman"/>
          <w:sz w:val="22"/>
          <w:szCs w:val="22"/>
        </w:rPr>
        <w:t>ogni altra previsione che si rendesse necessaria o semplicemente opportuna, su disposizione della Stazione Appaltante, per conformare il contenuto del</w:t>
      </w:r>
      <w:r w:rsidR="002B57B4" w:rsidRPr="002476BA">
        <w:rPr>
          <w:rFonts w:ascii="Times New Roman" w:hAnsi="Times New Roman"/>
          <w:sz w:val="22"/>
          <w:szCs w:val="22"/>
        </w:rPr>
        <w:t xml:space="preserve">la Convenzione di Cassa </w:t>
      </w:r>
      <w:r w:rsidRPr="002476BA">
        <w:rPr>
          <w:rFonts w:ascii="Times New Roman" w:hAnsi="Times New Roman"/>
          <w:sz w:val="22"/>
          <w:szCs w:val="22"/>
        </w:rPr>
        <w:t xml:space="preserve">rispetto a previsioni normative, vigenti o sopravvenute. </w:t>
      </w:r>
    </w:p>
    <w:p w14:paraId="4E6748C7" w14:textId="66404174" w:rsidR="005D5DDB"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lastRenderedPageBreak/>
        <w:t>L</w:t>
      </w:r>
      <w:r w:rsidR="00552FFC">
        <w:rPr>
          <w:rFonts w:ascii="Times New Roman" w:hAnsi="Times New Roman"/>
          <w:sz w:val="22"/>
          <w:szCs w:val="22"/>
        </w:rPr>
        <w:t>a</w:t>
      </w:r>
      <w:r w:rsidR="000902B9">
        <w:rPr>
          <w:rFonts w:ascii="Times New Roman" w:hAnsi="Times New Roman"/>
          <w:sz w:val="22"/>
          <w:szCs w:val="22"/>
        </w:rPr>
        <w:t xml:space="preserve"> </w:t>
      </w:r>
      <w:r w:rsidRPr="002476BA">
        <w:rPr>
          <w:rFonts w:ascii="Times New Roman" w:hAnsi="Times New Roman"/>
          <w:sz w:val="22"/>
          <w:szCs w:val="22"/>
        </w:rPr>
        <w:t>Convenzion</w:t>
      </w:r>
      <w:r w:rsidR="00552FFC">
        <w:rPr>
          <w:rFonts w:ascii="Times New Roman" w:hAnsi="Times New Roman"/>
          <w:sz w:val="22"/>
          <w:szCs w:val="22"/>
        </w:rPr>
        <w:t>e</w:t>
      </w:r>
      <w:r w:rsidRPr="002476BA">
        <w:rPr>
          <w:rFonts w:ascii="Times New Roman" w:hAnsi="Times New Roman"/>
          <w:sz w:val="22"/>
          <w:szCs w:val="22"/>
        </w:rPr>
        <w:t xml:space="preserve"> di Cassa</w:t>
      </w:r>
      <w:r w:rsidR="005D5DDB" w:rsidRPr="002476BA">
        <w:rPr>
          <w:rFonts w:ascii="Times New Roman" w:hAnsi="Times New Roman"/>
          <w:sz w:val="22"/>
          <w:szCs w:val="22"/>
        </w:rPr>
        <w:t xml:space="preserve"> potr</w:t>
      </w:r>
      <w:r w:rsidR="00552FFC">
        <w:rPr>
          <w:rFonts w:ascii="Times New Roman" w:hAnsi="Times New Roman"/>
          <w:sz w:val="22"/>
          <w:szCs w:val="22"/>
        </w:rPr>
        <w:t>à</w:t>
      </w:r>
      <w:r w:rsidR="005D5DDB" w:rsidRPr="002476BA">
        <w:rPr>
          <w:rFonts w:ascii="Times New Roman" w:hAnsi="Times New Roman"/>
          <w:sz w:val="22"/>
          <w:szCs w:val="22"/>
        </w:rPr>
        <w:t>, se del caso, essere oggetto di appositi atti aggiuntivi, volti ad integrarne i contenuti tecnico-prestazionali o quelli di natura economica, nei limiti consentiti dal presente Accordo Quadro.</w:t>
      </w:r>
    </w:p>
    <w:p w14:paraId="6B5FD1BB" w14:textId="77777777" w:rsidR="005D5DDB" w:rsidRPr="002476BA" w:rsidRDefault="005D5DDB"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 xml:space="preserve">La Stazione Appaltante richiederà la stipula </w:t>
      </w:r>
      <w:r w:rsidR="003579C9" w:rsidRPr="002476BA">
        <w:rPr>
          <w:rFonts w:ascii="Times New Roman" w:hAnsi="Times New Roman"/>
          <w:sz w:val="22"/>
          <w:szCs w:val="22"/>
        </w:rPr>
        <w:t>d</w:t>
      </w:r>
      <w:r w:rsidR="00552FFC">
        <w:rPr>
          <w:rFonts w:ascii="Times New Roman" w:hAnsi="Times New Roman"/>
          <w:sz w:val="22"/>
          <w:szCs w:val="22"/>
        </w:rPr>
        <w:t>ella</w:t>
      </w:r>
      <w:r w:rsidR="003579C9" w:rsidRPr="002476BA">
        <w:rPr>
          <w:rFonts w:ascii="Times New Roman" w:hAnsi="Times New Roman"/>
          <w:sz w:val="22"/>
          <w:szCs w:val="22"/>
        </w:rPr>
        <w:t xml:space="preserve"> Convenzion</w:t>
      </w:r>
      <w:r w:rsidR="00552FFC">
        <w:rPr>
          <w:rFonts w:ascii="Times New Roman" w:hAnsi="Times New Roman"/>
          <w:sz w:val="22"/>
          <w:szCs w:val="22"/>
        </w:rPr>
        <w:t>e</w:t>
      </w:r>
      <w:r w:rsidR="003579C9" w:rsidRPr="002476BA">
        <w:rPr>
          <w:rFonts w:ascii="Times New Roman" w:hAnsi="Times New Roman"/>
          <w:sz w:val="22"/>
          <w:szCs w:val="22"/>
        </w:rPr>
        <w:t xml:space="preserve"> di Cassa</w:t>
      </w:r>
      <w:r w:rsidRPr="002476BA">
        <w:rPr>
          <w:rFonts w:ascii="Times New Roman" w:hAnsi="Times New Roman"/>
          <w:sz w:val="22"/>
          <w:szCs w:val="22"/>
        </w:rPr>
        <w:t xml:space="preserve"> nel limite massimo dei volumi prestazionali ed economici complessivamente</w:t>
      </w:r>
      <w:r w:rsidR="003579C9" w:rsidRPr="002476BA">
        <w:rPr>
          <w:rFonts w:ascii="Times New Roman" w:hAnsi="Times New Roman"/>
          <w:sz w:val="22"/>
          <w:szCs w:val="22"/>
        </w:rPr>
        <w:t xml:space="preserve"> previsti </w:t>
      </w:r>
      <w:r w:rsidR="00006BEF" w:rsidRPr="002476BA">
        <w:rPr>
          <w:rFonts w:ascii="Times New Roman" w:hAnsi="Times New Roman"/>
          <w:sz w:val="22"/>
          <w:szCs w:val="22"/>
        </w:rPr>
        <w:t xml:space="preserve">dal presente </w:t>
      </w:r>
      <w:r w:rsidR="003579C9" w:rsidRPr="002476BA">
        <w:rPr>
          <w:rFonts w:ascii="Times New Roman" w:hAnsi="Times New Roman"/>
          <w:sz w:val="22"/>
          <w:szCs w:val="22"/>
        </w:rPr>
        <w:t>Accordo Quadro.</w:t>
      </w:r>
    </w:p>
    <w:p w14:paraId="55FDF229" w14:textId="77777777" w:rsidR="003579C9" w:rsidRPr="002476BA" w:rsidRDefault="003579C9" w:rsidP="00675B34">
      <w:pPr>
        <w:numPr>
          <w:ilvl w:val="0"/>
          <w:numId w:val="10"/>
        </w:numPr>
        <w:spacing w:after="0"/>
        <w:ind w:left="142" w:hanging="568"/>
        <w:rPr>
          <w:rFonts w:ascii="Times New Roman" w:hAnsi="Times New Roman"/>
          <w:sz w:val="22"/>
          <w:szCs w:val="22"/>
        </w:rPr>
      </w:pPr>
      <w:r w:rsidRPr="002476BA">
        <w:rPr>
          <w:rFonts w:ascii="Times New Roman" w:hAnsi="Times New Roman"/>
          <w:sz w:val="22"/>
          <w:szCs w:val="22"/>
        </w:rPr>
        <w:t>La titolarità e la gestione contrattuale dei diritti e degli obblighi discendenti dalla singola Convenzione spetter</w:t>
      </w:r>
      <w:r w:rsidR="00D45EC3">
        <w:rPr>
          <w:rFonts w:ascii="Times New Roman" w:hAnsi="Times New Roman"/>
          <w:sz w:val="22"/>
          <w:szCs w:val="22"/>
        </w:rPr>
        <w:t xml:space="preserve">anno </w:t>
      </w:r>
      <w:r w:rsidRPr="002476BA">
        <w:rPr>
          <w:rFonts w:ascii="Times New Roman" w:hAnsi="Times New Roman"/>
          <w:sz w:val="22"/>
          <w:szCs w:val="22"/>
        </w:rPr>
        <w:t>unicamente al</w:t>
      </w:r>
      <w:r w:rsidR="00552FFC">
        <w:rPr>
          <w:rFonts w:ascii="Times New Roman" w:hAnsi="Times New Roman"/>
          <w:sz w:val="22"/>
          <w:szCs w:val="22"/>
        </w:rPr>
        <w:t>l’</w:t>
      </w:r>
      <w:r w:rsidRPr="002476BA">
        <w:rPr>
          <w:rFonts w:ascii="Times New Roman" w:hAnsi="Times New Roman"/>
          <w:sz w:val="22"/>
          <w:szCs w:val="22"/>
        </w:rPr>
        <w:t xml:space="preserve"> Istituto che l’ha sottoscritta. </w:t>
      </w:r>
      <w:proofErr w:type="gramStart"/>
      <w:r w:rsidRPr="002476BA">
        <w:rPr>
          <w:rFonts w:ascii="Times New Roman" w:hAnsi="Times New Roman"/>
          <w:sz w:val="22"/>
          <w:szCs w:val="22"/>
        </w:rPr>
        <w:t>E’</w:t>
      </w:r>
      <w:proofErr w:type="gramEnd"/>
      <w:r w:rsidRPr="002476BA">
        <w:rPr>
          <w:rFonts w:ascii="Times New Roman" w:hAnsi="Times New Roman"/>
          <w:sz w:val="22"/>
          <w:szCs w:val="22"/>
        </w:rPr>
        <w:t xml:space="preserve"> esclusa qualunque forma di responsabilità solidale e/o manleva dell’Istituto, sia verso il Gestore che verso terzi soggetti, per fatti attinenti all’esecuzione dell</w:t>
      </w:r>
      <w:r w:rsidR="00552FFC">
        <w:rPr>
          <w:rFonts w:ascii="Times New Roman" w:hAnsi="Times New Roman"/>
          <w:sz w:val="22"/>
          <w:szCs w:val="22"/>
        </w:rPr>
        <w:t>a</w:t>
      </w:r>
      <w:r w:rsidRPr="002476BA">
        <w:rPr>
          <w:rFonts w:ascii="Times New Roman" w:hAnsi="Times New Roman"/>
          <w:sz w:val="22"/>
          <w:szCs w:val="22"/>
        </w:rPr>
        <w:t xml:space="preserve"> Convenzion</w:t>
      </w:r>
      <w:r w:rsidR="00552FFC">
        <w:rPr>
          <w:rFonts w:ascii="Times New Roman" w:hAnsi="Times New Roman"/>
          <w:sz w:val="22"/>
          <w:szCs w:val="22"/>
        </w:rPr>
        <w:t>e</w:t>
      </w:r>
      <w:r w:rsidRPr="002476BA">
        <w:rPr>
          <w:rFonts w:ascii="Times New Roman" w:hAnsi="Times New Roman"/>
          <w:sz w:val="22"/>
          <w:szCs w:val="22"/>
        </w:rPr>
        <w:t>.</w:t>
      </w:r>
    </w:p>
    <w:p w14:paraId="0A3FF939" w14:textId="77777777" w:rsidR="0051457C" w:rsidRPr="002476BA" w:rsidRDefault="0051457C" w:rsidP="0051457C">
      <w:pPr>
        <w:spacing w:after="0"/>
        <w:ind w:left="142"/>
        <w:rPr>
          <w:rFonts w:ascii="Times New Roman" w:hAnsi="Times New Roman"/>
          <w:sz w:val="22"/>
          <w:szCs w:val="22"/>
        </w:rPr>
      </w:pPr>
    </w:p>
    <w:p w14:paraId="5348A984" w14:textId="77777777" w:rsidR="0062468D" w:rsidRPr="00CD2D51" w:rsidRDefault="003579C9"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4" w:name="_Toc343769995"/>
      <w:r w:rsidRPr="00CD2D51">
        <w:rPr>
          <w:rFonts w:ascii="Times New Roman" w:hAnsi="Times New Roman"/>
          <w:szCs w:val="22"/>
        </w:rPr>
        <w:t>(</w:t>
      </w:r>
      <w:r w:rsidRPr="00CD2D51">
        <w:rPr>
          <w:rFonts w:ascii="Times New Roman" w:hAnsi="Times New Roman"/>
          <w:i/>
          <w:szCs w:val="22"/>
        </w:rPr>
        <w:t>Organi di governo dell’Accordo Quadro e delle Convenzioni, e modalità di raccordo tecnico-operative</w:t>
      </w:r>
      <w:r w:rsidRPr="00CD2D51">
        <w:rPr>
          <w:rFonts w:ascii="Times New Roman" w:hAnsi="Times New Roman"/>
          <w:szCs w:val="22"/>
        </w:rPr>
        <w:t>)</w:t>
      </w:r>
      <w:bookmarkEnd w:id="14"/>
    </w:p>
    <w:p w14:paraId="259C146E" w14:textId="77777777" w:rsidR="0062468D" w:rsidRPr="002476BA" w:rsidRDefault="0062468D"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L’esecuzione dell’Accordo Quadro avverrà sotto il ministero </w:t>
      </w:r>
      <w:r w:rsidR="008A3019" w:rsidRPr="002476BA">
        <w:rPr>
          <w:rFonts w:ascii="Times New Roman" w:hAnsi="Times New Roman"/>
          <w:sz w:val="22"/>
          <w:szCs w:val="22"/>
        </w:rPr>
        <w:t>del R.U.P.</w:t>
      </w:r>
      <w:r w:rsidR="00C00D8E" w:rsidRPr="002476BA">
        <w:rPr>
          <w:rFonts w:ascii="Times New Roman" w:hAnsi="Times New Roman"/>
          <w:sz w:val="22"/>
          <w:szCs w:val="22"/>
        </w:rPr>
        <w:t xml:space="preserve"> individuat</w:t>
      </w:r>
      <w:r w:rsidR="00C50DC2">
        <w:rPr>
          <w:rFonts w:ascii="Times New Roman" w:hAnsi="Times New Roman"/>
          <w:sz w:val="22"/>
          <w:szCs w:val="22"/>
        </w:rPr>
        <w:t>o</w:t>
      </w:r>
      <w:r w:rsidR="00C00D8E" w:rsidRPr="002476BA">
        <w:rPr>
          <w:rFonts w:ascii="Times New Roman" w:hAnsi="Times New Roman"/>
          <w:sz w:val="22"/>
          <w:szCs w:val="22"/>
        </w:rPr>
        <w:t xml:space="preserve"> nell</w:t>
      </w:r>
      <w:r w:rsidR="0053061D">
        <w:rPr>
          <w:rFonts w:ascii="Times New Roman" w:hAnsi="Times New Roman"/>
          <w:sz w:val="22"/>
          <w:szCs w:val="22"/>
        </w:rPr>
        <w:t>a</w:t>
      </w:r>
      <w:r w:rsidR="00C00D8E" w:rsidRPr="002476BA">
        <w:rPr>
          <w:rFonts w:ascii="Times New Roman" w:hAnsi="Times New Roman"/>
          <w:sz w:val="22"/>
          <w:szCs w:val="22"/>
        </w:rPr>
        <w:t xml:space="preserve"> person</w:t>
      </w:r>
      <w:r w:rsidR="0053061D">
        <w:rPr>
          <w:rFonts w:ascii="Times New Roman" w:hAnsi="Times New Roman"/>
          <w:sz w:val="22"/>
          <w:szCs w:val="22"/>
        </w:rPr>
        <w:t>a</w:t>
      </w:r>
      <w:r w:rsidR="00C00D8E" w:rsidRPr="002476BA">
        <w:rPr>
          <w:rFonts w:ascii="Times New Roman" w:hAnsi="Times New Roman"/>
          <w:sz w:val="22"/>
          <w:szCs w:val="22"/>
        </w:rPr>
        <w:t xml:space="preserve"> del</w:t>
      </w:r>
      <w:r w:rsidR="00552FFC">
        <w:rPr>
          <w:rFonts w:ascii="Times New Roman" w:hAnsi="Times New Roman"/>
          <w:sz w:val="22"/>
          <w:szCs w:val="22"/>
        </w:rPr>
        <w:t xml:space="preserve"> Dirigente Scolastico</w:t>
      </w:r>
      <w:r w:rsidR="00C50DC2">
        <w:rPr>
          <w:rFonts w:ascii="Times New Roman" w:hAnsi="Times New Roman"/>
          <w:sz w:val="22"/>
          <w:szCs w:val="22"/>
        </w:rPr>
        <w:t xml:space="preserve"> e d</w:t>
      </w:r>
      <w:r w:rsidR="00116BC1">
        <w:rPr>
          <w:rFonts w:ascii="Times New Roman" w:hAnsi="Times New Roman"/>
          <w:sz w:val="22"/>
          <w:szCs w:val="22"/>
        </w:rPr>
        <w:t xml:space="preserve">al </w:t>
      </w:r>
      <w:proofErr w:type="spellStart"/>
      <w:r w:rsidR="00116BC1">
        <w:rPr>
          <w:rFonts w:ascii="Times New Roman" w:hAnsi="Times New Roman"/>
          <w:sz w:val="22"/>
          <w:szCs w:val="22"/>
        </w:rPr>
        <w:t>Resposabile</w:t>
      </w:r>
      <w:proofErr w:type="spellEnd"/>
      <w:r w:rsidR="00116BC1">
        <w:rPr>
          <w:rFonts w:ascii="Times New Roman" w:hAnsi="Times New Roman"/>
          <w:sz w:val="22"/>
          <w:szCs w:val="22"/>
        </w:rPr>
        <w:t xml:space="preserve"> degli atti amministrativi nella persona del</w:t>
      </w:r>
      <w:r w:rsidR="00C50DC2">
        <w:rPr>
          <w:rFonts w:ascii="Times New Roman" w:hAnsi="Times New Roman"/>
          <w:sz w:val="22"/>
          <w:szCs w:val="22"/>
        </w:rPr>
        <w:t xml:space="preserve"> D.S.G.A dell’Istituto.</w:t>
      </w:r>
    </w:p>
    <w:p w14:paraId="6FC893E1" w14:textId="77777777" w:rsidR="0062468D" w:rsidRPr="002476BA" w:rsidRDefault="0062468D"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L’esecuzione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xml:space="preserve"> sarà posta sotto il ministero di un Responsabile Unico del Procedimento nominato da</w:t>
      </w:r>
      <w:r w:rsidR="00AB5F6F">
        <w:rPr>
          <w:rFonts w:ascii="Times New Roman" w:hAnsi="Times New Roman"/>
          <w:sz w:val="22"/>
          <w:szCs w:val="22"/>
        </w:rPr>
        <w:t>ll’</w:t>
      </w:r>
      <w:r w:rsidRPr="002476BA">
        <w:rPr>
          <w:rFonts w:ascii="Times New Roman" w:hAnsi="Times New Roman"/>
          <w:sz w:val="22"/>
          <w:szCs w:val="22"/>
        </w:rPr>
        <w:t xml:space="preserve">Istituto Convenzionato ai sensi dell’art. 31, del d.lgs. 50/2016 </w:t>
      </w:r>
      <w:r w:rsidR="00F35558" w:rsidRPr="002476BA">
        <w:rPr>
          <w:rFonts w:ascii="Times New Roman" w:hAnsi="Times New Roman"/>
          <w:sz w:val="22"/>
          <w:szCs w:val="22"/>
        </w:rPr>
        <w:t>e del D.M. 7 marzo 2018, n. 49</w:t>
      </w:r>
      <w:r w:rsidRPr="002476BA">
        <w:rPr>
          <w:rFonts w:ascii="Times New Roman" w:hAnsi="Times New Roman"/>
          <w:sz w:val="22"/>
          <w:szCs w:val="22"/>
        </w:rPr>
        <w:t>, assegnatario anche dei compiti di Direttore dell’Esecuzione in merito alla Convenzione qualora l’Istituto Convenzionato non intenda preporvi distinto soggetto.</w:t>
      </w:r>
    </w:p>
    <w:p w14:paraId="7CDE095C" w14:textId="77777777" w:rsidR="00722A9B" w:rsidRPr="002476BA" w:rsidRDefault="00F35558"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Pr="002476BA">
        <w:rPr>
          <w:rFonts w:ascii="Times New Roman" w:hAnsi="Times New Roman"/>
          <w:sz w:val="22"/>
          <w:szCs w:val="22"/>
        </w:rPr>
        <w:t xml:space="preserve"> provvede al coordinamento, alla direzione e al controllo tecnico-contabile dell’esecuzione del presente Accordo Quadro, verificando che le attività e le prestazioni contrattuali siano globalmente eseguite in conformità ai documenti contrattuali.</w:t>
      </w:r>
    </w:p>
    <w:p w14:paraId="6D19FA8A" w14:textId="77777777" w:rsidR="00722A9B" w:rsidRPr="002476BA" w:rsidRDefault="00722A9B"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Rientra</w:t>
      </w:r>
      <w:r w:rsidR="00AE4923" w:rsidRPr="002476BA">
        <w:rPr>
          <w:rFonts w:ascii="Times New Roman" w:hAnsi="Times New Roman"/>
          <w:sz w:val="22"/>
          <w:szCs w:val="22"/>
        </w:rPr>
        <w:t>,</w:t>
      </w:r>
      <w:r w:rsidRPr="002476BA">
        <w:rPr>
          <w:rFonts w:ascii="Times New Roman" w:hAnsi="Times New Roman"/>
          <w:sz w:val="22"/>
          <w:szCs w:val="22"/>
        </w:rPr>
        <w:t xml:space="preserve"> in particolare</w:t>
      </w:r>
      <w:r w:rsidR="00AE4923" w:rsidRPr="002476BA">
        <w:rPr>
          <w:rFonts w:ascii="Times New Roman" w:hAnsi="Times New Roman"/>
          <w:sz w:val="22"/>
          <w:szCs w:val="22"/>
        </w:rPr>
        <w:t>,</w:t>
      </w:r>
      <w:r w:rsidRPr="002476BA">
        <w:rPr>
          <w:rFonts w:ascii="Times New Roman" w:hAnsi="Times New Roman"/>
          <w:sz w:val="22"/>
          <w:szCs w:val="22"/>
        </w:rPr>
        <w:t xml:space="preserve"> tra i compiti del </w:t>
      </w:r>
      <w:r w:rsidR="00116BC1">
        <w:rPr>
          <w:rFonts w:ascii="Times New Roman" w:hAnsi="Times New Roman"/>
          <w:sz w:val="22"/>
          <w:szCs w:val="22"/>
        </w:rPr>
        <w:t xml:space="preserve">Responsabile degli atti amministrativi </w:t>
      </w:r>
      <w:r w:rsidRPr="002476BA">
        <w:rPr>
          <w:rFonts w:ascii="Times New Roman" w:hAnsi="Times New Roman"/>
          <w:sz w:val="22"/>
          <w:szCs w:val="22"/>
        </w:rPr>
        <w:t>la sorveglianza sull’andamento esecutivo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xml:space="preserve"> rispetto al presente Accordo Quadro e l’orientamento delle scelte fondamentali sulla gestione esecutiva dell’Accordo stesso, per finalità di uniformità prestazionale, con particolare ma non esclusivo riguardo:</w:t>
      </w:r>
    </w:p>
    <w:p w14:paraId="18AD8489" w14:textId="77777777"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alla verifica di capienza e corrispondenza tra il valore economico del presente Accordo e quello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ai fini del rispetto dell’importo massimo del presente Accordo;</w:t>
      </w:r>
    </w:p>
    <w:p w14:paraId="53C22DBF" w14:textId="77777777"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 monitoraggio sul rispetto del termine di durata massima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pari a 48 mesi</w:t>
      </w:r>
      <w:r w:rsidR="00AB5F6F">
        <w:rPr>
          <w:rFonts w:ascii="Times New Roman" w:hAnsi="Times New Roman"/>
          <w:sz w:val="22"/>
          <w:szCs w:val="22"/>
        </w:rPr>
        <w:t>;</w:t>
      </w:r>
    </w:p>
    <w:p w14:paraId="5B61D825" w14:textId="77777777"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all’autorizzazione dei subappalti richiesti a</w:t>
      </w:r>
      <w:r w:rsidR="00AB5F6F">
        <w:rPr>
          <w:rFonts w:ascii="Times New Roman" w:hAnsi="Times New Roman"/>
          <w:sz w:val="22"/>
          <w:szCs w:val="22"/>
        </w:rPr>
        <w:t>ll’</w:t>
      </w:r>
      <w:r w:rsidRPr="002476BA">
        <w:rPr>
          <w:rFonts w:ascii="Times New Roman" w:hAnsi="Times New Roman"/>
          <w:sz w:val="22"/>
          <w:szCs w:val="22"/>
        </w:rPr>
        <w:t xml:space="preserve"> Istitut</w:t>
      </w:r>
      <w:r w:rsidR="00AB5F6F">
        <w:rPr>
          <w:rFonts w:ascii="Times New Roman" w:hAnsi="Times New Roman"/>
          <w:sz w:val="22"/>
          <w:szCs w:val="22"/>
        </w:rPr>
        <w:t>o</w:t>
      </w:r>
      <w:r w:rsidRPr="002476BA">
        <w:rPr>
          <w:rFonts w:ascii="Times New Roman" w:hAnsi="Times New Roman"/>
          <w:sz w:val="22"/>
          <w:szCs w:val="22"/>
        </w:rPr>
        <w:t xml:space="preserve"> Convenzionat</w:t>
      </w:r>
      <w:r w:rsidR="00AB5F6F">
        <w:rPr>
          <w:rFonts w:ascii="Times New Roman" w:hAnsi="Times New Roman"/>
          <w:sz w:val="22"/>
          <w:szCs w:val="22"/>
        </w:rPr>
        <w:t>o</w:t>
      </w:r>
      <w:r w:rsidRPr="002476BA">
        <w:rPr>
          <w:rFonts w:ascii="Times New Roman" w:hAnsi="Times New Roman"/>
          <w:sz w:val="22"/>
          <w:szCs w:val="22"/>
        </w:rPr>
        <w:t>;</w:t>
      </w:r>
    </w:p>
    <w:p w14:paraId="53ADE286" w14:textId="77777777" w:rsidR="0051457C"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variazioni delle prestazioni, alle sospensioni ed alla risoluzione dell’Accordo Quadro 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 fermo il procedimento di legge;</w:t>
      </w:r>
    </w:p>
    <w:p w14:paraId="50D81BC6" w14:textId="77777777" w:rsidR="00722A9B" w:rsidRPr="002476BA" w:rsidRDefault="00722A9B" w:rsidP="00675B34">
      <w:pPr>
        <w:pStyle w:val="Paragrafoelenco"/>
        <w:numPr>
          <w:ilvl w:val="0"/>
          <w:numId w:val="48"/>
        </w:numPr>
        <w:spacing w:after="0"/>
        <w:rPr>
          <w:rFonts w:ascii="Times New Roman" w:hAnsi="Times New Roman"/>
          <w:sz w:val="22"/>
          <w:szCs w:val="22"/>
        </w:rPr>
      </w:pPr>
      <w:r w:rsidRPr="002476BA">
        <w:rPr>
          <w:rFonts w:ascii="Times New Roman" w:hAnsi="Times New Roman"/>
          <w:sz w:val="22"/>
          <w:szCs w:val="22"/>
        </w:rPr>
        <w:t>alle decisioni in merito alle proroghe dell’Accordo Quadro, nei casi previsti dall’Accordo stesso, e ad ogni altra ipotesi di ampliamento oggettivo dell’Accordo Quadro e dell</w:t>
      </w:r>
      <w:r w:rsidR="00AB5F6F">
        <w:rPr>
          <w:rFonts w:ascii="Times New Roman" w:hAnsi="Times New Roman"/>
          <w:sz w:val="22"/>
          <w:szCs w:val="22"/>
        </w:rPr>
        <w:t>a</w:t>
      </w:r>
      <w:r w:rsidRPr="002476BA">
        <w:rPr>
          <w:rFonts w:ascii="Times New Roman" w:hAnsi="Times New Roman"/>
          <w:sz w:val="22"/>
          <w:szCs w:val="22"/>
        </w:rPr>
        <w:t xml:space="preserve"> Convenzion</w:t>
      </w:r>
      <w:r w:rsidR="00AB5F6F">
        <w:rPr>
          <w:rFonts w:ascii="Times New Roman" w:hAnsi="Times New Roman"/>
          <w:sz w:val="22"/>
          <w:szCs w:val="22"/>
        </w:rPr>
        <w:t>e</w:t>
      </w:r>
      <w:r w:rsidRPr="002476BA">
        <w:rPr>
          <w:rFonts w:ascii="Times New Roman" w:hAnsi="Times New Roman"/>
          <w:sz w:val="22"/>
          <w:szCs w:val="22"/>
        </w:rPr>
        <w:t>.</w:t>
      </w:r>
    </w:p>
    <w:p w14:paraId="0DAE66C1" w14:textId="77777777" w:rsidR="00722A9B" w:rsidRPr="002476BA" w:rsidRDefault="009F7C7E"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0062468D" w:rsidRPr="002476BA">
        <w:rPr>
          <w:rFonts w:ascii="Times New Roman" w:hAnsi="Times New Roman"/>
          <w:sz w:val="22"/>
          <w:szCs w:val="22"/>
        </w:rPr>
        <w:t xml:space="preserve"> impartisce all'</w:t>
      </w:r>
      <w:r w:rsidR="0051457C" w:rsidRPr="002476BA">
        <w:rPr>
          <w:rFonts w:ascii="Times New Roman" w:hAnsi="Times New Roman"/>
          <w:sz w:val="22"/>
          <w:szCs w:val="22"/>
        </w:rPr>
        <w:t>Appaltatore</w:t>
      </w:r>
      <w:r w:rsidR="0062468D" w:rsidRPr="002476BA">
        <w:rPr>
          <w:rFonts w:ascii="Times New Roman" w:hAnsi="Times New Roman"/>
          <w:sz w:val="22"/>
          <w:szCs w:val="22"/>
        </w:rPr>
        <w:t xml:space="preserve"> tutte le disposizioni e le istruzioni operative necessarie tramite ordini di servizio</w:t>
      </w:r>
      <w:r w:rsidR="00CC2D21" w:rsidRPr="002476BA">
        <w:rPr>
          <w:rFonts w:ascii="Times New Roman" w:hAnsi="Times New Roman"/>
          <w:sz w:val="22"/>
          <w:szCs w:val="22"/>
        </w:rPr>
        <w:t>,</w:t>
      </w:r>
      <w:r w:rsidR="0062468D" w:rsidRPr="002476BA">
        <w:rPr>
          <w:rFonts w:ascii="Times New Roman" w:hAnsi="Times New Roman"/>
          <w:sz w:val="22"/>
          <w:szCs w:val="22"/>
        </w:rPr>
        <w:t xml:space="preserve"> che devono </w:t>
      </w:r>
      <w:proofErr w:type="spellStart"/>
      <w:r w:rsidR="0062468D" w:rsidRPr="002476BA">
        <w:rPr>
          <w:rFonts w:ascii="Times New Roman" w:hAnsi="Times New Roman"/>
          <w:sz w:val="22"/>
          <w:szCs w:val="22"/>
        </w:rPr>
        <w:t>riportarenella</w:t>
      </w:r>
      <w:proofErr w:type="spellEnd"/>
      <w:r w:rsidR="0062468D" w:rsidRPr="002476BA">
        <w:rPr>
          <w:rFonts w:ascii="Times New Roman" w:hAnsi="Times New Roman"/>
          <w:sz w:val="22"/>
          <w:szCs w:val="22"/>
        </w:rPr>
        <w:t xml:space="preserve"> loro forma scritta, sinteticamente, le ragioni tecniche e le finalità perseguite alla base dell'ordine e devono essere comunicat</w:t>
      </w:r>
      <w:r w:rsidR="00CC2D21" w:rsidRPr="002476BA">
        <w:rPr>
          <w:rFonts w:ascii="Times New Roman" w:hAnsi="Times New Roman"/>
          <w:sz w:val="22"/>
          <w:szCs w:val="22"/>
        </w:rPr>
        <w:t>e</w:t>
      </w:r>
      <w:r w:rsidR="0062468D" w:rsidRPr="002476BA">
        <w:rPr>
          <w:rFonts w:ascii="Times New Roman" w:hAnsi="Times New Roman"/>
          <w:sz w:val="22"/>
          <w:szCs w:val="22"/>
        </w:rPr>
        <w:t xml:space="preserve"> al </w:t>
      </w:r>
      <w:proofErr w:type="spellStart"/>
      <w:r w:rsidR="00C23E91" w:rsidRPr="002476BA">
        <w:rPr>
          <w:rFonts w:ascii="Times New Roman" w:hAnsi="Times New Roman"/>
          <w:sz w:val="22"/>
          <w:szCs w:val="22"/>
        </w:rPr>
        <w:lastRenderedPageBreak/>
        <w:t>R.U.P.</w:t>
      </w:r>
      <w:r w:rsidR="0062468D" w:rsidRPr="002476BA">
        <w:rPr>
          <w:rFonts w:ascii="Times New Roman" w:hAnsi="Times New Roman"/>
          <w:sz w:val="22"/>
          <w:szCs w:val="22"/>
        </w:rPr>
        <w:t>.</w:t>
      </w:r>
      <w:r w:rsidR="0051457C" w:rsidRPr="002476BA">
        <w:rPr>
          <w:rFonts w:ascii="Times New Roman" w:hAnsi="Times New Roman"/>
          <w:sz w:val="22"/>
          <w:szCs w:val="22"/>
        </w:rPr>
        <w:t>L’Appaltatore</w:t>
      </w:r>
      <w:proofErr w:type="spellEnd"/>
      <w:r w:rsidR="0051457C" w:rsidRPr="002476BA">
        <w:rPr>
          <w:rFonts w:ascii="Times New Roman" w:hAnsi="Times New Roman"/>
          <w:sz w:val="22"/>
          <w:szCs w:val="22"/>
        </w:rPr>
        <w:t xml:space="preserve"> è</w:t>
      </w:r>
      <w:r w:rsidR="0062468D" w:rsidRPr="002476BA">
        <w:rPr>
          <w:rFonts w:ascii="Times New Roman" w:hAnsi="Times New Roman"/>
          <w:sz w:val="22"/>
          <w:szCs w:val="22"/>
        </w:rPr>
        <w:t xml:space="preserve"> tenuto ad uniformarsi alle disposizioni contenute negli ordini di servizio, fatta salva la facoltà di iscrivere le proprie riserve.</w:t>
      </w:r>
    </w:p>
    <w:p w14:paraId="76A8BC32" w14:textId="77777777" w:rsidR="00722A9B" w:rsidRPr="002476BA" w:rsidRDefault="009F7C7E" w:rsidP="00675B34">
      <w:pPr>
        <w:pStyle w:val="Paragrafoelenco"/>
        <w:numPr>
          <w:ilvl w:val="0"/>
          <w:numId w:val="68"/>
        </w:numPr>
        <w:spacing w:after="0"/>
        <w:ind w:left="142"/>
        <w:rPr>
          <w:rFonts w:ascii="Times New Roman" w:hAnsi="Times New Roman"/>
          <w:sz w:val="22"/>
          <w:szCs w:val="22"/>
        </w:rPr>
      </w:pPr>
      <w:r w:rsidRPr="002476BA">
        <w:rPr>
          <w:rFonts w:ascii="Times New Roman" w:hAnsi="Times New Roman"/>
          <w:sz w:val="22"/>
          <w:szCs w:val="22"/>
        </w:rPr>
        <w:t xml:space="preserve">Il </w:t>
      </w:r>
      <w:r w:rsidR="00116BC1">
        <w:rPr>
          <w:rFonts w:ascii="Times New Roman" w:hAnsi="Times New Roman"/>
          <w:sz w:val="22"/>
          <w:szCs w:val="22"/>
        </w:rPr>
        <w:t>Responsabile degli atti amministrativi</w:t>
      </w:r>
      <w:r w:rsidR="0062468D" w:rsidRPr="002476BA">
        <w:rPr>
          <w:rFonts w:ascii="Times New Roman" w:hAnsi="Times New Roman"/>
          <w:sz w:val="22"/>
          <w:szCs w:val="22"/>
        </w:rPr>
        <w:t xml:space="preserve"> segnala tempestivamente al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eventuali ritardi, disfunzioni o inadempimenti rispetto alle prescrizioni contrattuali, anche al fine dell'applicazione da parte del </w:t>
      </w:r>
      <w:r w:rsidR="00C23E91" w:rsidRPr="002476BA">
        <w:rPr>
          <w:rFonts w:ascii="Times New Roman" w:hAnsi="Times New Roman"/>
          <w:sz w:val="22"/>
          <w:szCs w:val="22"/>
        </w:rPr>
        <w:t>R.U.P.</w:t>
      </w:r>
      <w:r w:rsidR="0062468D" w:rsidRPr="002476BA">
        <w:rPr>
          <w:rFonts w:ascii="Times New Roman" w:hAnsi="Times New Roman"/>
          <w:sz w:val="22"/>
          <w:szCs w:val="22"/>
        </w:rPr>
        <w:t xml:space="preserve"> delle </w:t>
      </w:r>
      <w:r w:rsidR="00684F45">
        <w:rPr>
          <w:rFonts w:ascii="Times New Roman" w:hAnsi="Times New Roman"/>
          <w:sz w:val="22"/>
          <w:szCs w:val="22"/>
        </w:rPr>
        <w:t xml:space="preserve">eventuali </w:t>
      </w:r>
      <w:r w:rsidR="0062468D" w:rsidRPr="002476BA">
        <w:rPr>
          <w:rFonts w:ascii="Times New Roman" w:hAnsi="Times New Roman"/>
          <w:sz w:val="22"/>
          <w:szCs w:val="22"/>
        </w:rPr>
        <w:t>penali inserite nel contratto ovvero della risoluzione dello stesso per inadempimento nei casi consentiti.</w:t>
      </w:r>
    </w:p>
    <w:p w14:paraId="4248D24F" w14:textId="77777777" w:rsidR="0051457C" w:rsidRPr="002476BA" w:rsidRDefault="0051457C" w:rsidP="0051457C">
      <w:pPr>
        <w:pStyle w:val="Paragrafoelenco"/>
        <w:numPr>
          <w:ilvl w:val="0"/>
          <w:numId w:val="0"/>
        </w:numPr>
        <w:spacing w:after="0"/>
        <w:ind w:left="142"/>
        <w:rPr>
          <w:rFonts w:ascii="Times New Roman" w:hAnsi="Times New Roman"/>
          <w:sz w:val="22"/>
          <w:szCs w:val="22"/>
          <w:highlight w:val="yellow"/>
        </w:rPr>
      </w:pPr>
    </w:p>
    <w:p w14:paraId="7EB8FC2F"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5" w:name="_Toc384892708"/>
      <w:bookmarkStart w:id="16" w:name="_Toc385436398"/>
      <w:r w:rsidRPr="002476BA">
        <w:rPr>
          <w:rFonts w:ascii="Times New Roman" w:hAnsi="Times New Roman"/>
          <w:szCs w:val="22"/>
        </w:rPr>
        <w:t>(</w:t>
      </w:r>
      <w:r w:rsidRPr="002476BA">
        <w:rPr>
          <w:rFonts w:ascii="Times New Roman" w:hAnsi="Times New Roman"/>
          <w:i/>
          <w:szCs w:val="22"/>
        </w:rPr>
        <w:t>Obblighi dell’Appaltatore</w:t>
      </w:r>
      <w:r w:rsidRPr="002476BA">
        <w:rPr>
          <w:rFonts w:ascii="Times New Roman" w:hAnsi="Times New Roman"/>
          <w:szCs w:val="22"/>
        </w:rPr>
        <w:t>)</w:t>
      </w:r>
      <w:bookmarkEnd w:id="15"/>
      <w:bookmarkEnd w:id="16"/>
    </w:p>
    <w:p w14:paraId="19AF8EF6" w14:textId="77777777"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eseguire </w:t>
      </w:r>
      <w:r w:rsidR="00971BBC" w:rsidRPr="002476BA">
        <w:rPr>
          <w:rFonts w:ascii="Times New Roman" w:hAnsi="Times New Roman"/>
          <w:sz w:val="22"/>
          <w:szCs w:val="22"/>
        </w:rPr>
        <w:t xml:space="preserve">il Servizio </w:t>
      </w:r>
      <w:r w:rsidRPr="002476BA">
        <w:rPr>
          <w:rFonts w:ascii="Times New Roman" w:hAnsi="Times New Roman"/>
          <w:sz w:val="22"/>
          <w:szCs w:val="22"/>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Accordo Quadro e del Capitolato Tecnico.</w:t>
      </w:r>
    </w:p>
    <w:p w14:paraId="7F0C3ED1" w14:textId="77777777" w:rsidR="005D5DDB" w:rsidRPr="002476BA" w:rsidRDefault="005D5DDB"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garantisce il pieno adempimento degli obblighi assunti secondo i criteri di diligenza connessa all’esercizio in via professionale dell’attività di gestione </w:t>
      </w:r>
      <w:r w:rsidR="00971BBC" w:rsidRPr="002476BA">
        <w:rPr>
          <w:rFonts w:ascii="Times New Roman" w:hAnsi="Times New Roman"/>
          <w:sz w:val="22"/>
          <w:szCs w:val="22"/>
        </w:rPr>
        <w:t>istituzionale del Servizio di Cassa</w:t>
      </w:r>
      <w:r w:rsidRPr="002476BA">
        <w:rPr>
          <w:rFonts w:ascii="Times New Roman" w:hAnsi="Times New Roman"/>
          <w:sz w:val="22"/>
          <w:szCs w:val="22"/>
        </w:rPr>
        <w:t>.</w:t>
      </w:r>
    </w:p>
    <w:p w14:paraId="13D2D4C2" w14:textId="77777777" w:rsidR="00334295" w:rsidRPr="002476BA" w:rsidRDefault="00334295" w:rsidP="00675B34">
      <w:pPr>
        <w:numPr>
          <w:ilvl w:val="0"/>
          <w:numId w:val="12"/>
        </w:numPr>
        <w:spacing w:after="0"/>
        <w:ind w:left="142" w:hanging="568"/>
        <w:rPr>
          <w:rFonts w:ascii="Times New Roman" w:hAnsi="Times New Roman"/>
          <w:sz w:val="22"/>
          <w:szCs w:val="22"/>
        </w:rPr>
      </w:pPr>
      <w:r w:rsidRPr="002476BA">
        <w:rPr>
          <w:rFonts w:ascii="Times New Roman" w:hAnsi="Times New Roman"/>
          <w:sz w:val="22"/>
          <w:szCs w:val="22"/>
        </w:rPr>
        <w:t>L’Appaltatore si impegna ad adempiere a tutti 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w:t>
      </w:r>
      <w:r w:rsidR="008466B4" w:rsidRPr="002476BA">
        <w:rPr>
          <w:rFonts w:ascii="Times New Roman" w:hAnsi="Times New Roman"/>
          <w:sz w:val="22"/>
          <w:szCs w:val="22"/>
        </w:rPr>
        <w:t xml:space="preserve">i al d.P.R. 16 aprile 2013, n. </w:t>
      </w:r>
      <w:r w:rsidRPr="002476BA">
        <w:rPr>
          <w:rFonts w:ascii="Times New Roman" w:hAnsi="Times New Roman"/>
          <w:sz w:val="22"/>
          <w:szCs w:val="22"/>
        </w:rPr>
        <w:t>62.</w:t>
      </w:r>
    </w:p>
    <w:p w14:paraId="1A38E1A2" w14:textId="77777777" w:rsidR="0051457C" w:rsidRPr="002476BA" w:rsidRDefault="0051457C" w:rsidP="0051457C">
      <w:pPr>
        <w:spacing w:after="0"/>
        <w:ind w:left="142"/>
        <w:rPr>
          <w:rFonts w:ascii="Times New Roman" w:hAnsi="Times New Roman"/>
          <w:sz w:val="22"/>
          <w:szCs w:val="22"/>
        </w:rPr>
      </w:pPr>
    </w:p>
    <w:p w14:paraId="1334BE73"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7" w:name="_Toc384892709"/>
      <w:bookmarkStart w:id="18" w:name="_Toc385436399"/>
      <w:r w:rsidRPr="002476BA">
        <w:rPr>
          <w:rFonts w:ascii="Times New Roman" w:hAnsi="Times New Roman"/>
          <w:szCs w:val="22"/>
        </w:rPr>
        <w:t xml:space="preserve"> (</w:t>
      </w:r>
      <w:r w:rsidRPr="002476BA">
        <w:rPr>
          <w:rFonts w:ascii="Times New Roman" w:hAnsi="Times New Roman"/>
          <w:i/>
          <w:szCs w:val="22"/>
        </w:rPr>
        <w:t>Corrispettivi e modalità di pagamento</w:t>
      </w:r>
      <w:r w:rsidRPr="002476BA">
        <w:rPr>
          <w:rFonts w:ascii="Times New Roman" w:hAnsi="Times New Roman"/>
          <w:szCs w:val="22"/>
        </w:rPr>
        <w:t>)</w:t>
      </w:r>
      <w:bookmarkEnd w:id="17"/>
      <w:bookmarkEnd w:id="18"/>
    </w:p>
    <w:p w14:paraId="697AF6E6" w14:textId="77777777" w:rsidR="005D5DDB" w:rsidRPr="002476BA" w:rsidRDefault="00684B45" w:rsidP="00675B34">
      <w:pPr>
        <w:numPr>
          <w:ilvl w:val="0"/>
          <w:numId w:val="11"/>
        </w:numPr>
        <w:spacing w:after="0"/>
        <w:ind w:left="142" w:hanging="568"/>
        <w:rPr>
          <w:rFonts w:ascii="Times New Roman" w:hAnsi="Times New Roman"/>
          <w:color w:val="FF0000"/>
          <w:sz w:val="22"/>
          <w:szCs w:val="22"/>
        </w:rPr>
      </w:pPr>
      <w:r w:rsidRPr="002476BA">
        <w:rPr>
          <w:rFonts w:ascii="Times New Roman" w:hAnsi="Times New Roman"/>
          <w:sz w:val="22"/>
          <w:szCs w:val="22"/>
        </w:rPr>
        <w:t xml:space="preserve">Il presente Accordo ha un valore complessivo e meramente presuntivo pari a </w:t>
      </w:r>
      <w:r w:rsidR="005D5DDB" w:rsidRPr="002476BA">
        <w:rPr>
          <w:rFonts w:ascii="Times New Roman" w:hAnsi="Times New Roman"/>
          <w:b/>
          <w:sz w:val="22"/>
          <w:szCs w:val="22"/>
        </w:rPr>
        <w:t xml:space="preserve">€ </w:t>
      </w:r>
      <w:r w:rsidR="00684F45">
        <w:rPr>
          <w:rFonts w:ascii="Times New Roman" w:hAnsi="Times New Roman"/>
          <w:b/>
          <w:sz w:val="22"/>
          <w:szCs w:val="22"/>
        </w:rPr>
        <w:t>……</w:t>
      </w:r>
      <w:proofErr w:type="gramStart"/>
      <w:r w:rsidR="00684F45">
        <w:rPr>
          <w:rFonts w:ascii="Times New Roman" w:hAnsi="Times New Roman"/>
          <w:b/>
          <w:sz w:val="22"/>
          <w:szCs w:val="22"/>
        </w:rPr>
        <w:t>…….</w:t>
      </w:r>
      <w:proofErr w:type="gramEnd"/>
      <w:r w:rsidR="004F50AF" w:rsidRPr="002476BA">
        <w:rPr>
          <w:rFonts w:ascii="Times New Roman" w:hAnsi="Times New Roman"/>
          <w:sz w:val="22"/>
          <w:szCs w:val="22"/>
        </w:rPr>
        <w:t>IVA esclusa</w:t>
      </w:r>
      <w:r w:rsidR="005D5DDB" w:rsidRPr="002476BA">
        <w:rPr>
          <w:rFonts w:ascii="Times New Roman" w:hAnsi="Times New Roman"/>
          <w:sz w:val="22"/>
          <w:szCs w:val="22"/>
        </w:rPr>
        <w:t xml:space="preserve">, </w:t>
      </w:r>
      <w:r w:rsidR="00E95569" w:rsidRPr="002476BA">
        <w:rPr>
          <w:rFonts w:ascii="Times New Roman" w:hAnsi="Times New Roman"/>
          <w:sz w:val="22"/>
          <w:szCs w:val="22"/>
        </w:rPr>
        <w:t>determinato sulla base di calcoli a consuntivo e di proiezioni statistiche a preventivo, in base ai fabbisogni registrati e a quelli prevedibili per il futuro. I predetti valori potrebbero subire delle oscillazioni al ribasso anche di significativa entità, allo stato non prevedibili, anche per intervenute modifiche adottate con atti interni inerenti all’organizzazione dei servizi erogati dagli Istituti.</w:t>
      </w:r>
    </w:p>
    <w:p w14:paraId="2D5ECD71" w14:textId="77777777" w:rsidR="00777232"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Per l’erogazione del Servizio, l’Appaltatore sarà remunerato sulla base delle seguenti condizioni quali indicate nell’Offerta Economica </w:t>
      </w:r>
      <w:r w:rsidR="00CC2D21" w:rsidRPr="002476BA">
        <w:rPr>
          <w:rFonts w:ascii="Times New Roman" w:hAnsi="Times New Roman"/>
          <w:sz w:val="22"/>
          <w:szCs w:val="22"/>
        </w:rPr>
        <w:t>A</w:t>
      </w:r>
      <w:r w:rsidRPr="002476BA">
        <w:rPr>
          <w:rFonts w:ascii="Times New Roman" w:hAnsi="Times New Roman"/>
          <w:sz w:val="22"/>
          <w:szCs w:val="22"/>
        </w:rPr>
        <w:t xml:space="preserve">llegata </w:t>
      </w:r>
      <w:r w:rsidRPr="002476BA">
        <w:rPr>
          <w:rFonts w:ascii="Times New Roman" w:hAnsi="Times New Roman"/>
          <w:i/>
          <w:sz w:val="22"/>
          <w:szCs w:val="22"/>
        </w:rPr>
        <w:t>sub</w:t>
      </w:r>
      <w:r w:rsidRPr="002476BA">
        <w:rPr>
          <w:rFonts w:ascii="Times New Roman" w:hAnsi="Times New Roman"/>
          <w:sz w:val="22"/>
          <w:szCs w:val="22"/>
        </w:rPr>
        <w:t xml:space="preserve"> C al presente Accordo Quadro, dei seguenti corrispettivi a canone, o unitari a misura, o percentuali:</w:t>
      </w:r>
    </w:p>
    <w:p w14:paraId="28FC3381" w14:textId="77777777" w:rsidR="009D7DC0" w:rsidRDefault="009D7DC0" w:rsidP="009D7DC0">
      <w:pPr>
        <w:spacing w:after="0"/>
        <w:ind w:left="567"/>
        <w:rPr>
          <w:rFonts w:ascii="Times New Roman" w:hAnsi="Times New Roman"/>
          <w:sz w:val="22"/>
          <w:szCs w:val="22"/>
        </w:rPr>
      </w:pPr>
    </w:p>
    <w:p w14:paraId="6E50B254" w14:textId="77777777" w:rsidR="00AC31F8" w:rsidRDefault="00AC31F8" w:rsidP="009D7DC0">
      <w:pPr>
        <w:spacing w:after="0"/>
        <w:ind w:left="567"/>
        <w:rPr>
          <w:rFonts w:ascii="Times New Roman" w:hAnsi="Times New Roman"/>
          <w:sz w:val="22"/>
          <w:szCs w:val="22"/>
        </w:rPr>
      </w:pPr>
    </w:p>
    <w:p w14:paraId="28D631E2" w14:textId="77777777" w:rsidR="00AC31F8" w:rsidRDefault="00AC31F8" w:rsidP="009D7DC0">
      <w:pPr>
        <w:spacing w:after="0"/>
        <w:ind w:left="567"/>
        <w:rPr>
          <w:rFonts w:ascii="Times New Roman" w:hAnsi="Times New Roman"/>
          <w:sz w:val="22"/>
          <w:szCs w:val="22"/>
        </w:rPr>
      </w:pPr>
    </w:p>
    <w:p w14:paraId="3C447E33" w14:textId="77777777" w:rsidR="00AC31F8" w:rsidRDefault="00AC31F8" w:rsidP="009D7DC0">
      <w:pPr>
        <w:spacing w:after="0"/>
        <w:ind w:left="567"/>
        <w:rPr>
          <w:rFonts w:ascii="Times New Roman" w:hAnsi="Times New Roman"/>
          <w:sz w:val="22"/>
          <w:szCs w:val="22"/>
        </w:rPr>
      </w:pPr>
    </w:p>
    <w:p w14:paraId="2AAA2EDD" w14:textId="77777777" w:rsidR="00AC31F8" w:rsidRDefault="00AC31F8" w:rsidP="009D7DC0">
      <w:pPr>
        <w:spacing w:after="0"/>
        <w:ind w:left="567"/>
        <w:rPr>
          <w:rFonts w:ascii="Times New Roman" w:hAnsi="Times New Roman"/>
          <w:sz w:val="22"/>
          <w:szCs w:val="22"/>
        </w:rPr>
      </w:pPr>
    </w:p>
    <w:p w14:paraId="5DD4A0EF" w14:textId="77777777" w:rsidR="00AC31F8" w:rsidRPr="002476BA" w:rsidRDefault="00AC31F8" w:rsidP="009D7DC0">
      <w:pPr>
        <w:spacing w:after="0"/>
        <w:ind w:left="567"/>
        <w:rPr>
          <w:rFonts w:ascii="Times New Roman" w:hAnsi="Times New Roman"/>
          <w:sz w:val="22"/>
          <w:szCs w:val="22"/>
        </w:rPr>
      </w:pP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8466B4" w:rsidRPr="005375B0" w14:paraId="13467E8B" w14:textId="77777777" w:rsidTr="000F355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2EEA0F" w14:textId="77777777" w:rsidR="008466B4" w:rsidRPr="005375B0" w:rsidRDefault="008466B4"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D6173E" w14:textId="77777777" w:rsidR="008466B4" w:rsidRPr="005375B0" w:rsidRDefault="000F3559" w:rsidP="00E019BD">
            <w:pPr>
              <w:spacing w:after="0"/>
              <w:ind w:left="142" w:firstLine="11"/>
              <w:jc w:val="center"/>
              <w:rPr>
                <w:rFonts w:ascii="Times New Roman" w:eastAsiaTheme="minorEastAsia" w:hAnsi="Times New Roman" w:cs="Times New Roman"/>
                <w:b/>
              </w:rPr>
            </w:pPr>
            <w:r w:rsidRPr="005375B0">
              <w:rPr>
                <w:rFonts w:ascii="Times New Roman" w:eastAsiaTheme="minorEastAsia" w:hAnsi="Times New Roman" w:cs="Times New Roman"/>
                <w:b/>
              </w:rPr>
              <w:t>Corrispettivi</w:t>
            </w:r>
          </w:p>
        </w:tc>
      </w:tr>
      <w:tr w:rsidR="008466B4" w:rsidRPr="005375B0" w14:paraId="0CF94A23" w14:textId="77777777" w:rsidTr="00156662">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127145E2" w14:textId="77777777" w:rsidR="008466B4" w:rsidRPr="005375B0" w:rsidRDefault="008466B4" w:rsidP="00E019BD">
            <w:pPr>
              <w:spacing w:after="0"/>
              <w:ind w:left="142" w:firstLine="11"/>
              <w:jc w:val="center"/>
              <w:rPr>
                <w:rFonts w:ascii="Times New Roman" w:eastAsiaTheme="minorEastAsia" w:hAnsi="Times New Roman" w:cs="Times New Roman"/>
              </w:rPr>
            </w:pPr>
            <w:r w:rsidRPr="005375B0">
              <w:rPr>
                <w:rFonts w:ascii="Times New Roman" w:eastAsiaTheme="minorEastAsia" w:hAnsi="Times New Roman" w:cs="Times New Roman"/>
              </w:rPr>
              <w:t>1</w:t>
            </w:r>
          </w:p>
        </w:tc>
        <w:tc>
          <w:tcPr>
            <w:tcW w:w="6383" w:type="dxa"/>
            <w:tcBorders>
              <w:top w:val="single" w:sz="4" w:space="0" w:color="auto"/>
              <w:left w:val="single" w:sz="3" w:space="0" w:color="000000"/>
              <w:bottom w:val="single" w:sz="3" w:space="0" w:color="000000"/>
              <w:right w:val="single" w:sz="3" w:space="0" w:color="000000"/>
            </w:tcBorders>
          </w:tcPr>
          <w:p w14:paraId="1E92A919" w14:textId="77777777" w:rsidR="008466B4" w:rsidRPr="005375B0" w:rsidRDefault="008466B4" w:rsidP="00E019BD">
            <w:pPr>
              <w:spacing w:after="0"/>
              <w:ind w:left="142" w:firstLine="11"/>
              <w:rPr>
                <w:rFonts w:ascii="Times New Roman" w:eastAsiaTheme="minorEastAsia" w:hAnsi="Times New Roman" w:cs="Times New Roman"/>
                <w:i/>
              </w:rPr>
            </w:pPr>
            <w:r w:rsidRPr="005375B0">
              <w:rPr>
                <w:rFonts w:ascii="Times New Roman" w:eastAsiaTheme="minorEastAsia" w:hAnsi="Times New Roman" w:cs="Times New Roman"/>
                <w:i/>
              </w:rPr>
              <w:t xml:space="preserve">Compenso e spese annue di gestione e tenuta conto </w:t>
            </w:r>
          </w:p>
          <w:p w14:paraId="7B6DEE2F" w14:textId="77777777" w:rsidR="008466B4" w:rsidRPr="005375B0" w:rsidRDefault="008466B4" w:rsidP="00F16F36">
            <w:pPr>
              <w:spacing w:after="0"/>
              <w:ind w:left="142" w:firstLine="11"/>
              <w:rPr>
                <w:rFonts w:ascii="Times New Roman" w:eastAsiaTheme="minorEastAsia" w:hAnsi="Times New Roman" w:cs="Times New Roman"/>
                <w:b/>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14:paraId="43577391"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1A75FBEB"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29DC6A1"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lastRenderedPageBreak/>
              <w:t>2</w:t>
            </w:r>
          </w:p>
        </w:tc>
        <w:tc>
          <w:tcPr>
            <w:tcW w:w="6383" w:type="dxa"/>
            <w:tcBorders>
              <w:top w:val="single" w:sz="3" w:space="0" w:color="000000"/>
              <w:left w:val="single" w:sz="3" w:space="0" w:color="000000"/>
              <w:bottom w:val="single" w:sz="3" w:space="0" w:color="000000"/>
              <w:right w:val="single" w:sz="3" w:space="0" w:color="000000"/>
            </w:tcBorders>
          </w:tcPr>
          <w:p w14:paraId="09D9E4E2"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Commissione a carico dell’Istituto per singola operazione di riscossione mediante bonifico</w:t>
            </w:r>
          </w:p>
          <w:p w14:paraId="072E7624"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1C76F3DC"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0C9F768E"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B4E144E"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3</w:t>
            </w:r>
          </w:p>
        </w:tc>
        <w:tc>
          <w:tcPr>
            <w:tcW w:w="6383" w:type="dxa"/>
            <w:tcBorders>
              <w:top w:val="single" w:sz="3" w:space="0" w:color="000000"/>
              <w:left w:val="single" w:sz="3" w:space="0" w:color="000000"/>
              <w:bottom w:val="single" w:sz="3" w:space="0" w:color="000000"/>
              <w:right w:val="single" w:sz="3" w:space="0" w:color="000000"/>
            </w:tcBorders>
          </w:tcPr>
          <w:p w14:paraId="3D6DB513"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MAV bancario e postale </w:t>
            </w:r>
          </w:p>
          <w:p w14:paraId="34C87158"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08B115D6"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7523B07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C93E7D2"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4</w:t>
            </w:r>
          </w:p>
        </w:tc>
        <w:tc>
          <w:tcPr>
            <w:tcW w:w="6383" w:type="dxa"/>
            <w:tcBorders>
              <w:top w:val="single" w:sz="3" w:space="0" w:color="000000"/>
              <w:left w:val="single" w:sz="3" w:space="0" w:color="000000"/>
              <w:bottom w:val="single" w:sz="3" w:space="0" w:color="000000"/>
              <w:right w:val="single" w:sz="3" w:space="0" w:color="000000"/>
            </w:tcBorders>
          </w:tcPr>
          <w:p w14:paraId="31315302"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RID </w:t>
            </w:r>
          </w:p>
          <w:p w14:paraId="4C4A46E6"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588EB0DB"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497E563"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5352562"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12E81950"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procedura RIBA</w:t>
            </w:r>
          </w:p>
          <w:p w14:paraId="6D1FDD83"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A81E76B"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5867C4D"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247E800"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0B9C0419"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incasso domiciliato</w:t>
            </w:r>
          </w:p>
          <w:p w14:paraId="7B55DA1E"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279DA317"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ABE80CA"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35B72BB"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7</w:t>
            </w:r>
          </w:p>
        </w:tc>
        <w:tc>
          <w:tcPr>
            <w:tcW w:w="6383" w:type="dxa"/>
            <w:tcBorders>
              <w:top w:val="single" w:sz="3" w:space="0" w:color="000000"/>
              <w:left w:val="single" w:sz="3" w:space="0" w:color="000000"/>
              <w:bottom w:val="single" w:sz="3" w:space="0" w:color="000000"/>
              <w:right w:val="single" w:sz="3" w:space="0" w:color="000000"/>
            </w:tcBorders>
          </w:tcPr>
          <w:p w14:paraId="164D6B32"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bollettino</w:t>
            </w:r>
          </w:p>
          <w:p w14:paraId="33160900"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6F640270"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0E441813" w14:textId="77777777" w:rsidTr="00156662">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95FBA33"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8</w:t>
            </w:r>
          </w:p>
        </w:tc>
        <w:tc>
          <w:tcPr>
            <w:tcW w:w="6383" w:type="dxa"/>
            <w:tcBorders>
              <w:top w:val="single" w:sz="3" w:space="0" w:color="000000"/>
              <w:left w:val="single" w:sz="3" w:space="0" w:color="000000"/>
              <w:bottom w:val="single" w:sz="3" w:space="0" w:color="000000"/>
              <w:right w:val="single" w:sz="3" w:space="0" w:color="000000"/>
            </w:tcBorders>
          </w:tcPr>
          <w:p w14:paraId="5876F0D2"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per transazione inerente </w:t>
            </w:r>
            <w:proofErr w:type="gramStart"/>
            <w:r w:rsidRPr="005375B0">
              <w:rPr>
                <w:rFonts w:ascii="Times New Roman" w:eastAsiaTheme="minorEastAsia" w:hAnsi="Times New Roman" w:cs="Times New Roman"/>
                <w:i/>
              </w:rPr>
              <w:t>il</w:t>
            </w:r>
            <w:proofErr w:type="gramEnd"/>
            <w:r w:rsidRPr="005375B0">
              <w:rPr>
                <w:rFonts w:ascii="Times New Roman" w:eastAsiaTheme="minorEastAsia" w:hAnsi="Times New Roman" w:cs="Times New Roman"/>
                <w:i/>
              </w:rPr>
              <w:t xml:space="preserve"> servizio di riscossione tramite </w:t>
            </w:r>
            <w:proofErr w:type="spellStart"/>
            <w:r w:rsidRPr="005375B0">
              <w:rPr>
                <w:rFonts w:ascii="Times New Roman" w:eastAsiaTheme="minorEastAsia" w:hAnsi="Times New Roman" w:cs="Times New Roman"/>
                <w:i/>
              </w:rPr>
              <w:t>Acquiring</w:t>
            </w:r>
            <w:proofErr w:type="spellEnd"/>
            <w:r w:rsidRPr="005375B0">
              <w:rPr>
                <w:rFonts w:ascii="Times New Roman" w:eastAsiaTheme="minorEastAsia" w:hAnsi="Times New Roman" w:cs="Times New Roman"/>
                <w:i/>
              </w:rPr>
              <w:t xml:space="preserve"> (POS fisico o virtuale)</w:t>
            </w:r>
          </w:p>
          <w:p w14:paraId="66018E44"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 xml:space="preserve"> (</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64BBA8B5"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08A376A9"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55C4F17"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9</w:t>
            </w:r>
          </w:p>
        </w:tc>
        <w:tc>
          <w:tcPr>
            <w:tcW w:w="6383" w:type="dxa"/>
            <w:tcBorders>
              <w:top w:val="single" w:sz="3" w:space="0" w:color="000000"/>
              <w:left w:val="single" w:sz="3" w:space="0" w:color="000000"/>
              <w:bottom w:val="single" w:sz="3" w:space="0" w:color="000000"/>
              <w:right w:val="single" w:sz="3" w:space="0" w:color="000000"/>
            </w:tcBorders>
          </w:tcPr>
          <w:p w14:paraId="21531C6B"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Commissione a carico dell’Istituto per singola operazione di pagamento ordinato dall’Istituto medesimo mediante bonifico, esclusi bonifici stipendi e rimborsi spese a favore dei dipendenti </w:t>
            </w:r>
          </w:p>
          <w:p w14:paraId="0C760067"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Base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25FA267E"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51EA0052"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20BDE6E"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1C60DBCF"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credito</w:t>
            </w:r>
          </w:p>
          <w:p w14:paraId="4ADD505E"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27611186"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6FB23C18"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91B1DF0"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405832FD"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Spese annue per attivazione e gestione carte di debito</w:t>
            </w:r>
          </w:p>
          <w:p w14:paraId="12A8F399"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695E655"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0BE38579"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3B8503E"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70EB272C"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emesse dal Gestore</w:t>
            </w:r>
          </w:p>
          <w:p w14:paraId="084ABC39"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3623864A"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13C5AECF"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2843C76" w14:textId="77777777" w:rsidR="008466B4" w:rsidRPr="005375B0" w:rsidRDefault="008466B4"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16105BFA"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Oneri di ricarica delle carte prepagate tramite circuito interbancario</w:t>
            </w:r>
          </w:p>
          <w:p w14:paraId="0CA548E2"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3BE9CF62" w14:textId="77777777" w:rsidR="008466B4" w:rsidRPr="005375B0" w:rsidRDefault="008466B4" w:rsidP="00E019BD">
            <w:pPr>
              <w:spacing w:after="0"/>
              <w:ind w:left="142" w:firstLine="9"/>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2EE8D4B9"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1CFE443" w14:textId="77777777" w:rsidR="008466B4" w:rsidRPr="005375B0" w:rsidRDefault="005F2C38" w:rsidP="00E019BD">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lastRenderedPageBreak/>
              <w:t>14</w:t>
            </w:r>
          </w:p>
        </w:tc>
        <w:tc>
          <w:tcPr>
            <w:tcW w:w="6383" w:type="dxa"/>
            <w:tcBorders>
              <w:top w:val="single" w:sz="3" w:space="0" w:color="000000"/>
              <w:left w:val="single" w:sz="3" w:space="0" w:color="000000"/>
              <w:bottom w:val="single" w:sz="3" w:space="0" w:color="000000"/>
              <w:right w:val="single" w:sz="3" w:space="0" w:color="000000"/>
            </w:tcBorders>
          </w:tcPr>
          <w:p w14:paraId="3F74A67F" w14:textId="77777777" w:rsidR="008466B4" w:rsidRPr="005375B0" w:rsidRDefault="008466B4" w:rsidP="00E019BD">
            <w:pPr>
              <w:spacing w:after="0"/>
              <w:ind w:left="142"/>
              <w:rPr>
                <w:rFonts w:ascii="Times New Roman" w:eastAsiaTheme="minorEastAsia" w:hAnsi="Times New Roman" w:cs="Times New Roman"/>
              </w:rPr>
            </w:pPr>
            <w:r w:rsidRPr="005375B0">
              <w:rPr>
                <w:rFonts w:ascii="Times New Roman" w:eastAsiaTheme="minorEastAsia" w:hAnsi="Times New Roman" w:cs="Times New Roman"/>
                <w:i/>
              </w:rPr>
              <w:t xml:space="preserve">Tasso annuo d’interesse passivo su anticipazioni di cassa </w:t>
            </w:r>
          </w:p>
          <w:p w14:paraId="79242CE7"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7BDB80CB"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453AAB58"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535831E" w14:textId="77777777"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60F3DB6E"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 xml:space="preserve">Tasso annuo d’interesse passivo su aperture di credito </w:t>
            </w:r>
          </w:p>
          <w:p w14:paraId="0635FA62"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5FD338E6"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r w:rsidR="008466B4" w:rsidRPr="005375B0" w14:paraId="196028F8" w14:textId="77777777"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6CC15FF" w14:textId="77777777" w:rsidR="008466B4" w:rsidRPr="005375B0" w:rsidRDefault="008466B4" w:rsidP="000F3559">
            <w:pPr>
              <w:spacing w:after="0"/>
              <w:ind w:left="142" w:firstLine="9"/>
              <w:jc w:val="center"/>
              <w:rPr>
                <w:rFonts w:ascii="Times New Roman" w:eastAsiaTheme="minorEastAsia" w:hAnsi="Times New Roman" w:cs="Times New Roman"/>
              </w:rPr>
            </w:pPr>
            <w:r w:rsidRPr="005375B0">
              <w:rPr>
                <w:rFonts w:ascii="Times New Roman" w:eastAsiaTheme="minorEastAsia" w:hAnsi="Times New Roman" w:cs="Times New Roman"/>
              </w:rPr>
              <w:t>1</w:t>
            </w:r>
            <w:r w:rsidR="005F2C38" w:rsidRPr="005375B0">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0E74DF56" w14:textId="77777777" w:rsidR="008466B4" w:rsidRPr="005375B0" w:rsidRDefault="008466B4" w:rsidP="00E019BD">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i/>
              </w:rPr>
              <w:t>Remunerazione forfettaria annua per custodia e amministrazione di titoli e valori</w:t>
            </w:r>
          </w:p>
          <w:p w14:paraId="34A897EC" w14:textId="77777777" w:rsidR="008466B4" w:rsidRPr="005375B0" w:rsidRDefault="008466B4" w:rsidP="00F16F36">
            <w:pPr>
              <w:spacing w:after="0"/>
              <w:ind w:left="142" w:firstLine="9"/>
              <w:rPr>
                <w:rFonts w:ascii="Times New Roman" w:eastAsiaTheme="minorEastAsia" w:hAnsi="Times New Roman" w:cs="Times New Roman"/>
                <w:i/>
              </w:rPr>
            </w:pPr>
            <w:r w:rsidRPr="005375B0">
              <w:rPr>
                <w:rFonts w:ascii="Times New Roman" w:eastAsiaTheme="minorEastAsia" w:hAnsi="Times New Roman" w:cs="Times New Roman"/>
                <w:b/>
                <w:i/>
              </w:rPr>
              <w:t>(</w:t>
            </w:r>
            <w:r w:rsidR="00F16F36">
              <w:rPr>
                <w:rFonts w:ascii="Times New Roman" w:eastAsiaTheme="minorEastAsia" w:hAnsi="Times New Roman" w:cs="Times New Roman"/>
                <w:b/>
                <w:i/>
              </w:rPr>
              <w:t>Opzionale</w:t>
            </w:r>
            <w:r w:rsidRPr="005375B0">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14:paraId="42D8FC9F" w14:textId="77777777" w:rsidR="008466B4" w:rsidRPr="005375B0" w:rsidRDefault="008466B4" w:rsidP="00E019BD">
            <w:pPr>
              <w:spacing w:after="0"/>
              <w:ind w:left="142" w:firstLine="11"/>
              <w:jc w:val="center"/>
              <w:rPr>
                <w:rFonts w:ascii="Times New Roman" w:eastAsiaTheme="minorEastAsia" w:hAnsi="Times New Roman" w:cs="Times New Roman"/>
                <w:i/>
              </w:rPr>
            </w:pPr>
            <w:r w:rsidRPr="007C1F65">
              <w:rPr>
                <w:rFonts w:ascii="Times New Roman" w:eastAsiaTheme="minorEastAsia" w:hAnsi="Times New Roman" w:cs="Times New Roman"/>
                <w:i/>
                <w:highlight w:val="yellow"/>
              </w:rPr>
              <w:t>[…]</w:t>
            </w:r>
          </w:p>
        </w:tc>
      </w:tr>
    </w:tbl>
    <w:p w14:paraId="19107755" w14:textId="77777777" w:rsidR="00E95569" w:rsidRPr="005375B0" w:rsidRDefault="00777232" w:rsidP="00E019BD">
      <w:pPr>
        <w:tabs>
          <w:tab w:val="left" w:pos="2568"/>
        </w:tabs>
        <w:spacing w:after="0"/>
        <w:ind w:left="142"/>
        <w:rPr>
          <w:rFonts w:ascii="Times New Roman" w:hAnsi="Times New Roman"/>
          <w:sz w:val="22"/>
          <w:szCs w:val="22"/>
        </w:rPr>
      </w:pPr>
      <w:r w:rsidRPr="005375B0">
        <w:rPr>
          <w:rFonts w:ascii="Times New Roman" w:hAnsi="Times New Roman"/>
          <w:sz w:val="22"/>
          <w:szCs w:val="22"/>
        </w:rPr>
        <w:tab/>
      </w:r>
    </w:p>
    <w:p w14:paraId="27BEA510" w14:textId="77777777" w:rsidR="008466B4" w:rsidRPr="005375B0" w:rsidRDefault="008466B4" w:rsidP="00675B34">
      <w:pPr>
        <w:numPr>
          <w:ilvl w:val="0"/>
          <w:numId w:val="11"/>
        </w:numPr>
        <w:spacing w:after="0"/>
        <w:ind w:left="142" w:hanging="568"/>
        <w:rPr>
          <w:rFonts w:ascii="Times New Roman" w:hAnsi="Times New Roman"/>
          <w:sz w:val="22"/>
          <w:szCs w:val="22"/>
        </w:rPr>
      </w:pPr>
      <w:r w:rsidRPr="005375B0">
        <w:rPr>
          <w:rFonts w:ascii="Times New Roman" w:hAnsi="Times New Roman"/>
          <w:sz w:val="22"/>
          <w:szCs w:val="22"/>
        </w:rPr>
        <w:t>La remunerazione avverrà:</w:t>
      </w:r>
    </w:p>
    <w:p w14:paraId="57CF1E98" w14:textId="77777777" w:rsidR="0051457C" w:rsidRPr="005375B0"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canone</w:t>
      </w:r>
      <w:r w:rsidR="00314F00">
        <w:rPr>
          <w:rFonts w:ascii="Times New Roman" w:hAnsi="Times New Roman"/>
          <w:b/>
          <w:color w:val="000000"/>
          <w:sz w:val="22"/>
          <w:szCs w:val="22"/>
          <w:u w:val="single"/>
        </w:rPr>
        <w:t xml:space="preserve"> bimestrale su base annua</w:t>
      </w:r>
      <w:r w:rsidRPr="005375B0">
        <w:rPr>
          <w:rFonts w:ascii="Times New Roman" w:hAnsi="Times New Roman"/>
          <w:color w:val="000000"/>
          <w:sz w:val="22"/>
          <w:szCs w:val="22"/>
        </w:rPr>
        <w:t xml:space="preserve">, in base al prezzo forfettario offerto, per quanto concerne le attività di cui ai </w:t>
      </w:r>
      <w:proofErr w:type="spellStart"/>
      <w:r w:rsidRPr="005375B0">
        <w:rPr>
          <w:rFonts w:ascii="Times New Roman" w:hAnsi="Times New Roman"/>
          <w:color w:val="000000"/>
          <w:sz w:val="22"/>
          <w:szCs w:val="22"/>
        </w:rPr>
        <w:t>nn</w:t>
      </w:r>
      <w:proofErr w:type="spellEnd"/>
      <w:r w:rsidRPr="005375B0">
        <w:rPr>
          <w:rFonts w:ascii="Times New Roman" w:hAnsi="Times New Roman"/>
          <w:color w:val="000000"/>
          <w:sz w:val="22"/>
          <w:szCs w:val="22"/>
        </w:rPr>
        <w:t>. 1, 10, 11, 1</w:t>
      </w:r>
      <w:r w:rsidR="005F2C38" w:rsidRPr="005375B0">
        <w:rPr>
          <w:rFonts w:ascii="Times New Roman" w:hAnsi="Times New Roman"/>
          <w:color w:val="000000"/>
          <w:sz w:val="22"/>
          <w:szCs w:val="22"/>
        </w:rPr>
        <w:t>6</w:t>
      </w:r>
      <w:r w:rsidRPr="005375B0">
        <w:rPr>
          <w:rFonts w:ascii="Times New Roman" w:hAnsi="Times New Roman"/>
          <w:color w:val="000000"/>
          <w:sz w:val="22"/>
          <w:szCs w:val="22"/>
        </w:rPr>
        <w:t xml:space="preserve"> della </w:t>
      </w:r>
      <w:r w:rsidR="00524E51" w:rsidRPr="005375B0">
        <w:rPr>
          <w:rFonts w:ascii="Times New Roman" w:hAnsi="Times New Roman"/>
          <w:color w:val="000000"/>
          <w:sz w:val="22"/>
          <w:szCs w:val="22"/>
        </w:rPr>
        <w:t>soprastante tabella;</w:t>
      </w:r>
    </w:p>
    <w:p w14:paraId="3FD58782" w14:textId="77777777" w:rsidR="0051457C" w:rsidRPr="005375B0"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misura</w:t>
      </w:r>
      <w:r w:rsidRPr="005375B0">
        <w:rPr>
          <w:rFonts w:ascii="Times New Roman" w:hAnsi="Times New Roman"/>
          <w:color w:val="000000"/>
          <w:sz w:val="22"/>
          <w:szCs w:val="22"/>
        </w:rPr>
        <w:t>, secondo le effettive esigenze di fabbisogno dell</w:t>
      </w:r>
      <w:r w:rsidR="00314F00">
        <w:rPr>
          <w:rFonts w:ascii="Times New Roman" w:hAnsi="Times New Roman"/>
          <w:color w:val="000000"/>
          <w:sz w:val="22"/>
          <w:szCs w:val="22"/>
        </w:rPr>
        <w:t>a Scuola</w:t>
      </w:r>
      <w:r w:rsidRPr="005375B0">
        <w:rPr>
          <w:rFonts w:ascii="Times New Roman" w:hAnsi="Times New Roman"/>
          <w:color w:val="000000"/>
          <w:sz w:val="22"/>
          <w:szCs w:val="22"/>
        </w:rPr>
        <w:t xml:space="preserve"> e i relativi consumi, ai prezzi e tassi unitari per i servizi risultanti dall’offerta economica, per quanto concerne le attività di cui ai </w:t>
      </w:r>
      <w:proofErr w:type="spellStart"/>
      <w:r w:rsidRPr="005375B0">
        <w:rPr>
          <w:rFonts w:ascii="Times New Roman" w:hAnsi="Times New Roman"/>
          <w:color w:val="000000"/>
          <w:sz w:val="22"/>
          <w:szCs w:val="22"/>
        </w:rPr>
        <w:t>nn</w:t>
      </w:r>
      <w:proofErr w:type="spellEnd"/>
      <w:r w:rsidRPr="005375B0">
        <w:rPr>
          <w:rFonts w:ascii="Times New Roman" w:hAnsi="Times New Roman"/>
          <w:color w:val="000000"/>
          <w:sz w:val="22"/>
          <w:szCs w:val="22"/>
        </w:rPr>
        <w:t>. 2,</w:t>
      </w:r>
      <w:r w:rsidR="005F2C38" w:rsidRPr="005375B0">
        <w:rPr>
          <w:rFonts w:ascii="Times New Roman" w:hAnsi="Times New Roman"/>
          <w:color w:val="000000"/>
          <w:sz w:val="22"/>
          <w:szCs w:val="22"/>
        </w:rPr>
        <w:t xml:space="preserve"> 3, 4, 5, 6, 7, 8, 9, 12, 13</w:t>
      </w:r>
      <w:r w:rsidRPr="005375B0">
        <w:rPr>
          <w:rFonts w:ascii="Times New Roman" w:hAnsi="Times New Roman"/>
          <w:color w:val="000000"/>
          <w:sz w:val="22"/>
          <w:szCs w:val="22"/>
        </w:rPr>
        <w:t xml:space="preserve">, </w:t>
      </w:r>
      <w:r w:rsidR="0051457C" w:rsidRPr="005375B0">
        <w:rPr>
          <w:rFonts w:ascii="Times New Roman" w:hAnsi="Times New Roman"/>
          <w:color w:val="000000"/>
          <w:sz w:val="22"/>
          <w:szCs w:val="22"/>
        </w:rPr>
        <w:t>della soprastante tabella;</w:t>
      </w:r>
    </w:p>
    <w:p w14:paraId="7DBC5B57" w14:textId="77777777" w:rsidR="008466B4" w:rsidRPr="005375B0"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5375B0">
        <w:rPr>
          <w:rFonts w:ascii="Times New Roman" w:hAnsi="Times New Roman"/>
          <w:b/>
          <w:color w:val="000000"/>
          <w:sz w:val="22"/>
          <w:szCs w:val="22"/>
          <w:u w:val="single"/>
        </w:rPr>
        <w:t>a percentuale</w:t>
      </w:r>
      <w:r w:rsidRPr="005375B0">
        <w:rPr>
          <w:rFonts w:ascii="Times New Roman" w:hAnsi="Times New Roman"/>
          <w:color w:val="000000"/>
          <w:sz w:val="22"/>
          <w:szCs w:val="22"/>
        </w:rPr>
        <w:t xml:space="preserve">, in base alle condizioni definite per le attività di cui </w:t>
      </w:r>
      <w:r w:rsidR="005F2C38" w:rsidRPr="005375B0">
        <w:rPr>
          <w:rFonts w:ascii="Times New Roman" w:hAnsi="Times New Roman"/>
          <w:color w:val="000000"/>
          <w:sz w:val="22"/>
          <w:szCs w:val="22"/>
        </w:rPr>
        <w:t xml:space="preserve">ai </w:t>
      </w:r>
      <w:proofErr w:type="spellStart"/>
      <w:r w:rsidR="005F2C38" w:rsidRPr="005375B0">
        <w:rPr>
          <w:rFonts w:ascii="Times New Roman" w:hAnsi="Times New Roman"/>
          <w:color w:val="000000"/>
          <w:sz w:val="22"/>
          <w:szCs w:val="22"/>
        </w:rPr>
        <w:t>nn</w:t>
      </w:r>
      <w:proofErr w:type="spellEnd"/>
      <w:r w:rsidR="005F2C38" w:rsidRPr="005375B0">
        <w:rPr>
          <w:rFonts w:ascii="Times New Roman" w:hAnsi="Times New Roman"/>
          <w:color w:val="000000"/>
          <w:sz w:val="22"/>
          <w:szCs w:val="22"/>
        </w:rPr>
        <w:t>. 14, 15</w:t>
      </w:r>
      <w:r w:rsidRPr="005375B0">
        <w:rPr>
          <w:rFonts w:ascii="Times New Roman" w:hAnsi="Times New Roman"/>
          <w:color w:val="000000"/>
          <w:sz w:val="22"/>
          <w:szCs w:val="22"/>
        </w:rPr>
        <w:t xml:space="preserve"> della </w:t>
      </w:r>
      <w:r w:rsidR="00A34601" w:rsidRPr="005375B0">
        <w:rPr>
          <w:rFonts w:ascii="Times New Roman" w:hAnsi="Times New Roman"/>
          <w:color w:val="000000"/>
          <w:sz w:val="22"/>
          <w:szCs w:val="22"/>
        </w:rPr>
        <w:t>soprastante tabella.</w:t>
      </w:r>
    </w:p>
    <w:p w14:paraId="3E0925FF" w14:textId="77777777" w:rsidR="00E95569" w:rsidRPr="002476BA" w:rsidRDefault="00E95569" w:rsidP="00E019BD">
      <w:pPr>
        <w:spacing w:after="0"/>
        <w:ind w:left="142"/>
        <w:rPr>
          <w:rFonts w:ascii="Times New Roman" w:hAnsi="Times New Roman"/>
          <w:sz w:val="22"/>
          <w:szCs w:val="22"/>
        </w:rPr>
      </w:pPr>
    </w:p>
    <w:p w14:paraId="00037830" w14:textId="77777777" w:rsidR="00DA0810"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 prezzi offerti ha</w:t>
      </w:r>
      <w:r w:rsidR="000F3559" w:rsidRPr="002476BA">
        <w:rPr>
          <w:rFonts w:ascii="Times New Roman" w:hAnsi="Times New Roman"/>
          <w:sz w:val="22"/>
          <w:szCs w:val="22"/>
        </w:rPr>
        <w:t xml:space="preserve">nno natura fissa ed immutabile e </w:t>
      </w:r>
      <w:r w:rsidRPr="002476BA">
        <w:rPr>
          <w:rFonts w:ascii="Times New Roman" w:hAnsi="Times New Roman"/>
          <w:sz w:val="22"/>
          <w:szCs w:val="22"/>
        </w:rPr>
        <w:t xml:space="preserve">si riferiscono all'esecuzione delle prestazioni descritte nel Capitolato Tecnico, nel pieno ed esatto adempimento delle modalità e delle prescrizioni contrattuali, per tutto il periodo di durata contrattuale, e sono comprensivi di ogni spesa, viva e generale, </w:t>
      </w:r>
      <w:r w:rsidR="00DA0810" w:rsidRPr="002476BA">
        <w:rPr>
          <w:rFonts w:ascii="Times New Roman" w:hAnsi="Times New Roman"/>
          <w:sz w:val="22"/>
          <w:szCs w:val="22"/>
        </w:rPr>
        <w:t>inerente alle attività affidate.</w:t>
      </w:r>
    </w:p>
    <w:p w14:paraId="20268708" w14:textId="77777777"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Le fatture saranno emesse dall’Appaltatore, su base trimestrale, nell’ultimo giorno del mese cui si riferiscono, e ricomprenderanno i singoli servizi erogati nell’arco del trimestre stesso, per cui non siano intervenuti in precedenza contestazioni ad opera </w:t>
      </w:r>
      <w:r w:rsidR="00C06625">
        <w:rPr>
          <w:rFonts w:ascii="Times New Roman" w:hAnsi="Times New Roman"/>
          <w:sz w:val="22"/>
          <w:szCs w:val="22"/>
        </w:rPr>
        <w:t>dell’Isti</w:t>
      </w:r>
      <w:r w:rsidR="00AB61CE" w:rsidRPr="002476BA">
        <w:rPr>
          <w:rFonts w:ascii="Times New Roman" w:hAnsi="Times New Roman"/>
          <w:sz w:val="22"/>
          <w:szCs w:val="22"/>
        </w:rPr>
        <w:t>tuto Aderente</w:t>
      </w:r>
      <w:r w:rsidRPr="002476BA">
        <w:rPr>
          <w:rFonts w:ascii="Times New Roman" w:hAnsi="Times New Roman"/>
          <w:sz w:val="22"/>
          <w:szCs w:val="22"/>
        </w:rPr>
        <w:t xml:space="preserve">. La contestazione successiva </w:t>
      </w:r>
      <w:r w:rsidR="00AB61CE" w:rsidRPr="002476BA">
        <w:rPr>
          <w:rFonts w:ascii="Times New Roman" w:hAnsi="Times New Roman"/>
          <w:sz w:val="22"/>
          <w:szCs w:val="22"/>
        </w:rPr>
        <w:t>dell’Istituto Aderente</w:t>
      </w:r>
      <w:r w:rsidRPr="002476BA">
        <w:rPr>
          <w:rFonts w:ascii="Times New Roman" w:hAnsi="Times New Roman"/>
          <w:sz w:val="22"/>
          <w:szCs w:val="22"/>
        </w:rPr>
        <w:t xml:space="preserve"> interromperà i termini di pagamento delle fatture, in relazione alla parte di fattura contestata</w:t>
      </w:r>
      <w:r w:rsidR="005D5DDB" w:rsidRPr="002476BA">
        <w:rPr>
          <w:rFonts w:ascii="Times New Roman" w:hAnsi="Times New Roman"/>
          <w:sz w:val="22"/>
          <w:szCs w:val="22"/>
        </w:rPr>
        <w:t>.</w:t>
      </w:r>
    </w:p>
    <w:p w14:paraId="0116FD3A" w14:textId="77777777" w:rsidR="00AB61CE" w:rsidRPr="002476BA" w:rsidRDefault="00AB61CE"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Ai fini del pagamento, l’Appaltatore dovrà trasmettere all’Istituto Aderente un report relativo alle prestazioni erogate nel corso del periodo di riferimento, entro il decimo giorno lavorativo successivo al termine del trimestre di riferimento. L’Istituto Aderente procederà a verificare il report ricevuto e, in caso di approvazione dello stesso, autorizzerà l’Appaltatore ad emettere fattura.</w:t>
      </w:r>
    </w:p>
    <w:p w14:paraId="69FD47A9" w14:textId="77777777" w:rsidR="00F12D65"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Ciascuna fattura dovrà essere trasmessa </w:t>
      </w:r>
      <w:r w:rsidR="00643F9B" w:rsidRPr="002476BA">
        <w:rPr>
          <w:rFonts w:ascii="Times New Roman" w:hAnsi="Times New Roman"/>
          <w:sz w:val="22"/>
          <w:szCs w:val="22"/>
        </w:rPr>
        <w:t xml:space="preserve">in formato elettronico </w:t>
      </w:r>
      <w:r w:rsidRPr="002476BA">
        <w:rPr>
          <w:rFonts w:ascii="Times New Roman" w:hAnsi="Times New Roman"/>
          <w:sz w:val="22"/>
          <w:szCs w:val="22"/>
        </w:rPr>
        <w:t>all’Istituto che ha sottoscritto la Convenzione</w:t>
      </w:r>
      <w:r w:rsidR="003C7AFD" w:rsidRPr="002476BA">
        <w:rPr>
          <w:rFonts w:ascii="Times New Roman" w:hAnsi="Times New Roman"/>
          <w:sz w:val="22"/>
          <w:szCs w:val="22"/>
        </w:rPr>
        <w:t>, nel rispetto di quanto previsto dal D.M. del Ministero dell’Economia e delle Finanze 55/13</w:t>
      </w:r>
      <w:r w:rsidR="00D02806" w:rsidRPr="002476BA">
        <w:rPr>
          <w:rFonts w:ascii="Times New Roman" w:hAnsi="Times New Roman"/>
          <w:sz w:val="22"/>
          <w:szCs w:val="22"/>
        </w:rPr>
        <w:t xml:space="preserve"> e relativi allegati</w:t>
      </w:r>
      <w:r w:rsidR="00643F9B" w:rsidRPr="002476BA">
        <w:rPr>
          <w:rFonts w:ascii="Times New Roman" w:hAnsi="Times New Roman"/>
          <w:sz w:val="22"/>
          <w:szCs w:val="22"/>
        </w:rPr>
        <w:t xml:space="preserve"> e </w:t>
      </w:r>
      <w:r w:rsidR="00554C94" w:rsidRPr="002476BA">
        <w:rPr>
          <w:rFonts w:ascii="Times New Roman" w:hAnsi="Times New Roman"/>
          <w:sz w:val="22"/>
          <w:szCs w:val="22"/>
        </w:rPr>
        <w:t xml:space="preserve">secondo le indicazioni specifiche </w:t>
      </w:r>
      <w:r w:rsidR="00643F9B" w:rsidRPr="002476BA">
        <w:rPr>
          <w:rFonts w:ascii="Times New Roman" w:hAnsi="Times New Roman"/>
          <w:sz w:val="22"/>
          <w:szCs w:val="22"/>
        </w:rPr>
        <w:t xml:space="preserve">che saranno </w:t>
      </w:r>
      <w:r w:rsidR="00554C94" w:rsidRPr="002476BA">
        <w:rPr>
          <w:rFonts w:ascii="Times New Roman" w:hAnsi="Times New Roman"/>
          <w:sz w:val="22"/>
          <w:szCs w:val="22"/>
        </w:rPr>
        <w:t xml:space="preserve">fornite </w:t>
      </w:r>
      <w:r w:rsidR="00643F9B" w:rsidRPr="002476BA">
        <w:rPr>
          <w:rFonts w:ascii="Times New Roman" w:hAnsi="Times New Roman"/>
          <w:sz w:val="22"/>
          <w:szCs w:val="22"/>
        </w:rPr>
        <w:t>dalla Rete di Scuole</w:t>
      </w:r>
      <w:r w:rsidR="00283CEB" w:rsidRPr="002476BA">
        <w:rPr>
          <w:rFonts w:ascii="Times New Roman" w:hAnsi="Times New Roman"/>
          <w:sz w:val="22"/>
          <w:szCs w:val="22"/>
        </w:rPr>
        <w:t>.</w:t>
      </w:r>
    </w:p>
    <w:p w14:paraId="34B31FAF" w14:textId="77777777" w:rsidR="00E95569"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Il pagamento delle fatture avverrà entro i termini previsti dal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231/02. Per eventuali esigenze organizzative e funzionali de</w:t>
      </w:r>
      <w:r w:rsidR="00314F00">
        <w:rPr>
          <w:rFonts w:ascii="Times New Roman" w:hAnsi="Times New Roman"/>
          <w:sz w:val="22"/>
          <w:szCs w:val="22"/>
        </w:rPr>
        <w:t>ll’</w:t>
      </w:r>
      <w:r w:rsidRPr="002476BA">
        <w:rPr>
          <w:rFonts w:ascii="Times New Roman" w:hAnsi="Times New Roman"/>
          <w:sz w:val="22"/>
          <w:szCs w:val="22"/>
        </w:rPr>
        <w:t>Istitut</w:t>
      </w:r>
      <w:r w:rsidR="00BD022A">
        <w:rPr>
          <w:rFonts w:ascii="Times New Roman" w:hAnsi="Times New Roman"/>
          <w:sz w:val="22"/>
          <w:szCs w:val="22"/>
        </w:rPr>
        <w:t>o</w:t>
      </w:r>
      <w:r w:rsidRPr="002476BA">
        <w:rPr>
          <w:rFonts w:ascii="Times New Roman" w:hAnsi="Times New Roman"/>
          <w:sz w:val="22"/>
          <w:szCs w:val="22"/>
        </w:rPr>
        <w:t>, in sede di sottoscrizione del presente Accordo Quadro potranno essere concordati con l’Appaltatore termini per il pagamento delle fatture fino a 60 (sessanta giorni)</w:t>
      </w:r>
      <w:r w:rsidR="000F1212" w:rsidRPr="002476BA">
        <w:rPr>
          <w:rFonts w:ascii="Times New Roman" w:hAnsi="Times New Roman"/>
          <w:sz w:val="22"/>
          <w:szCs w:val="22"/>
        </w:rPr>
        <w:t>.</w:t>
      </w:r>
    </w:p>
    <w:p w14:paraId="56D35EE1" w14:textId="77777777" w:rsidR="00BD022A" w:rsidRDefault="00BD022A" w:rsidP="00BD022A">
      <w:pPr>
        <w:spacing w:after="0"/>
        <w:ind w:left="567"/>
        <w:rPr>
          <w:rFonts w:ascii="Times New Roman" w:hAnsi="Times New Roman"/>
          <w:sz w:val="22"/>
          <w:szCs w:val="22"/>
        </w:rPr>
      </w:pPr>
    </w:p>
    <w:p w14:paraId="05EBC392"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Il pagamento della fattura è subordinato:</w:t>
      </w:r>
    </w:p>
    <w:p w14:paraId="40BA65BF" w14:textId="77777777" w:rsidR="005B0CA9" w:rsidRPr="002476BA" w:rsidRDefault="00F12D65"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t xml:space="preserve">alla verifica del D.U.R.C. dell’Appaltatore e degli eventuali subappaltatori, in corso di validità, ai sensi dell’art. 105, comma 9, del Codice e del presente Contratto, in base ad accertamenti svolti in via </w:t>
      </w:r>
      <w:r w:rsidR="005D5DDB" w:rsidRPr="002476BA">
        <w:rPr>
          <w:rFonts w:ascii="Times New Roman" w:hAnsi="Times New Roman"/>
          <w:sz w:val="22"/>
          <w:szCs w:val="22"/>
        </w:rPr>
        <w:t xml:space="preserve">ufficiosa </w:t>
      </w:r>
      <w:r w:rsidR="00E95569" w:rsidRPr="002476BA">
        <w:rPr>
          <w:rFonts w:ascii="Times New Roman" w:hAnsi="Times New Roman"/>
          <w:sz w:val="22"/>
          <w:szCs w:val="22"/>
        </w:rPr>
        <w:t>dalla Stazione Appaltante</w:t>
      </w:r>
      <w:r w:rsidR="005D5DDB" w:rsidRPr="002476BA">
        <w:rPr>
          <w:rFonts w:ascii="Times New Roman" w:hAnsi="Times New Roman"/>
          <w:sz w:val="22"/>
          <w:szCs w:val="22"/>
        </w:rPr>
        <w:t>;</w:t>
      </w:r>
    </w:p>
    <w:p w14:paraId="49DE2295" w14:textId="77777777" w:rsidR="005B0CA9" w:rsidRPr="002476BA" w:rsidRDefault="005D5DDB"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t>alla verifica di regolarità dell’Appaltatore ai sensi dell’art. 48-bis del d.P.R. 602/73, e relative disposizioni di attuazione;</w:t>
      </w:r>
    </w:p>
    <w:p w14:paraId="69E191EE" w14:textId="77777777" w:rsidR="005D5DDB" w:rsidRPr="002476BA" w:rsidRDefault="005D5DDB" w:rsidP="00675B34">
      <w:pPr>
        <w:pStyle w:val="Paragrafoelenco"/>
        <w:numPr>
          <w:ilvl w:val="0"/>
          <w:numId w:val="73"/>
        </w:numPr>
        <w:spacing w:after="0"/>
        <w:rPr>
          <w:rFonts w:ascii="Times New Roman" w:hAnsi="Times New Roman"/>
          <w:sz w:val="22"/>
          <w:szCs w:val="22"/>
        </w:rPr>
      </w:pPr>
      <w:r w:rsidRPr="002476BA">
        <w:rPr>
          <w:rFonts w:ascii="Times New Roman" w:hAnsi="Times New Roman"/>
          <w:sz w:val="22"/>
          <w:szCs w:val="22"/>
        </w:rPr>
        <w:t xml:space="preserve">all’accertamento da parte del </w:t>
      </w:r>
      <w:r w:rsidR="00BD5846">
        <w:rPr>
          <w:rFonts w:ascii="Times New Roman" w:hAnsi="Times New Roman"/>
          <w:sz w:val="22"/>
          <w:szCs w:val="22"/>
        </w:rPr>
        <w:t xml:space="preserve">Responsabile degli atti </w:t>
      </w:r>
      <w:proofErr w:type="spellStart"/>
      <w:proofErr w:type="gramStart"/>
      <w:r w:rsidR="00BD5846">
        <w:rPr>
          <w:rFonts w:ascii="Times New Roman" w:hAnsi="Times New Roman"/>
          <w:sz w:val="22"/>
          <w:szCs w:val="22"/>
        </w:rPr>
        <w:t>amministrativi</w:t>
      </w:r>
      <w:r w:rsidR="00643F9B" w:rsidRPr="002476BA">
        <w:rPr>
          <w:rFonts w:ascii="Times New Roman" w:hAnsi="Times New Roman"/>
          <w:sz w:val="22"/>
          <w:szCs w:val="22"/>
        </w:rPr>
        <w:t>,</w:t>
      </w:r>
      <w:r w:rsidR="00CC6AF6" w:rsidRPr="002476BA">
        <w:rPr>
          <w:rFonts w:ascii="Times New Roman" w:hAnsi="Times New Roman"/>
          <w:sz w:val="22"/>
          <w:szCs w:val="22"/>
        </w:rPr>
        <w:t>confermato</w:t>
      </w:r>
      <w:proofErr w:type="spellEnd"/>
      <w:proofErr w:type="gramEnd"/>
      <w:r w:rsidR="00CC6AF6" w:rsidRPr="002476BA">
        <w:rPr>
          <w:rFonts w:ascii="Times New Roman" w:hAnsi="Times New Roman"/>
          <w:sz w:val="22"/>
          <w:szCs w:val="22"/>
        </w:rPr>
        <w:t xml:space="preserve"> dal </w:t>
      </w:r>
      <w:proofErr w:type="spellStart"/>
      <w:r w:rsidR="00AB61CE" w:rsidRPr="002476BA">
        <w:rPr>
          <w:rFonts w:ascii="Times New Roman" w:hAnsi="Times New Roman"/>
          <w:sz w:val="22"/>
          <w:szCs w:val="22"/>
        </w:rPr>
        <w:t>R.U.P.</w:t>
      </w:r>
      <w:r w:rsidRPr="002476BA">
        <w:rPr>
          <w:rFonts w:ascii="Times New Roman" w:hAnsi="Times New Roman"/>
          <w:sz w:val="22"/>
          <w:szCs w:val="22"/>
        </w:rPr>
        <w:t>della</w:t>
      </w:r>
      <w:proofErr w:type="spellEnd"/>
      <w:r w:rsidRPr="002476BA">
        <w:rPr>
          <w:rFonts w:ascii="Times New Roman" w:hAnsi="Times New Roman"/>
          <w:sz w:val="22"/>
          <w:szCs w:val="22"/>
        </w:rPr>
        <w:t xml:space="preserve"> prestazione effettuata, in termini di quantità e qualità, rispetto alle prescrizioni previste nei documenti contrattuali.</w:t>
      </w:r>
    </w:p>
    <w:p w14:paraId="0DA85592"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È facoltà dell’Appaltatore presentare contestazioni scritte in occasione dei pagamenti.</w:t>
      </w:r>
    </w:p>
    <w:p w14:paraId="0DE76A0E" w14:textId="77777777" w:rsidR="005D5DDB" w:rsidRPr="002476BA" w:rsidRDefault="00E95569"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Ove corredate dai dettagli richiesti, l’Istituto provvederà al pagamento delle fatture presso il conto corrente bancario intestato all’Appaltatore presso </w:t>
      </w:r>
      <w:r w:rsidRPr="00F16F36">
        <w:rPr>
          <w:rFonts w:ascii="Times New Roman" w:hAnsi="Times New Roman"/>
          <w:sz w:val="22"/>
          <w:szCs w:val="22"/>
          <w:highlight w:val="yellow"/>
        </w:rPr>
        <w:t>[…]</w:t>
      </w:r>
      <w:r w:rsidRPr="002476BA">
        <w:rPr>
          <w:rFonts w:ascii="Times New Roman" w:hAnsi="Times New Roman"/>
          <w:sz w:val="22"/>
          <w:szCs w:val="22"/>
        </w:rPr>
        <w:t xml:space="preserve">, IBAN </w:t>
      </w:r>
      <w:r w:rsidRPr="00F16F36">
        <w:rPr>
          <w:rFonts w:ascii="Times New Roman" w:hAnsi="Times New Roman"/>
          <w:sz w:val="22"/>
          <w:szCs w:val="22"/>
          <w:highlight w:val="yellow"/>
        </w:rPr>
        <w:t>[…]</w:t>
      </w:r>
      <w:r w:rsidRPr="002476BA">
        <w:rPr>
          <w:rFonts w:ascii="Times New Roman" w:hAnsi="Times New Roman"/>
          <w:sz w:val="22"/>
          <w:szCs w:val="22"/>
        </w:rPr>
        <w:t>, dedicato, anche in via non esclusiva, alle commesse pubbliche ai sensi dell’art. 3, commi 1 e 7, della legge n. 136 del 13 agosto 2010</w:t>
      </w:r>
      <w:r w:rsidR="005D5DDB" w:rsidRPr="002476BA">
        <w:rPr>
          <w:rFonts w:ascii="Times New Roman" w:hAnsi="Times New Roman"/>
          <w:sz w:val="22"/>
          <w:szCs w:val="22"/>
        </w:rPr>
        <w:t>.</w:t>
      </w:r>
    </w:p>
    <w:p w14:paraId="01DC4E6A" w14:textId="77777777" w:rsidR="005D5DDB"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Ai sensi e per gli effetti della predetta legge 136/10, il/i soggetto/i delegato/i alla movimentazione del suddetto conto corrente è/sono il/i Dott. </w:t>
      </w:r>
      <w:r w:rsidRPr="00F16F36">
        <w:rPr>
          <w:rFonts w:ascii="Times New Roman" w:hAnsi="Times New Roman"/>
          <w:sz w:val="22"/>
          <w:szCs w:val="22"/>
          <w:highlight w:val="yellow"/>
        </w:rPr>
        <w:t>[…]</w:t>
      </w:r>
      <w:r w:rsidRPr="002476BA">
        <w:rPr>
          <w:rFonts w:ascii="Times New Roman" w:hAnsi="Times New Roman"/>
          <w:sz w:val="22"/>
          <w:szCs w:val="22"/>
        </w:rPr>
        <w:t xml:space="preserve">, C.F. </w:t>
      </w:r>
      <w:r w:rsidRPr="00F16F36">
        <w:rPr>
          <w:rFonts w:ascii="Times New Roman" w:hAnsi="Times New Roman"/>
          <w:sz w:val="22"/>
          <w:szCs w:val="22"/>
          <w:highlight w:val="yellow"/>
        </w:rPr>
        <w:t>[…]</w:t>
      </w:r>
      <w:r w:rsidRPr="002476BA">
        <w:rPr>
          <w:rFonts w:ascii="Times New Roman" w:hAnsi="Times New Roman"/>
          <w:sz w:val="22"/>
          <w:szCs w:val="22"/>
        </w:rPr>
        <w:t>.</w:t>
      </w:r>
    </w:p>
    <w:p w14:paraId="7BB8FC3D" w14:textId="77777777" w:rsidR="00F12D65" w:rsidRPr="002476BA" w:rsidRDefault="005D5DD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In riferimento ai </w:t>
      </w:r>
      <w:r w:rsidR="00563815" w:rsidRPr="002476BA">
        <w:rPr>
          <w:rFonts w:ascii="Times New Roman" w:hAnsi="Times New Roman"/>
          <w:sz w:val="22"/>
          <w:szCs w:val="22"/>
        </w:rPr>
        <w:t>commi 12</w:t>
      </w:r>
      <w:r w:rsidR="00E95569" w:rsidRPr="002476BA">
        <w:rPr>
          <w:rFonts w:ascii="Times New Roman" w:hAnsi="Times New Roman"/>
          <w:sz w:val="22"/>
          <w:szCs w:val="22"/>
        </w:rPr>
        <w:t xml:space="preserve"> e 1</w:t>
      </w:r>
      <w:r w:rsidR="00563815" w:rsidRPr="002476BA">
        <w:rPr>
          <w:rFonts w:ascii="Times New Roman" w:hAnsi="Times New Roman"/>
          <w:sz w:val="22"/>
          <w:szCs w:val="22"/>
        </w:rPr>
        <w:t>3</w:t>
      </w:r>
      <w:r w:rsidRPr="002476BA">
        <w:rPr>
          <w:rFonts w:ascii="Times New Roman" w:hAnsi="Times New Roman"/>
          <w:sz w:val="22"/>
          <w:szCs w:val="22"/>
        </w:rPr>
        <w:t xml:space="preserve"> del presente articolo, è obbligo dell’Appaltatore comunicare </w:t>
      </w:r>
      <w:r w:rsidR="00E95569" w:rsidRPr="002476BA">
        <w:rPr>
          <w:rFonts w:ascii="Times New Roman" w:hAnsi="Times New Roman"/>
          <w:sz w:val="22"/>
          <w:szCs w:val="22"/>
        </w:rPr>
        <w:t>alla Stazione Appaltante eventuali modifiche che dovessero manifestarsi nel corso della durata contrattuale, entro 7 giorni dal verificarsi delle stesse</w:t>
      </w:r>
      <w:r w:rsidRPr="002476BA">
        <w:rPr>
          <w:rFonts w:ascii="Times New Roman" w:hAnsi="Times New Roman"/>
          <w:sz w:val="22"/>
          <w:szCs w:val="22"/>
        </w:rPr>
        <w:t>.</w:t>
      </w:r>
    </w:p>
    <w:p w14:paraId="02B1B829" w14:textId="77777777" w:rsidR="005D5DDB" w:rsidRPr="002476BA" w:rsidRDefault="00F12D65"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potrà cedere i crediti ad esso derivanti dal presente </w:t>
      </w:r>
      <w:r w:rsidR="005B0CA9" w:rsidRPr="002476BA">
        <w:rPr>
          <w:rFonts w:ascii="Times New Roman" w:hAnsi="Times New Roman"/>
          <w:sz w:val="22"/>
          <w:szCs w:val="22"/>
        </w:rPr>
        <w:t>Accordo Quadro</w:t>
      </w:r>
      <w:r w:rsidRPr="002476BA">
        <w:rPr>
          <w:rFonts w:ascii="Times New Roman" w:hAnsi="Times New Roman"/>
          <w:sz w:val="22"/>
          <w:szCs w:val="22"/>
        </w:rPr>
        <w:t xml:space="preserve"> osservando le formalità di cui all’art. 106, comma 13, del Codice. L’Istituto potrà opporre al cessionario tutte le eccezioni opponibili al cedente in base al presente Contratto, ivi compresa la compensazione di cui al comma che segue.</w:t>
      </w:r>
    </w:p>
    <w:p w14:paraId="76F2BB02" w14:textId="77777777" w:rsidR="0094689C" w:rsidRPr="002476BA" w:rsidRDefault="00B73E48"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 xml:space="preserve">Ciascun </w:t>
      </w:r>
      <w:r w:rsidR="005D5DDB" w:rsidRPr="002476BA">
        <w:rPr>
          <w:rFonts w:ascii="Times New Roman" w:hAnsi="Times New Roman"/>
          <w:sz w:val="22"/>
          <w:szCs w:val="22"/>
        </w:rPr>
        <w:t>Istituto potrà compensare, anche ai sensi dell’art. 1241 c.c., quanto dovuto all’Appaltatore a titolo di corrispettivo con gli importi che quest’ultimo sia tenuto a versare all’Istituto a titolo di penale o a qualunque altro titolo.</w:t>
      </w:r>
    </w:p>
    <w:p w14:paraId="58FD2BD2" w14:textId="77777777" w:rsidR="005D5DDB" w:rsidRPr="002476BA" w:rsidRDefault="0094689C"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In caso di aggiudicazione dell'Appalto ad un ragg</w:t>
      </w:r>
      <w:r w:rsidR="0050416F" w:rsidRPr="002476BA">
        <w:rPr>
          <w:rFonts w:ascii="Times New Roman" w:hAnsi="Times New Roman"/>
          <w:sz w:val="22"/>
          <w:szCs w:val="22"/>
        </w:rPr>
        <w:t>ru</w:t>
      </w:r>
      <w:r w:rsidR="00490F4A" w:rsidRPr="002476BA">
        <w:rPr>
          <w:rFonts w:ascii="Times New Roman" w:hAnsi="Times New Roman"/>
          <w:sz w:val="22"/>
          <w:szCs w:val="22"/>
        </w:rPr>
        <w:t>p</w:t>
      </w:r>
      <w:r w:rsidRPr="002476BA">
        <w:rPr>
          <w:rFonts w:ascii="Times New Roman" w:hAnsi="Times New Roman"/>
          <w:sz w:val="22"/>
          <w:szCs w:val="22"/>
        </w:rPr>
        <w:t>pamento di operatori economici o consorzio ordinario, tutte le fatture delle società componenti l’operatore plurisoggettivo dovranno essere consegnate a cura della società mandataria. Il pagamento delle fatture avverrà in favore della mandataria, e sarà cura della predetta provvedere alle successive ripartizioni verso le mandanti, con liberazione immediata dell'Istituto al momento del pagamento in favore della sola mandataria.</w:t>
      </w:r>
    </w:p>
    <w:p w14:paraId="0386FE05" w14:textId="77777777" w:rsidR="00643F9B" w:rsidRPr="002476BA" w:rsidRDefault="00643F9B" w:rsidP="00675B34">
      <w:pPr>
        <w:numPr>
          <w:ilvl w:val="0"/>
          <w:numId w:val="11"/>
        </w:numPr>
        <w:spacing w:after="0"/>
        <w:ind w:left="142" w:hanging="568"/>
        <w:rPr>
          <w:rFonts w:ascii="Times New Roman" w:hAnsi="Times New Roman"/>
          <w:sz w:val="22"/>
          <w:szCs w:val="22"/>
        </w:rPr>
      </w:pPr>
      <w:r w:rsidRPr="002476BA">
        <w:rPr>
          <w:rFonts w:ascii="Times New Roman" w:hAnsi="Times New Roman"/>
          <w:sz w:val="22"/>
          <w:szCs w:val="22"/>
        </w:rPr>
        <w:t>Sarà facoltà della Stazione Appaltante:</w:t>
      </w:r>
    </w:p>
    <w:p w14:paraId="6CCBBA6A" w14:textId="77777777" w:rsidR="005B0CA9" w:rsidRPr="002476BA" w:rsidRDefault="00643F9B" w:rsidP="00675B34">
      <w:pPr>
        <w:pStyle w:val="Paragrafoelenco"/>
        <w:numPr>
          <w:ilvl w:val="0"/>
          <w:numId w:val="74"/>
        </w:numPr>
        <w:spacing w:after="0"/>
        <w:rPr>
          <w:rFonts w:ascii="Times New Roman" w:hAnsi="Times New Roman"/>
          <w:sz w:val="22"/>
          <w:szCs w:val="22"/>
        </w:rPr>
      </w:pPr>
      <w:r w:rsidRPr="002476BA">
        <w:rPr>
          <w:rFonts w:ascii="Times New Roman" w:hAnsi="Times New Roman"/>
          <w:sz w:val="22"/>
          <w:szCs w:val="22"/>
        </w:rPr>
        <w:lastRenderedPageBreak/>
        <w:t>prevedere, al momento della sottoscrizione dell’Accordo Quadro ed anche su richiesta degli operatori Aggiudicatari, che il pagamento delle fatture avvenga in favore delle singole imprese costituenti il ragg</w:t>
      </w:r>
      <w:r w:rsidR="0050416F" w:rsidRPr="002476BA">
        <w:rPr>
          <w:rFonts w:ascii="Times New Roman" w:hAnsi="Times New Roman"/>
          <w:sz w:val="22"/>
          <w:szCs w:val="22"/>
        </w:rPr>
        <w:t>ru</w:t>
      </w:r>
      <w:r w:rsidRPr="002476BA">
        <w:rPr>
          <w:rFonts w:ascii="Times New Roman" w:hAnsi="Times New Roman"/>
          <w:sz w:val="22"/>
          <w:szCs w:val="22"/>
        </w:rPr>
        <w:t>p</w:t>
      </w:r>
      <w:r w:rsidR="00490F4A" w:rsidRPr="002476BA">
        <w:rPr>
          <w:rFonts w:ascii="Times New Roman" w:hAnsi="Times New Roman"/>
          <w:sz w:val="22"/>
          <w:szCs w:val="22"/>
        </w:rPr>
        <w:t>p</w:t>
      </w:r>
      <w:r w:rsidRPr="002476BA">
        <w:rPr>
          <w:rFonts w:ascii="Times New Roman" w:hAnsi="Times New Roman"/>
          <w:sz w:val="22"/>
          <w:szCs w:val="22"/>
        </w:rPr>
        <w:t>amento, in relazione alle fatture singolarmente emesse;</w:t>
      </w:r>
    </w:p>
    <w:p w14:paraId="5EBB61FA" w14:textId="77777777" w:rsidR="005B0CA9" w:rsidRPr="002476BA" w:rsidRDefault="00643F9B" w:rsidP="00D6055A">
      <w:pPr>
        <w:pStyle w:val="Paragrafoelenco"/>
        <w:numPr>
          <w:ilvl w:val="0"/>
          <w:numId w:val="74"/>
        </w:numPr>
        <w:spacing w:after="0"/>
        <w:rPr>
          <w:rFonts w:ascii="Times New Roman" w:hAnsi="Times New Roman"/>
          <w:sz w:val="22"/>
          <w:szCs w:val="22"/>
        </w:rPr>
      </w:pPr>
      <w:r w:rsidRPr="002476BA">
        <w:rPr>
          <w:rFonts w:ascii="Times New Roman" w:hAnsi="Times New Roman"/>
          <w:sz w:val="22"/>
          <w:szCs w:val="22"/>
        </w:rPr>
        <w:t>variare, con semplice comunicazione all'Appaltatore plurisoggettivo, le modalità di fatturazione in corso.</w:t>
      </w:r>
    </w:p>
    <w:p w14:paraId="55AA9C32" w14:textId="77777777" w:rsidR="00D6055A" w:rsidRPr="002476BA" w:rsidRDefault="00D6055A" w:rsidP="00D6055A">
      <w:pPr>
        <w:spacing w:after="0"/>
        <w:ind w:left="502"/>
        <w:rPr>
          <w:rFonts w:ascii="Times New Roman" w:hAnsi="Times New Roman"/>
          <w:sz w:val="22"/>
          <w:szCs w:val="22"/>
        </w:rPr>
      </w:pPr>
    </w:p>
    <w:p w14:paraId="0D3704FB"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9" w:name="_Toc384892711"/>
      <w:bookmarkStart w:id="20" w:name="_Toc385436401"/>
      <w:r w:rsidRPr="002476BA">
        <w:rPr>
          <w:rFonts w:ascii="Times New Roman" w:hAnsi="Times New Roman"/>
          <w:szCs w:val="22"/>
        </w:rPr>
        <w:t>(</w:t>
      </w:r>
      <w:r w:rsidRPr="002476BA">
        <w:rPr>
          <w:rFonts w:ascii="Times New Roman" w:hAnsi="Times New Roman"/>
          <w:i/>
          <w:szCs w:val="22"/>
        </w:rPr>
        <w:t>Responsabilità dell’Appaltatore e garanzie</w:t>
      </w:r>
      <w:r w:rsidRPr="002476BA">
        <w:rPr>
          <w:rFonts w:ascii="Times New Roman" w:hAnsi="Times New Roman"/>
          <w:szCs w:val="22"/>
        </w:rPr>
        <w:t>)</w:t>
      </w:r>
      <w:bookmarkEnd w:id="19"/>
      <w:bookmarkEnd w:id="20"/>
    </w:p>
    <w:p w14:paraId="12C6CA5B" w14:textId="77777777"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dovrà adempiere secondo buona fede, diligenza e a regola d’arte a tutte le obbligazioni assunte con il presente Accordo Quadro e con </w:t>
      </w:r>
      <w:r w:rsidR="0086560D" w:rsidRPr="002476BA">
        <w:rPr>
          <w:rFonts w:ascii="Times New Roman" w:hAnsi="Times New Roman"/>
          <w:sz w:val="22"/>
          <w:szCs w:val="22"/>
        </w:rPr>
        <w:t>l</w:t>
      </w:r>
      <w:r w:rsidR="00BD5846">
        <w:rPr>
          <w:rFonts w:ascii="Times New Roman" w:hAnsi="Times New Roman"/>
          <w:sz w:val="22"/>
          <w:szCs w:val="22"/>
        </w:rPr>
        <w:t>a</w:t>
      </w:r>
      <w:r w:rsidR="0086560D" w:rsidRPr="002476BA">
        <w:rPr>
          <w:rFonts w:ascii="Times New Roman" w:hAnsi="Times New Roman"/>
          <w:sz w:val="22"/>
          <w:szCs w:val="22"/>
        </w:rPr>
        <w:t xml:space="preserve"> relativ</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 xml:space="preserve">, in base ai principi di cui al </w:t>
      </w:r>
      <w:r w:rsidR="00490F4A" w:rsidRPr="002476BA">
        <w:rPr>
          <w:rFonts w:ascii="Times New Roman" w:hAnsi="Times New Roman"/>
          <w:sz w:val="22"/>
          <w:szCs w:val="22"/>
        </w:rPr>
        <w:t>C</w:t>
      </w:r>
      <w:r w:rsidRPr="002476BA">
        <w:rPr>
          <w:rFonts w:ascii="Times New Roman" w:hAnsi="Times New Roman"/>
          <w:sz w:val="22"/>
          <w:szCs w:val="22"/>
        </w:rPr>
        <w:t>odice civile ed alle leggi applicabili.</w:t>
      </w:r>
    </w:p>
    <w:p w14:paraId="6F4DCF3C" w14:textId="77777777"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w:t>
      </w:r>
      <w:r w:rsidR="0086560D" w:rsidRPr="002476BA">
        <w:rPr>
          <w:rFonts w:ascii="Times New Roman" w:hAnsi="Times New Roman"/>
          <w:sz w:val="22"/>
          <w:szCs w:val="22"/>
        </w:rPr>
        <w:t>al presente Accordo Quadro o dell</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w:t>
      </w:r>
    </w:p>
    <w:p w14:paraId="17142A42" w14:textId="77777777" w:rsidR="000549B1" w:rsidRPr="002476BA" w:rsidRDefault="000549B1"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L’Appaltatore assume la responsabilità per danni diretti e/o indiretti subiti dall’Istituto e/o terzi che trovino causa o occasione nelle prestazioni contrattuali, e nella mancata o ritardata esecuzione a regola d’arte delle stesse.</w:t>
      </w:r>
    </w:p>
    <w:p w14:paraId="7BA5EA62" w14:textId="77777777" w:rsidR="005D5DDB"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14:paraId="271DAB96" w14:textId="77777777" w:rsidR="008669C6" w:rsidRPr="002476BA" w:rsidRDefault="005D5DDB"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Nel corso dell’esecuzione dell’Accordo Quadro </w:t>
      </w:r>
      <w:r w:rsidR="0086560D" w:rsidRPr="002476BA">
        <w:rPr>
          <w:rFonts w:ascii="Times New Roman" w:hAnsi="Times New Roman"/>
          <w:sz w:val="22"/>
          <w:szCs w:val="22"/>
        </w:rPr>
        <w:t>e dell</w:t>
      </w:r>
      <w:r w:rsidR="00BD5846">
        <w:rPr>
          <w:rFonts w:ascii="Times New Roman" w:hAnsi="Times New Roman"/>
          <w:sz w:val="22"/>
          <w:szCs w:val="22"/>
        </w:rPr>
        <w:t>a</w:t>
      </w:r>
      <w:r w:rsidR="0086560D" w:rsidRPr="002476BA">
        <w:rPr>
          <w:rFonts w:ascii="Times New Roman" w:hAnsi="Times New Roman"/>
          <w:sz w:val="22"/>
          <w:szCs w:val="22"/>
        </w:rPr>
        <w:t xml:space="preserve"> Convenzion</w:t>
      </w:r>
      <w:r w:rsidR="00BD5846">
        <w:rPr>
          <w:rFonts w:ascii="Times New Roman" w:hAnsi="Times New Roman"/>
          <w:sz w:val="22"/>
          <w:szCs w:val="22"/>
        </w:rPr>
        <w:t>e</w:t>
      </w:r>
      <w:r w:rsidR="0086560D" w:rsidRPr="002476BA">
        <w:rPr>
          <w:rFonts w:ascii="Times New Roman" w:hAnsi="Times New Roman"/>
          <w:sz w:val="22"/>
          <w:szCs w:val="22"/>
        </w:rPr>
        <w:t xml:space="preserve"> di Cassa</w:t>
      </w:r>
      <w:r w:rsidRPr="002476BA">
        <w:rPr>
          <w:rFonts w:ascii="Times New Roman" w:hAnsi="Times New Roman"/>
          <w:sz w:val="22"/>
          <w:szCs w:val="22"/>
        </w:rPr>
        <w:t>, l’Appaltatore dovrà manlevare e tenere indenne l’</w:t>
      </w:r>
      <w:proofErr w:type="spellStart"/>
      <w:r w:rsidRPr="002476BA">
        <w:rPr>
          <w:rFonts w:ascii="Times New Roman" w:hAnsi="Times New Roman"/>
          <w:sz w:val="22"/>
          <w:szCs w:val="22"/>
        </w:rPr>
        <w:t>Istitutodalle</w:t>
      </w:r>
      <w:proofErr w:type="spellEnd"/>
      <w:r w:rsidRPr="002476BA">
        <w:rPr>
          <w:rFonts w:ascii="Times New Roman" w:hAnsi="Times New Roman"/>
          <w:sz w:val="22"/>
          <w:szCs w:val="22"/>
        </w:rPr>
        <w:t xml:space="preserve"> eventuali pretese, sia giudiziarie che stragiudiziali, che soggetti terzi dovessero avanzare verso </w:t>
      </w:r>
      <w:r w:rsidR="00187CB9" w:rsidRPr="002476BA">
        <w:rPr>
          <w:rFonts w:ascii="Times New Roman" w:hAnsi="Times New Roman"/>
          <w:sz w:val="22"/>
          <w:szCs w:val="22"/>
        </w:rPr>
        <w:t xml:space="preserve">l’Istituto </w:t>
      </w:r>
      <w:r w:rsidRPr="002476BA">
        <w:rPr>
          <w:rFonts w:ascii="Times New Roman" w:hAnsi="Times New Roman"/>
          <w:sz w:val="22"/>
          <w:szCs w:val="22"/>
        </w:rPr>
        <w:t>per cause riconducibili alle attività dell’Appaltatore.</w:t>
      </w:r>
    </w:p>
    <w:p w14:paraId="384C683E" w14:textId="77777777" w:rsidR="008669C6" w:rsidRPr="002476BA" w:rsidRDefault="008669C6" w:rsidP="00675B34">
      <w:pPr>
        <w:numPr>
          <w:ilvl w:val="0"/>
          <w:numId w:val="13"/>
        </w:numPr>
        <w:spacing w:after="0"/>
        <w:ind w:left="142" w:hanging="568"/>
        <w:rPr>
          <w:rFonts w:ascii="Times New Roman" w:hAnsi="Times New Roman"/>
          <w:sz w:val="22"/>
          <w:szCs w:val="22"/>
        </w:rPr>
      </w:pPr>
      <w:r w:rsidRPr="002476BA">
        <w:rPr>
          <w:rFonts w:ascii="Times New Roman" w:hAnsi="Times New Roman"/>
          <w:sz w:val="22"/>
          <w:szCs w:val="22"/>
        </w:rPr>
        <w:t xml:space="preserve">In caso di </w:t>
      </w:r>
      <w:r w:rsidR="0050416F" w:rsidRPr="002476BA">
        <w:rPr>
          <w:rFonts w:ascii="Times New Roman" w:hAnsi="Times New Roman"/>
          <w:sz w:val="22"/>
          <w:szCs w:val="22"/>
        </w:rPr>
        <w:t>raggrup</w:t>
      </w:r>
      <w:r w:rsidRPr="002476BA">
        <w:rPr>
          <w:rFonts w:ascii="Times New Roman" w:hAnsi="Times New Roman"/>
          <w:sz w:val="22"/>
          <w:szCs w:val="22"/>
        </w:rPr>
        <w:t>pamenti temporanei le garanzie fideiussorie e le garanzie assicurative sono presentate, su mandato irrevocabile, dalla mandataria in nome e per conto di tutti i concorrenti ferma restando la responsabilità solidale tra le imprese.</w:t>
      </w:r>
    </w:p>
    <w:p w14:paraId="6647E8B0" w14:textId="77777777" w:rsidR="008669C6" w:rsidRPr="002476BA" w:rsidRDefault="008669C6" w:rsidP="00E019BD">
      <w:pPr>
        <w:spacing w:after="0"/>
        <w:ind w:left="142"/>
        <w:rPr>
          <w:rFonts w:ascii="Times New Roman" w:hAnsi="Times New Roman"/>
          <w:sz w:val="22"/>
          <w:szCs w:val="22"/>
          <w:highlight w:val="cyan"/>
        </w:rPr>
      </w:pPr>
    </w:p>
    <w:p w14:paraId="6FB6A3CB"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1" w:name="_Toc384892712"/>
      <w:bookmarkStart w:id="22" w:name="_Toc385436402"/>
      <w:r w:rsidRPr="002476BA">
        <w:rPr>
          <w:rFonts w:ascii="Times New Roman" w:hAnsi="Times New Roman"/>
          <w:szCs w:val="22"/>
        </w:rPr>
        <w:t>(</w:t>
      </w:r>
      <w:r w:rsidRPr="002476BA">
        <w:rPr>
          <w:rFonts w:ascii="Times New Roman" w:hAnsi="Times New Roman"/>
          <w:i/>
          <w:szCs w:val="22"/>
        </w:rPr>
        <w:t xml:space="preserve">Avvio dell'esecuzione </w:t>
      </w:r>
      <w:r w:rsidR="0086560D" w:rsidRPr="002476BA">
        <w:rPr>
          <w:rFonts w:ascii="Times New Roman" w:hAnsi="Times New Roman"/>
          <w:i/>
          <w:szCs w:val="22"/>
        </w:rPr>
        <w:t>delle Convenzioni</w:t>
      </w:r>
      <w:r w:rsidRPr="002476BA">
        <w:rPr>
          <w:rFonts w:ascii="Times New Roman" w:hAnsi="Times New Roman"/>
          <w:szCs w:val="22"/>
        </w:rPr>
        <w:t>)</w:t>
      </w:r>
      <w:bookmarkEnd w:id="21"/>
      <w:bookmarkEnd w:id="22"/>
    </w:p>
    <w:p w14:paraId="4CB68640" w14:textId="77777777" w:rsidR="006E2664" w:rsidRPr="002476BA" w:rsidRDefault="005B0CA9" w:rsidP="00675B34">
      <w:pPr>
        <w:pStyle w:val="WW-Testonormale"/>
        <w:numPr>
          <w:ilvl w:val="0"/>
          <w:numId w:val="55"/>
        </w:numPr>
        <w:spacing w:after="0"/>
        <w:ind w:left="142" w:hanging="426"/>
        <w:rPr>
          <w:rFonts w:ascii="Times New Roman" w:hAnsi="Times New Roman"/>
          <w:bCs/>
          <w:sz w:val="22"/>
          <w:szCs w:val="22"/>
        </w:rPr>
      </w:pPr>
      <w:r w:rsidRPr="002476BA">
        <w:rPr>
          <w:rFonts w:ascii="Times New Roman" w:hAnsi="Times New Roman"/>
          <w:sz w:val="22"/>
          <w:szCs w:val="22"/>
        </w:rPr>
        <w:t>Dopo che l</w:t>
      </w:r>
      <w:r w:rsidR="006E2664" w:rsidRPr="002476BA">
        <w:rPr>
          <w:rFonts w:ascii="Times New Roman" w:hAnsi="Times New Roman"/>
          <w:sz w:val="22"/>
          <w:szCs w:val="22"/>
        </w:rPr>
        <w:t xml:space="preserve">a Convenzione è divenuta efficace, il </w:t>
      </w:r>
      <w:r w:rsidR="00BD5846">
        <w:rPr>
          <w:rFonts w:ascii="Times New Roman" w:hAnsi="Times New Roman"/>
          <w:sz w:val="22"/>
          <w:szCs w:val="22"/>
        </w:rPr>
        <w:t>Responsabile degli atti amministrativi</w:t>
      </w:r>
      <w:r w:rsidR="006E2664" w:rsidRPr="002476BA">
        <w:rPr>
          <w:rFonts w:ascii="Times New Roman" w:hAnsi="Times New Roman"/>
          <w:sz w:val="22"/>
          <w:szCs w:val="22"/>
        </w:rPr>
        <w:t>, sulla base delle indicazioni del R.U.P., dà avvio all’esecuzione della prestazione, fornendo all’Appaltatore tutte le istruzioni e direttive necessarie al riguardo.</w:t>
      </w:r>
    </w:p>
    <w:p w14:paraId="1149277C" w14:textId="77777777" w:rsidR="006E2664" w:rsidRPr="002476BA" w:rsidRDefault="006E2664" w:rsidP="00741E56">
      <w:pPr>
        <w:pStyle w:val="WW-Testonormale"/>
        <w:numPr>
          <w:ilvl w:val="0"/>
          <w:numId w:val="55"/>
        </w:numPr>
        <w:spacing w:after="0"/>
        <w:ind w:left="142" w:hanging="426"/>
        <w:rPr>
          <w:rFonts w:ascii="Times New Roman" w:hAnsi="Times New Roman"/>
          <w:sz w:val="22"/>
          <w:szCs w:val="22"/>
        </w:rPr>
      </w:pPr>
      <w:r w:rsidRPr="002476BA">
        <w:rPr>
          <w:rFonts w:ascii="Times New Roman" w:hAnsi="Times New Roman"/>
          <w:spacing w:val="-1"/>
          <w:sz w:val="22"/>
          <w:szCs w:val="22"/>
        </w:rPr>
        <w:t>A</w:t>
      </w:r>
      <w:r w:rsidRPr="002476BA">
        <w:rPr>
          <w:rFonts w:ascii="Times New Roman" w:hAnsi="Times New Roman"/>
          <w:sz w:val="22"/>
          <w:szCs w:val="22"/>
        </w:rPr>
        <w:t>l</w:t>
      </w:r>
      <w:r w:rsidR="00384DBC">
        <w:rPr>
          <w:rFonts w:ascii="Times New Roman" w:hAnsi="Times New Roman"/>
          <w:sz w:val="22"/>
          <w:szCs w:val="22"/>
        </w:rPr>
        <w:t xml:space="preserve"> </w:t>
      </w:r>
      <w:r w:rsidRPr="002476BA">
        <w:rPr>
          <w:rFonts w:ascii="Times New Roman" w:hAnsi="Times New Roman"/>
          <w:sz w:val="22"/>
          <w:szCs w:val="22"/>
        </w:rPr>
        <w:t>f</w:t>
      </w:r>
      <w:r w:rsidRPr="002476BA">
        <w:rPr>
          <w:rFonts w:ascii="Times New Roman" w:hAnsi="Times New Roman"/>
          <w:spacing w:val="-1"/>
          <w:sz w:val="22"/>
          <w:szCs w:val="22"/>
        </w:rPr>
        <w:t>i</w:t>
      </w:r>
      <w:r w:rsidRPr="002476BA">
        <w:rPr>
          <w:rFonts w:ascii="Times New Roman" w:hAnsi="Times New Roman"/>
          <w:sz w:val="22"/>
          <w:szCs w:val="22"/>
        </w:rPr>
        <w:t>ne</w:t>
      </w:r>
      <w:r w:rsidR="00384DBC">
        <w:rPr>
          <w:rFonts w:ascii="Times New Roman" w:hAnsi="Times New Roman"/>
          <w:sz w:val="22"/>
          <w:szCs w:val="22"/>
        </w:rPr>
        <w:t xml:space="preserve"> </w:t>
      </w:r>
      <w:r w:rsidRPr="002476BA">
        <w:rPr>
          <w:rFonts w:ascii="Times New Roman" w:hAnsi="Times New Roman"/>
          <w:spacing w:val="1"/>
          <w:sz w:val="22"/>
          <w:szCs w:val="22"/>
        </w:rPr>
        <w:t>d</w:t>
      </w:r>
      <w:r w:rsidRPr="002476BA">
        <w:rPr>
          <w:rFonts w:ascii="Times New Roman" w:hAnsi="Times New Roman"/>
          <w:sz w:val="22"/>
          <w:szCs w:val="22"/>
        </w:rPr>
        <w:t>i</w:t>
      </w:r>
      <w:r w:rsidR="00384DBC">
        <w:rPr>
          <w:rFonts w:ascii="Times New Roman" w:hAnsi="Times New Roman"/>
          <w:sz w:val="22"/>
          <w:szCs w:val="22"/>
        </w:rPr>
        <w:t xml:space="preserve"> </w:t>
      </w:r>
      <w:proofErr w:type="spellStart"/>
      <w:r w:rsidRPr="002476BA">
        <w:rPr>
          <w:rFonts w:ascii="Times New Roman" w:hAnsi="Times New Roman"/>
          <w:spacing w:val="1"/>
          <w:sz w:val="22"/>
          <w:szCs w:val="22"/>
        </w:rPr>
        <w:t>c</w:t>
      </w:r>
      <w:r w:rsidRPr="002476BA">
        <w:rPr>
          <w:rFonts w:ascii="Times New Roman" w:hAnsi="Times New Roman"/>
          <w:spacing w:val="-1"/>
          <w:sz w:val="22"/>
          <w:szCs w:val="22"/>
        </w:rPr>
        <w:t>o</w:t>
      </w:r>
      <w:r w:rsidRPr="002476BA">
        <w:rPr>
          <w:rFonts w:ascii="Times New Roman" w:hAnsi="Times New Roman"/>
          <w:sz w:val="22"/>
          <w:szCs w:val="22"/>
        </w:rPr>
        <w:t>ns</w:t>
      </w:r>
      <w:r w:rsidRPr="002476BA">
        <w:rPr>
          <w:rFonts w:ascii="Times New Roman" w:hAnsi="Times New Roman"/>
          <w:spacing w:val="-1"/>
          <w:sz w:val="22"/>
          <w:szCs w:val="22"/>
        </w:rPr>
        <w:t>e</w:t>
      </w:r>
      <w:r w:rsidRPr="002476BA">
        <w:rPr>
          <w:rFonts w:ascii="Times New Roman" w:hAnsi="Times New Roman"/>
          <w:sz w:val="22"/>
          <w:szCs w:val="22"/>
        </w:rPr>
        <w:t>nt</w:t>
      </w:r>
      <w:r w:rsidRPr="002476BA">
        <w:rPr>
          <w:rFonts w:ascii="Times New Roman" w:hAnsi="Times New Roman"/>
          <w:spacing w:val="-1"/>
          <w:sz w:val="22"/>
          <w:szCs w:val="22"/>
        </w:rPr>
        <w:t>ir</w:t>
      </w:r>
      <w:r w:rsidRPr="002476BA">
        <w:rPr>
          <w:rFonts w:ascii="Times New Roman" w:hAnsi="Times New Roman"/>
          <w:sz w:val="22"/>
          <w:szCs w:val="22"/>
        </w:rPr>
        <w:t>el</w:t>
      </w:r>
      <w:proofErr w:type="spellEnd"/>
      <w:r w:rsidR="00384DBC">
        <w:rPr>
          <w:rFonts w:ascii="Times New Roman" w:hAnsi="Times New Roman"/>
          <w:sz w:val="22"/>
          <w:szCs w:val="22"/>
        </w:rPr>
        <w:t xml:space="preserve"> </w:t>
      </w:r>
      <w:r w:rsidRPr="002476BA">
        <w:rPr>
          <w:rFonts w:ascii="Times New Roman" w:hAnsi="Times New Roman"/>
          <w:sz w:val="22"/>
          <w:szCs w:val="22"/>
        </w:rPr>
        <w:t>’avvio</w:t>
      </w:r>
      <w:r w:rsidR="00384DBC">
        <w:rPr>
          <w:rFonts w:ascii="Times New Roman" w:hAnsi="Times New Roman"/>
          <w:sz w:val="22"/>
          <w:szCs w:val="22"/>
        </w:rPr>
        <w:t xml:space="preserve"> </w:t>
      </w:r>
      <w:r w:rsidRPr="002476BA">
        <w:rPr>
          <w:rFonts w:ascii="Times New Roman" w:hAnsi="Times New Roman"/>
          <w:sz w:val="22"/>
          <w:szCs w:val="22"/>
        </w:rPr>
        <w:t>d</w:t>
      </w:r>
      <w:r w:rsidRPr="002476BA">
        <w:rPr>
          <w:rFonts w:ascii="Times New Roman" w:hAnsi="Times New Roman"/>
          <w:spacing w:val="-1"/>
          <w:sz w:val="22"/>
          <w:szCs w:val="22"/>
        </w:rPr>
        <w:t>e</w:t>
      </w:r>
      <w:r w:rsidRPr="002476BA">
        <w:rPr>
          <w:rFonts w:ascii="Times New Roman" w:hAnsi="Times New Roman"/>
          <w:sz w:val="22"/>
          <w:szCs w:val="22"/>
        </w:rPr>
        <w:t>l</w:t>
      </w:r>
      <w:r w:rsidRPr="002476BA">
        <w:rPr>
          <w:rFonts w:ascii="Times New Roman" w:hAnsi="Times New Roman"/>
          <w:spacing w:val="-1"/>
          <w:sz w:val="22"/>
          <w:szCs w:val="22"/>
        </w:rPr>
        <w:t>l</w:t>
      </w:r>
      <w:r w:rsidRPr="002476BA">
        <w:rPr>
          <w:rFonts w:ascii="Times New Roman" w:hAnsi="Times New Roman"/>
          <w:sz w:val="22"/>
          <w:szCs w:val="22"/>
        </w:rPr>
        <w:t>’es</w:t>
      </w:r>
      <w:r w:rsidRPr="002476BA">
        <w:rPr>
          <w:rFonts w:ascii="Times New Roman" w:hAnsi="Times New Roman"/>
          <w:spacing w:val="-1"/>
          <w:sz w:val="22"/>
          <w:szCs w:val="22"/>
        </w:rPr>
        <w:t>e</w:t>
      </w:r>
      <w:r w:rsidRPr="002476BA">
        <w:rPr>
          <w:rFonts w:ascii="Times New Roman" w:hAnsi="Times New Roman"/>
          <w:sz w:val="22"/>
          <w:szCs w:val="22"/>
        </w:rPr>
        <w:t>cuz</w:t>
      </w:r>
      <w:r w:rsidRPr="002476BA">
        <w:rPr>
          <w:rFonts w:ascii="Times New Roman" w:hAnsi="Times New Roman"/>
          <w:spacing w:val="-1"/>
          <w:sz w:val="22"/>
          <w:szCs w:val="22"/>
        </w:rPr>
        <w:t>io</w:t>
      </w:r>
      <w:r w:rsidRPr="002476BA">
        <w:rPr>
          <w:rFonts w:ascii="Times New Roman" w:hAnsi="Times New Roman"/>
          <w:sz w:val="22"/>
          <w:szCs w:val="22"/>
        </w:rPr>
        <w:t>n</w:t>
      </w:r>
      <w:r w:rsidRPr="002476BA">
        <w:rPr>
          <w:rFonts w:ascii="Times New Roman" w:hAnsi="Times New Roman"/>
          <w:spacing w:val="-1"/>
          <w:sz w:val="22"/>
          <w:szCs w:val="22"/>
        </w:rPr>
        <w:t>e</w:t>
      </w:r>
      <w:r w:rsidRPr="002476BA">
        <w:rPr>
          <w:rFonts w:ascii="Times New Roman" w:hAnsi="Times New Roman"/>
          <w:sz w:val="22"/>
          <w:szCs w:val="22"/>
        </w:rPr>
        <w:t>,</w:t>
      </w:r>
      <w:r w:rsidR="00384DBC">
        <w:rPr>
          <w:rFonts w:ascii="Times New Roman" w:hAnsi="Times New Roman"/>
          <w:sz w:val="22"/>
          <w:szCs w:val="22"/>
        </w:rPr>
        <w:t xml:space="preserve"> </w:t>
      </w:r>
      <w:r w:rsidRPr="002476BA">
        <w:rPr>
          <w:rFonts w:ascii="Times New Roman" w:hAnsi="Times New Roman"/>
          <w:spacing w:val="-1"/>
          <w:sz w:val="22"/>
          <w:szCs w:val="22"/>
        </w:rPr>
        <w:t>i</w:t>
      </w:r>
      <w:r w:rsidRPr="002476BA">
        <w:rPr>
          <w:rFonts w:ascii="Times New Roman" w:hAnsi="Times New Roman"/>
          <w:sz w:val="22"/>
          <w:szCs w:val="22"/>
        </w:rPr>
        <w:t>l</w:t>
      </w:r>
      <w:r w:rsidR="00384DBC">
        <w:rPr>
          <w:rFonts w:ascii="Times New Roman" w:hAnsi="Times New Roman"/>
          <w:sz w:val="22"/>
          <w:szCs w:val="22"/>
        </w:rPr>
        <w:t xml:space="preserve"> </w:t>
      </w:r>
      <w:r w:rsidR="00BD5846">
        <w:rPr>
          <w:rFonts w:ascii="Times New Roman" w:hAnsi="Times New Roman"/>
          <w:spacing w:val="23"/>
          <w:sz w:val="22"/>
          <w:szCs w:val="22"/>
        </w:rPr>
        <w:t xml:space="preserve">Responsabile degli atti </w:t>
      </w:r>
      <w:proofErr w:type="spellStart"/>
      <w:proofErr w:type="gramStart"/>
      <w:r w:rsidR="00BD5846">
        <w:rPr>
          <w:rFonts w:ascii="Times New Roman" w:hAnsi="Times New Roman"/>
          <w:spacing w:val="23"/>
          <w:sz w:val="22"/>
          <w:szCs w:val="22"/>
        </w:rPr>
        <w:t>amministrativi</w:t>
      </w:r>
      <w:r w:rsidRPr="002476BA">
        <w:rPr>
          <w:rFonts w:ascii="Times New Roman" w:hAnsi="Times New Roman"/>
          <w:sz w:val="22"/>
          <w:szCs w:val="22"/>
        </w:rPr>
        <w:t>,</w:t>
      </w:r>
      <w:r w:rsidRPr="002476BA">
        <w:rPr>
          <w:rFonts w:ascii="Times New Roman" w:hAnsi="Times New Roman"/>
          <w:spacing w:val="-1"/>
          <w:sz w:val="22"/>
          <w:szCs w:val="22"/>
        </w:rPr>
        <w:t>i</w:t>
      </w:r>
      <w:r w:rsidRPr="002476BA">
        <w:rPr>
          <w:rFonts w:ascii="Times New Roman" w:hAnsi="Times New Roman"/>
          <w:sz w:val="22"/>
          <w:szCs w:val="22"/>
        </w:rPr>
        <w:t>n</w:t>
      </w:r>
      <w:proofErr w:type="spellEnd"/>
      <w:proofErr w:type="gramEnd"/>
      <w:r w:rsidR="00C352C9">
        <w:rPr>
          <w:rFonts w:ascii="Times New Roman" w:hAnsi="Times New Roman"/>
          <w:sz w:val="22"/>
          <w:szCs w:val="22"/>
        </w:rPr>
        <w:t xml:space="preserve"> </w:t>
      </w:r>
      <w:r w:rsidRPr="002476BA">
        <w:rPr>
          <w:rFonts w:ascii="Times New Roman" w:hAnsi="Times New Roman"/>
          <w:sz w:val="22"/>
          <w:szCs w:val="22"/>
        </w:rPr>
        <w:t>c</w:t>
      </w:r>
      <w:r w:rsidRPr="002476BA">
        <w:rPr>
          <w:rFonts w:ascii="Times New Roman" w:hAnsi="Times New Roman"/>
          <w:spacing w:val="-1"/>
          <w:sz w:val="22"/>
          <w:szCs w:val="22"/>
        </w:rPr>
        <w:t>o</w:t>
      </w:r>
      <w:r w:rsidRPr="002476BA">
        <w:rPr>
          <w:rFonts w:ascii="Times New Roman" w:hAnsi="Times New Roman"/>
          <w:sz w:val="22"/>
          <w:szCs w:val="22"/>
        </w:rPr>
        <w:t>nt</w:t>
      </w:r>
      <w:r w:rsidRPr="002476BA">
        <w:rPr>
          <w:rFonts w:ascii="Times New Roman" w:hAnsi="Times New Roman"/>
          <w:spacing w:val="-1"/>
          <w:sz w:val="22"/>
          <w:szCs w:val="22"/>
        </w:rPr>
        <w:t>ra</w:t>
      </w:r>
      <w:r w:rsidRPr="002476BA">
        <w:rPr>
          <w:rFonts w:ascii="Times New Roman" w:hAnsi="Times New Roman"/>
          <w:sz w:val="22"/>
          <w:szCs w:val="22"/>
        </w:rPr>
        <w:t>dd</w:t>
      </w:r>
      <w:r w:rsidRPr="002476BA">
        <w:rPr>
          <w:rFonts w:ascii="Times New Roman" w:hAnsi="Times New Roman"/>
          <w:spacing w:val="-1"/>
          <w:sz w:val="22"/>
          <w:szCs w:val="22"/>
        </w:rPr>
        <w:t>i</w:t>
      </w:r>
      <w:r w:rsidRPr="002476BA">
        <w:rPr>
          <w:rFonts w:ascii="Times New Roman" w:hAnsi="Times New Roman"/>
          <w:sz w:val="22"/>
          <w:szCs w:val="22"/>
        </w:rPr>
        <w:t>tt</w:t>
      </w:r>
      <w:r w:rsidRPr="002476BA">
        <w:rPr>
          <w:rFonts w:ascii="Times New Roman" w:hAnsi="Times New Roman"/>
          <w:spacing w:val="-1"/>
          <w:sz w:val="22"/>
          <w:szCs w:val="22"/>
        </w:rPr>
        <w:t>ori</w:t>
      </w:r>
      <w:r w:rsidRPr="002476BA">
        <w:rPr>
          <w:rFonts w:ascii="Times New Roman" w:hAnsi="Times New Roman"/>
          <w:sz w:val="22"/>
          <w:szCs w:val="22"/>
        </w:rPr>
        <w:t xml:space="preserve">o </w:t>
      </w:r>
      <w:proofErr w:type="spellStart"/>
      <w:r w:rsidRPr="002476BA">
        <w:rPr>
          <w:rFonts w:ascii="Times New Roman" w:hAnsi="Times New Roman"/>
          <w:sz w:val="22"/>
          <w:szCs w:val="22"/>
        </w:rPr>
        <w:t>c</w:t>
      </w:r>
      <w:r w:rsidRPr="002476BA">
        <w:rPr>
          <w:rFonts w:ascii="Times New Roman" w:hAnsi="Times New Roman"/>
          <w:spacing w:val="-1"/>
          <w:sz w:val="22"/>
          <w:szCs w:val="22"/>
        </w:rPr>
        <w:t>o</w:t>
      </w:r>
      <w:r w:rsidRPr="002476BA">
        <w:rPr>
          <w:rFonts w:ascii="Times New Roman" w:hAnsi="Times New Roman"/>
          <w:sz w:val="22"/>
          <w:szCs w:val="22"/>
        </w:rPr>
        <w:t>n</w:t>
      </w:r>
      <w:r w:rsidRPr="002476BA">
        <w:rPr>
          <w:rFonts w:ascii="Times New Roman" w:hAnsi="Times New Roman"/>
          <w:spacing w:val="-1"/>
          <w:sz w:val="22"/>
          <w:szCs w:val="22"/>
        </w:rPr>
        <w:t>l</w:t>
      </w:r>
      <w:r w:rsidRPr="002476BA">
        <w:rPr>
          <w:rFonts w:ascii="Times New Roman" w:hAnsi="Times New Roman"/>
          <w:sz w:val="22"/>
          <w:szCs w:val="22"/>
        </w:rPr>
        <w:t>’</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al</w:t>
      </w:r>
      <w:r w:rsidRPr="002476BA">
        <w:rPr>
          <w:rFonts w:ascii="Times New Roman" w:hAnsi="Times New Roman"/>
          <w:spacing w:val="1"/>
          <w:sz w:val="22"/>
          <w:szCs w:val="22"/>
        </w:rPr>
        <w:t>t</w:t>
      </w:r>
      <w:r w:rsidRPr="002476BA">
        <w:rPr>
          <w:rFonts w:ascii="Times New Roman" w:hAnsi="Times New Roman"/>
          <w:spacing w:val="-1"/>
          <w:sz w:val="22"/>
          <w:szCs w:val="22"/>
        </w:rPr>
        <w:t>a</w:t>
      </w:r>
      <w:r w:rsidRPr="002476BA">
        <w:rPr>
          <w:rFonts w:ascii="Times New Roman" w:hAnsi="Times New Roman"/>
          <w:sz w:val="22"/>
          <w:szCs w:val="22"/>
        </w:rPr>
        <w:t>t</w:t>
      </w:r>
      <w:r w:rsidRPr="002476BA">
        <w:rPr>
          <w:rFonts w:ascii="Times New Roman" w:hAnsi="Times New Roman"/>
          <w:spacing w:val="-1"/>
          <w:sz w:val="22"/>
          <w:szCs w:val="22"/>
        </w:rPr>
        <w:t>ore</w:t>
      </w:r>
      <w:r w:rsidRPr="002476BA">
        <w:rPr>
          <w:rFonts w:ascii="Times New Roman" w:hAnsi="Times New Roman"/>
          <w:sz w:val="22"/>
          <w:szCs w:val="22"/>
        </w:rPr>
        <w:t>,</w:t>
      </w:r>
      <w:r w:rsidRPr="002476BA">
        <w:rPr>
          <w:rFonts w:ascii="Times New Roman" w:hAnsi="Times New Roman"/>
          <w:spacing w:val="-1"/>
          <w:sz w:val="22"/>
          <w:szCs w:val="22"/>
        </w:rPr>
        <w:t>re</w:t>
      </w:r>
      <w:r w:rsidRPr="002476BA">
        <w:rPr>
          <w:rFonts w:ascii="Times New Roman" w:hAnsi="Times New Roman"/>
          <w:sz w:val="22"/>
          <w:szCs w:val="22"/>
        </w:rPr>
        <w:t>d</w:t>
      </w:r>
      <w:r w:rsidRPr="002476BA">
        <w:rPr>
          <w:rFonts w:ascii="Times New Roman" w:hAnsi="Times New Roman"/>
          <w:spacing w:val="-1"/>
          <w:sz w:val="22"/>
          <w:szCs w:val="22"/>
        </w:rPr>
        <w:t>i</w:t>
      </w:r>
      <w:r w:rsidRPr="002476BA">
        <w:rPr>
          <w:rFonts w:ascii="Times New Roman" w:hAnsi="Times New Roman"/>
          <w:spacing w:val="1"/>
          <w:sz w:val="22"/>
          <w:szCs w:val="22"/>
        </w:rPr>
        <w:t>g</w:t>
      </w:r>
      <w:r w:rsidRPr="002476BA">
        <w:rPr>
          <w:rFonts w:ascii="Times New Roman" w:hAnsi="Times New Roman"/>
          <w:sz w:val="22"/>
          <w:szCs w:val="22"/>
        </w:rPr>
        <w:t>e</w:t>
      </w:r>
      <w:r w:rsidRPr="002476BA">
        <w:rPr>
          <w:rFonts w:ascii="Times New Roman" w:hAnsi="Times New Roman"/>
          <w:spacing w:val="-1"/>
          <w:sz w:val="22"/>
          <w:szCs w:val="22"/>
        </w:rPr>
        <w:t>a</w:t>
      </w:r>
      <w:r w:rsidRPr="002476BA">
        <w:rPr>
          <w:rFonts w:ascii="Times New Roman" w:hAnsi="Times New Roman"/>
          <w:sz w:val="22"/>
          <w:szCs w:val="22"/>
        </w:rPr>
        <w:t>pp</w:t>
      </w:r>
      <w:r w:rsidRPr="002476BA">
        <w:rPr>
          <w:rFonts w:ascii="Times New Roman" w:hAnsi="Times New Roman"/>
          <w:spacing w:val="-1"/>
          <w:sz w:val="22"/>
          <w:szCs w:val="22"/>
        </w:rPr>
        <w:t>o</w:t>
      </w:r>
      <w:r w:rsidRPr="002476BA">
        <w:rPr>
          <w:rFonts w:ascii="Times New Roman" w:hAnsi="Times New Roman"/>
          <w:sz w:val="22"/>
          <w:szCs w:val="22"/>
        </w:rPr>
        <w:t>s</w:t>
      </w:r>
      <w:r w:rsidRPr="002476BA">
        <w:rPr>
          <w:rFonts w:ascii="Times New Roman" w:hAnsi="Times New Roman"/>
          <w:spacing w:val="-1"/>
          <w:sz w:val="22"/>
          <w:szCs w:val="22"/>
        </w:rPr>
        <w:t>i</w:t>
      </w:r>
      <w:r w:rsidRPr="002476BA">
        <w:rPr>
          <w:rFonts w:ascii="Times New Roman" w:hAnsi="Times New Roman"/>
          <w:sz w:val="22"/>
          <w:szCs w:val="22"/>
        </w:rPr>
        <w:t>tov</w:t>
      </w:r>
      <w:r w:rsidRPr="002476BA">
        <w:rPr>
          <w:rFonts w:ascii="Times New Roman" w:hAnsi="Times New Roman"/>
          <w:spacing w:val="-1"/>
          <w:sz w:val="22"/>
          <w:szCs w:val="22"/>
        </w:rPr>
        <w:t>er</w:t>
      </w:r>
      <w:r w:rsidRPr="002476BA">
        <w:rPr>
          <w:rFonts w:ascii="Times New Roman" w:hAnsi="Times New Roman"/>
          <w:sz w:val="22"/>
          <w:szCs w:val="22"/>
        </w:rPr>
        <w:t>b</w:t>
      </w:r>
      <w:r w:rsidRPr="002476BA">
        <w:rPr>
          <w:rFonts w:ascii="Times New Roman" w:hAnsi="Times New Roman"/>
          <w:spacing w:val="-1"/>
          <w:sz w:val="22"/>
          <w:szCs w:val="22"/>
        </w:rPr>
        <w:t>ale</w:t>
      </w:r>
      <w:proofErr w:type="spellEnd"/>
      <w:r w:rsidR="00741E56" w:rsidRPr="002476BA">
        <w:rPr>
          <w:rFonts w:ascii="Times New Roman" w:hAnsi="Times New Roman"/>
          <w:sz w:val="22"/>
          <w:szCs w:val="22"/>
        </w:rPr>
        <w:t xml:space="preserve">, che </w:t>
      </w:r>
      <w:r w:rsidRPr="002476BA">
        <w:rPr>
          <w:rFonts w:ascii="Times New Roman" w:hAnsi="Times New Roman"/>
          <w:sz w:val="22"/>
          <w:szCs w:val="22"/>
        </w:rPr>
        <w:t xml:space="preserve">verrà redatto in duplice esemplare firmato dal </w:t>
      </w:r>
      <w:r w:rsidR="00F0243B">
        <w:rPr>
          <w:rFonts w:ascii="Times New Roman" w:hAnsi="Times New Roman"/>
          <w:sz w:val="22"/>
          <w:szCs w:val="22"/>
        </w:rPr>
        <w:t>Responsabile degli atti amministrativi</w:t>
      </w:r>
      <w:r w:rsidRPr="002476BA">
        <w:rPr>
          <w:rFonts w:ascii="Times New Roman" w:hAnsi="Times New Roman"/>
          <w:sz w:val="22"/>
          <w:szCs w:val="22"/>
        </w:rPr>
        <w:t xml:space="preserve"> e dall’Appaltatore. </w:t>
      </w:r>
    </w:p>
    <w:p w14:paraId="3E7C788B" w14:textId="77777777"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Qualora l'avvio dell'esecuzione avvenga in ritardo rispetto al termine indicato nella Convenzione di Cassa per fatto o colpa dell’Istituto, l'Appaltatore può chiedere di recedere dalle stesse.</w:t>
      </w:r>
    </w:p>
    <w:p w14:paraId="482944B0" w14:textId="77777777"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lastRenderedPageBreak/>
        <w:t>Qualora il ritardo nell’avvio dell’esecuzione delle Convenzioni di Cassa superi la metà del termine utile contrattuale o, comunque, un periodo di complessivi sei mesi, la Stazione Appaltante ha l’obbligo di accogliere l’istanza di recesso, con le conseguenze di cui al precedente comma 2.</w:t>
      </w:r>
    </w:p>
    <w:p w14:paraId="723CE5C2" w14:textId="77777777" w:rsidR="00AB61C5" w:rsidRPr="002476BA" w:rsidRDefault="00AB61C5" w:rsidP="00675B34">
      <w:pPr>
        <w:numPr>
          <w:ilvl w:val="0"/>
          <w:numId w:val="55"/>
        </w:numPr>
        <w:spacing w:after="0"/>
        <w:ind w:left="142"/>
        <w:rPr>
          <w:rFonts w:ascii="Times New Roman" w:hAnsi="Times New Roman"/>
          <w:sz w:val="22"/>
          <w:szCs w:val="22"/>
        </w:rPr>
      </w:pPr>
      <w:r w:rsidRPr="002476BA">
        <w:rPr>
          <w:rFonts w:ascii="Times New Roman" w:hAnsi="Times New Roman"/>
          <w:sz w:val="22"/>
          <w:szCs w:val="22"/>
        </w:rPr>
        <w:t xml:space="preserve">L’Appaltatore è tenuto a seguire le istruzioni e le direttive fornite </w:t>
      </w:r>
      <w:r w:rsidR="00741E56" w:rsidRPr="002476BA">
        <w:rPr>
          <w:rFonts w:ascii="Times New Roman" w:hAnsi="Times New Roman"/>
          <w:sz w:val="22"/>
          <w:szCs w:val="22"/>
        </w:rPr>
        <w:t>dall’Istituto Aderente</w:t>
      </w:r>
      <w:r w:rsidRPr="002476BA">
        <w:rPr>
          <w:rFonts w:ascii="Times New Roman" w:hAnsi="Times New Roman"/>
          <w:sz w:val="22"/>
          <w:szCs w:val="22"/>
        </w:rPr>
        <w:t xml:space="preserve"> per l’avvio dell’esecuzione della Convenzione di Cassa. In caso contrario, è fatta salva la facoltà </w:t>
      </w:r>
      <w:r w:rsidR="00741E56" w:rsidRPr="002476BA">
        <w:rPr>
          <w:rFonts w:ascii="Times New Roman" w:hAnsi="Times New Roman"/>
          <w:sz w:val="22"/>
          <w:szCs w:val="22"/>
        </w:rPr>
        <w:t>dell’Istituto Aderente</w:t>
      </w:r>
      <w:r w:rsidRPr="002476BA">
        <w:rPr>
          <w:rFonts w:ascii="Times New Roman" w:hAnsi="Times New Roman"/>
          <w:sz w:val="22"/>
          <w:szCs w:val="22"/>
        </w:rPr>
        <w:t xml:space="preserve"> di risolvere la Convenzione stessa ai sensi e per gli effetti dell’art. </w:t>
      </w:r>
      <w:r w:rsidR="008A4E5F" w:rsidRPr="002476BA">
        <w:rPr>
          <w:rFonts w:ascii="Times New Roman" w:hAnsi="Times New Roman"/>
          <w:sz w:val="22"/>
          <w:szCs w:val="22"/>
        </w:rPr>
        <w:t>21</w:t>
      </w:r>
      <w:r w:rsidRPr="002476BA">
        <w:rPr>
          <w:rFonts w:ascii="Times New Roman" w:hAnsi="Times New Roman"/>
          <w:sz w:val="22"/>
          <w:szCs w:val="22"/>
        </w:rPr>
        <w:t>.</w:t>
      </w:r>
    </w:p>
    <w:p w14:paraId="25472ACE" w14:textId="77777777" w:rsidR="006E2664" w:rsidRPr="002476BA" w:rsidRDefault="006E2664" w:rsidP="00E019BD">
      <w:pPr>
        <w:spacing w:after="0"/>
        <w:ind w:left="142"/>
        <w:rPr>
          <w:rFonts w:ascii="Times New Roman" w:hAnsi="Times New Roman"/>
          <w:sz w:val="22"/>
          <w:szCs w:val="22"/>
        </w:rPr>
      </w:pPr>
    </w:p>
    <w:p w14:paraId="3641E6E5"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3" w:name="_Toc384892714"/>
      <w:bookmarkStart w:id="24" w:name="_Toc385436404"/>
      <w:r w:rsidRPr="00F16F36">
        <w:rPr>
          <w:rFonts w:ascii="Times New Roman" w:hAnsi="Times New Roman"/>
          <w:szCs w:val="22"/>
        </w:rPr>
        <w:t>(</w:t>
      </w:r>
      <w:r w:rsidRPr="002476BA">
        <w:rPr>
          <w:rFonts w:ascii="Times New Roman" w:hAnsi="Times New Roman"/>
          <w:i/>
          <w:szCs w:val="22"/>
        </w:rPr>
        <w:t xml:space="preserve">Sospensione dell'esecuzione dell’Accordo Quadro e </w:t>
      </w:r>
      <w:r w:rsidR="003B29AE" w:rsidRPr="002476BA">
        <w:rPr>
          <w:rFonts w:ascii="Times New Roman" w:hAnsi="Times New Roman"/>
          <w:i/>
          <w:szCs w:val="22"/>
        </w:rPr>
        <w:t>delle Convenzioni di Cassa</w:t>
      </w:r>
      <w:r w:rsidRPr="002476BA">
        <w:rPr>
          <w:rFonts w:ascii="Times New Roman" w:hAnsi="Times New Roman"/>
          <w:szCs w:val="22"/>
        </w:rPr>
        <w:t>)</w:t>
      </w:r>
      <w:bookmarkEnd w:id="23"/>
      <w:bookmarkEnd w:id="24"/>
    </w:p>
    <w:p w14:paraId="1943B2AA"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Qualora circostanze particolari impediscano temporaneamente la regolare esecuzione delle prestazioni oggetto dell’Accordo Quadro e del</w:t>
      </w:r>
      <w:r w:rsidR="00795AF6" w:rsidRPr="002476BA">
        <w:rPr>
          <w:rFonts w:ascii="Times New Roman" w:hAnsi="Times New Roman"/>
          <w:sz w:val="22"/>
          <w:szCs w:val="22"/>
        </w:rPr>
        <w:t>la</w:t>
      </w:r>
      <w:r w:rsidR="00DE6345">
        <w:rPr>
          <w:rFonts w:ascii="Times New Roman" w:hAnsi="Times New Roman"/>
          <w:sz w:val="22"/>
          <w:szCs w:val="22"/>
        </w:rPr>
        <w:t xml:space="preserve"> </w:t>
      </w:r>
      <w:r w:rsidR="00795AF6" w:rsidRPr="002476BA">
        <w:rPr>
          <w:rFonts w:ascii="Times New Roman" w:hAnsi="Times New Roman"/>
          <w:sz w:val="22"/>
          <w:szCs w:val="22"/>
        </w:rPr>
        <w:t>Convenzione di Cassa</w:t>
      </w:r>
      <w:r w:rsidRPr="002476BA">
        <w:rPr>
          <w:rFonts w:ascii="Times New Roman" w:hAnsi="Times New Roman"/>
          <w:sz w:val="22"/>
          <w:szCs w:val="22"/>
        </w:rPr>
        <w:t xml:space="preserve">, </w:t>
      </w:r>
      <w:r w:rsidR="00827DDD" w:rsidRPr="002476BA">
        <w:rPr>
          <w:rFonts w:ascii="Times New Roman" w:hAnsi="Times New Roman"/>
          <w:sz w:val="22"/>
          <w:szCs w:val="22"/>
        </w:rPr>
        <w:t xml:space="preserve">e che non siano prevedibili al momento della stipulazione del Contratto, </w:t>
      </w:r>
      <w:proofErr w:type="spellStart"/>
      <w:r w:rsidRPr="002476BA">
        <w:rPr>
          <w:rFonts w:ascii="Times New Roman" w:hAnsi="Times New Roman"/>
          <w:sz w:val="22"/>
          <w:szCs w:val="22"/>
        </w:rPr>
        <w:t>il</w:t>
      </w:r>
      <w:r w:rsidR="00F0243B">
        <w:rPr>
          <w:rFonts w:ascii="Times New Roman" w:hAnsi="Times New Roman"/>
          <w:sz w:val="22"/>
          <w:szCs w:val="22"/>
        </w:rPr>
        <w:t>Resposnsabile</w:t>
      </w:r>
      <w:proofErr w:type="spellEnd"/>
      <w:r w:rsidR="00F0243B">
        <w:rPr>
          <w:rFonts w:ascii="Times New Roman" w:hAnsi="Times New Roman"/>
          <w:sz w:val="22"/>
          <w:szCs w:val="22"/>
        </w:rPr>
        <w:t xml:space="preserve"> degli atti amministrativi </w:t>
      </w:r>
      <w:r w:rsidR="00B64090" w:rsidRPr="002476BA">
        <w:rPr>
          <w:rFonts w:ascii="Times New Roman" w:hAnsi="Times New Roman"/>
          <w:sz w:val="22"/>
          <w:szCs w:val="22"/>
        </w:rPr>
        <w:t xml:space="preserve"> (</w:t>
      </w:r>
      <w:r w:rsidR="000D3B2E" w:rsidRPr="002476BA">
        <w:rPr>
          <w:rFonts w:ascii="Times New Roman" w:hAnsi="Times New Roman"/>
          <w:sz w:val="22"/>
          <w:szCs w:val="22"/>
        </w:rPr>
        <w:t>con riferimento</w:t>
      </w:r>
      <w:r w:rsidR="00B64090"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r w:rsidR="00B64090" w:rsidRPr="002476BA">
        <w:rPr>
          <w:rFonts w:ascii="Times New Roman" w:hAnsi="Times New Roman"/>
          <w:sz w:val="22"/>
          <w:szCs w:val="22"/>
        </w:rPr>
        <w:t xml:space="preserve">), </w:t>
      </w:r>
      <w:r w:rsidRPr="002476BA">
        <w:rPr>
          <w:rFonts w:ascii="Times New Roman" w:hAnsi="Times New Roman"/>
          <w:sz w:val="22"/>
          <w:szCs w:val="22"/>
        </w:rPr>
        <w:t xml:space="preserve"> ne ordina la sospensione totale o parziale, indicando le ragioni e l’imputabilità delle medesime, e in caso di sospensione parziale la parte di </w:t>
      </w:r>
      <w:r w:rsidR="00C61B58" w:rsidRPr="002476BA">
        <w:rPr>
          <w:rFonts w:ascii="Times New Roman" w:hAnsi="Times New Roman"/>
          <w:sz w:val="22"/>
          <w:szCs w:val="22"/>
        </w:rPr>
        <w:t>Servizio sospeso</w:t>
      </w:r>
      <w:r w:rsidRPr="002476BA">
        <w:rPr>
          <w:rFonts w:ascii="Times New Roman" w:hAnsi="Times New Roman"/>
          <w:sz w:val="22"/>
          <w:szCs w:val="22"/>
        </w:rPr>
        <w:t xml:space="preserve">, e quella ancora a rendersi. La sospensione permane per il tempo strettamente necessario a far cessare le cause che hanno imposto l’interruzione dell’esecuzione </w:t>
      </w:r>
      <w:r w:rsidR="00795AF6" w:rsidRPr="002476BA">
        <w:rPr>
          <w:rFonts w:ascii="Times New Roman" w:hAnsi="Times New Roman"/>
          <w:bCs/>
          <w:sz w:val="22"/>
          <w:szCs w:val="22"/>
        </w:rPr>
        <w:t>dell’Accordo Quadro o della Convenzione</w:t>
      </w:r>
      <w:r w:rsidRPr="002476BA">
        <w:rPr>
          <w:rFonts w:ascii="Times New Roman" w:hAnsi="Times New Roman"/>
          <w:sz w:val="22"/>
          <w:szCs w:val="22"/>
        </w:rPr>
        <w:t>.</w:t>
      </w:r>
    </w:p>
    <w:p w14:paraId="5529E492" w14:textId="77777777" w:rsidR="005D5DDB" w:rsidRPr="002476BA" w:rsidRDefault="005D5DDB" w:rsidP="00675B34">
      <w:pPr>
        <w:numPr>
          <w:ilvl w:val="0"/>
          <w:numId w:val="15"/>
        </w:numPr>
        <w:spacing w:after="0"/>
        <w:ind w:left="142" w:hanging="568"/>
        <w:rPr>
          <w:rFonts w:ascii="Times New Roman" w:hAnsi="Times New Roman"/>
          <w:strike/>
          <w:sz w:val="22"/>
          <w:szCs w:val="22"/>
        </w:rPr>
      </w:pPr>
      <w:r w:rsidRPr="002476BA">
        <w:rPr>
          <w:rFonts w:ascii="Times New Roman" w:hAnsi="Times New Roman"/>
          <w:sz w:val="22"/>
          <w:szCs w:val="22"/>
        </w:rPr>
        <w:t xml:space="preserve">È ammessa la sospensione della prestazione, ordinata dal </w:t>
      </w:r>
      <w:r w:rsidR="00F0243B">
        <w:rPr>
          <w:rFonts w:ascii="Times New Roman" w:hAnsi="Times New Roman"/>
          <w:sz w:val="22"/>
          <w:szCs w:val="22"/>
        </w:rPr>
        <w:t>Responsabile degli atti amministrativi</w:t>
      </w:r>
      <w:r w:rsidRPr="002476BA">
        <w:rPr>
          <w:rFonts w:ascii="Times New Roman" w:hAnsi="Times New Roman"/>
          <w:sz w:val="22"/>
          <w:szCs w:val="22"/>
        </w:rPr>
        <w:t xml:space="preserve"> ai sensi del comma 1, nei casi di avverse condizioni climatiche, di forza maggiore, o di altre circostanze speciali che impediscano l’esecuzione o la realizzazione a regola d’arte della prestazione</w:t>
      </w:r>
      <w:r w:rsidR="00827DDD" w:rsidRPr="002476BA">
        <w:rPr>
          <w:rFonts w:ascii="Times New Roman" w:hAnsi="Times New Roman"/>
          <w:sz w:val="22"/>
          <w:szCs w:val="22"/>
        </w:rPr>
        <w:t>.</w:t>
      </w:r>
    </w:p>
    <w:p w14:paraId="43329373" w14:textId="77777777" w:rsidR="008E7E1E"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Negli altri casi, il </w:t>
      </w:r>
      <w:proofErr w:type="spellStart"/>
      <w:r w:rsidR="00F0243B">
        <w:rPr>
          <w:rFonts w:ascii="Times New Roman" w:hAnsi="Times New Roman"/>
          <w:bCs/>
          <w:sz w:val="22"/>
          <w:szCs w:val="22"/>
        </w:rPr>
        <w:t>Resposnsabile</w:t>
      </w:r>
      <w:proofErr w:type="spellEnd"/>
      <w:r w:rsidR="00F0243B">
        <w:rPr>
          <w:rFonts w:ascii="Times New Roman" w:hAnsi="Times New Roman"/>
          <w:bCs/>
          <w:sz w:val="22"/>
          <w:szCs w:val="22"/>
        </w:rPr>
        <w:t xml:space="preserve"> degli atti amministrativi</w:t>
      </w:r>
      <w:r w:rsidRPr="002476BA">
        <w:rPr>
          <w:rFonts w:ascii="Times New Roman" w:hAnsi="Times New Roman"/>
          <w:bCs/>
          <w:sz w:val="22"/>
          <w:szCs w:val="22"/>
        </w:rPr>
        <w:t xml:space="preserve"> comunica all’Appaltatore il ricorrere di uno di tali eventi indicando anche la stima del periodo di sospensione prevista ed ordina la sospensione, anche parziale, dell'esecuzione dell’Accordo Quadro e della Convenzione di Cassa, disponendone la ripresa quando siano cessate le cause della sospensione</w:t>
      </w:r>
      <w:r w:rsidR="005D5DDB" w:rsidRPr="002476BA">
        <w:rPr>
          <w:rFonts w:ascii="Times New Roman" w:hAnsi="Times New Roman"/>
          <w:sz w:val="22"/>
          <w:szCs w:val="22"/>
        </w:rPr>
        <w:t>.</w:t>
      </w:r>
    </w:p>
    <w:p w14:paraId="064F7786" w14:textId="77777777" w:rsidR="008E7E1E" w:rsidRPr="002476BA" w:rsidRDefault="008E7E1E"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La sospensione può, altresì, essere disposta dal R.U.P.</w:t>
      </w:r>
      <w:r w:rsidR="00271D81"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proofErr w:type="gramStart"/>
      <w:r w:rsidR="00271D81" w:rsidRPr="002476BA">
        <w:rPr>
          <w:rFonts w:ascii="Times New Roman" w:hAnsi="Times New Roman"/>
          <w:sz w:val="22"/>
          <w:szCs w:val="22"/>
        </w:rPr>
        <w:t>),</w:t>
      </w:r>
      <w:r w:rsidRPr="002476BA">
        <w:rPr>
          <w:rFonts w:ascii="Times New Roman" w:hAnsi="Times New Roman"/>
          <w:sz w:val="22"/>
          <w:szCs w:val="22"/>
        </w:rPr>
        <w:t>per</w:t>
      </w:r>
      <w:proofErr w:type="gramEnd"/>
      <w:r w:rsidRPr="002476BA">
        <w:rPr>
          <w:rFonts w:ascii="Times New Roman" w:hAnsi="Times New Roman"/>
          <w:sz w:val="22"/>
          <w:szCs w:val="22"/>
        </w:rPr>
        <w:t xml:space="preserve"> ragioni di necessità o di pubblico interesse, tra cui l’interruzione di finanziamenti per esigenze di finanza pubblica, disposta con atto motivato delle amministrazioni competenti. </w:t>
      </w:r>
    </w:p>
    <w:p w14:paraId="31A913DE" w14:textId="77777777" w:rsidR="005D5DDB" w:rsidRPr="002476BA" w:rsidRDefault="00795AF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Nei casi previsti dal comma precedente, il </w:t>
      </w:r>
      <w:r w:rsidR="00271D81" w:rsidRPr="002476BA">
        <w:rPr>
          <w:rFonts w:ascii="Times New Roman" w:hAnsi="Times New Roman"/>
          <w:sz w:val="22"/>
          <w:szCs w:val="22"/>
        </w:rPr>
        <w:t>R.U.P.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F0243B">
        <w:rPr>
          <w:rFonts w:ascii="Times New Roman" w:hAnsi="Times New Roman"/>
          <w:sz w:val="22"/>
          <w:szCs w:val="22"/>
        </w:rPr>
        <w:t xml:space="preserve"> e alla Convenzione di Cassa</w:t>
      </w:r>
      <w:r w:rsidR="00271D81" w:rsidRPr="002476BA">
        <w:rPr>
          <w:rFonts w:ascii="Times New Roman" w:hAnsi="Times New Roman"/>
          <w:sz w:val="22"/>
          <w:szCs w:val="22"/>
        </w:rPr>
        <w:t>),</w:t>
      </w:r>
      <w:r w:rsidRPr="002476BA">
        <w:rPr>
          <w:rFonts w:ascii="Times New Roman" w:hAnsi="Times New Roman"/>
          <w:bCs/>
          <w:sz w:val="22"/>
          <w:szCs w:val="22"/>
        </w:rPr>
        <w:t xml:space="preserve"> determina il momento in cui sono venute meno le ragioni di pubblico interesse o di necessità che lo hanno indotto a sospendere il Servizio. Qualora la sospensione, o le sospensioni se più di una, durino per un periodo di tempo superiore ad un quarto della durata complessiva prevista per l'esecuzione della prestazione, o comunque quando superino sei mesi complessivi, l’Appaltatore può richiedere lo scioglimento dell’Accordo Quadro o della Convenzione senza il riconoscimento di alcuna indennità. Qualora la Stazione Appaltante si opponga allo scioglimento, l’Appaltatore ha diritto alla sola rifusione dei maggiori oneri derivanti dal prolungamento della sospensione oltre i suddetti termini</w:t>
      </w:r>
      <w:r w:rsidR="005D5DDB" w:rsidRPr="002476BA">
        <w:rPr>
          <w:rFonts w:ascii="Times New Roman" w:hAnsi="Times New Roman"/>
          <w:sz w:val="22"/>
          <w:szCs w:val="22"/>
        </w:rPr>
        <w:t>.</w:t>
      </w:r>
    </w:p>
    <w:p w14:paraId="3E6BEA5D"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Salvo quanto previsto dall’ultimo periodo del comma precedente, per la sospensione </w:t>
      </w:r>
      <w:r w:rsidR="00795AF6" w:rsidRPr="002476BA">
        <w:rPr>
          <w:rFonts w:ascii="Times New Roman" w:hAnsi="Times New Roman"/>
          <w:sz w:val="22"/>
          <w:szCs w:val="22"/>
        </w:rPr>
        <w:t>del Servizio</w:t>
      </w:r>
      <w:r w:rsidRPr="002476BA">
        <w:rPr>
          <w:rFonts w:ascii="Times New Roman" w:hAnsi="Times New Roman"/>
          <w:sz w:val="22"/>
          <w:szCs w:val="22"/>
        </w:rPr>
        <w:t>, qualunque ne sia la causa, non spetta all’esecutore alcun compenso o indennizzo.</w:t>
      </w:r>
    </w:p>
    <w:p w14:paraId="4D0ACCE6"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In ogni caso, e salvo che la sospensione non sia dovuta a cause attribuibili all’Appaltatore, la sua durata non è calcolata nel tempo fissato dall’Accordo Quadro e </w:t>
      </w:r>
      <w:r w:rsidR="00795AF6" w:rsidRPr="002476BA">
        <w:rPr>
          <w:rFonts w:ascii="Times New Roman" w:hAnsi="Times New Roman"/>
          <w:sz w:val="22"/>
          <w:szCs w:val="22"/>
        </w:rPr>
        <w:t>dalla Convenzione di Cassa</w:t>
      </w:r>
      <w:r w:rsidRPr="002476BA">
        <w:rPr>
          <w:rFonts w:ascii="Times New Roman" w:hAnsi="Times New Roman"/>
          <w:sz w:val="22"/>
          <w:szCs w:val="22"/>
        </w:rPr>
        <w:t xml:space="preserve"> per l’esecuzione </w:t>
      </w:r>
      <w:r w:rsidR="00795AF6" w:rsidRPr="002476BA">
        <w:rPr>
          <w:rFonts w:ascii="Times New Roman" w:hAnsi="Times New Roman"/>
          <w:sz w:val="22"/>
          <w:szCs w:val="22"/>
        </w:rPr>
        <w:t>del Servizio</w:t>
      </w:r>
      <w:r w:rsidRPr="002476BA">
        <w:rPr>
          <w:rFonts w:ascii="Times New Roman" w:hAnsi="Times New Roman"/>
          <w:sz w:val="22"/>
          <w:szCs w:val="22"/>
        </w:rPr>
        <w:t>.</w:t>
      </w:r>
    </w:p>
    <w:p w14:paraId="32636899"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 sospensione parziale non fa venir meno gli obblighi tra le Parti in relazione alle prestazioni non sospese; essa determina il differimento dei termini contrattuali pari ad un numero di giorni determinato dal prodotto dei giorni di sospensione per il rapporto tra ammontare delle attività non eseguite per effetto della sospensione parziale e l’importo totale </w:t>
      </w:r>
      <w:r w:rsidR="005854EF" w:rsidRPr="002476BA">
        <w:rPr>
          <w:rFonts w:ascii="Times New Roman" w:hAnsi="Times New Roman"/>
          <w:sz w:val="22"/>
          <w:szCs w:val="22"/>
        </w:rPr>
        <w:t>del Servizio</w:t>
      </w:r>
      <w:r w:rsidRPr="002476BA">
        <w:rPr>
          <w:rFonts w:ascii="Times New Roman" w:hAnsi="Times New Roman"/>
          <w:sz w:val="22"/>
          <w:szCs w:val="22"/>
        </w:rPr>
        <w:t xml:space="preserve"> previsto nello stesso periodo. È facoltà delle Parti stabilire di comune accordo gli effetti della sospensione parziale sull’Accordo Quadro </w:t>
      </w:r>
      <w:r w:rsidR="00E60BF2" w:rsidRPr="002476BA">
        <w:rPr>
          <w:rFonts w:ascii="Times New Roman" w:hAnsi="Times New Roman"/>
          <w:bCs/>
          <w:sz w:val="22"/>
          <w:szCs w:val="22"/>
        </w:rPr>
        <w:t>e sulla Convenzione di Cassa</w:t>
      </w:r>
      <w:r w:rsidRPr="002476BA">
        <w:rPr>
          <w:rFonts w:ascii="Times New Roman" w:hAnsi="Times New Roman"/>
          <w:sz w:val="22"/>
          <w:szCs w:val="22"/>
        </w:rPr>
        <w:t>, in termini di differimento, qualora per la natura delle prestazioni, le relative modalità di rendicontazione o altre cause non risulti possibile, o divenga estremamente complesso, il calcolo di cui sopra.</w:t>
      </w:r>
    </w:p>
    <w:p w14:paraId="2AB095A4" w14:textId="77777777"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 xml:space="preserve">Il </w:t>
      </w:r>
      <w:r w:rsidR="00F0243B">
        <w:rPr>
          <w:rFonts w:ascii="Times New Roman" w:hAnsi="Times New Roman"/>
          <w:bCs/>
          <w:sz w:val="22"/>
          <w:szCs w:val="22"/>
        </w:rPr>
        <w:t>competente Responsabile degli atti amministrativi</w:t>
      </w:r>
      <w:r w:rsidRPr="002476BA">
        <w:rPr>
          <w:rFonts w:ascii="Times New Roman" w:hAnsi="Times New Roman"/>
          <w:bCs/>
          <w:sz w:val="22"/>
          <w:szCs w:val="22"/>
        </w:rPr>
        <w:t>, con l'intervento dell’Appaltatore o di un suo legale rappresentante, compila il verbale di sospensione indicando le ragioni che hanno determinato l'interruzione delle prestazioni oggetto dell’Accordo Quadro e delle Convenzione di Cassa, le prestazioni già effettuate, il tempo di sospensione del Servizio prevista, le eventuali cautele adottate per la ripresa dell’esecuzione dell’Accordo Quadro e della Convenzione di Cassa senza che siano richiesti ulteriori oneri, i mezzi e gli strumenti esistenti che rimangono eventualmente nel luogo dove il Servizio era in corso di esecuzione.</w:t>
      </w:r>
      <w:r w:rsidR="005D5DDB" w:rsidRPr="002476BA">
        <w:rPr>
          <w:rFonts w:ascii="Times New Roman" w:hAnsi="Times New Roman"/>
          <w:sz w:val="22"/>
          <w:szCs w:val="22"/>
        </w:rPr>
        <w:t>.</w:t>
      </w:r>
    </w:p>
    <w:p w14:paraId="5369892C"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Il verbale di sospensione è firmato dall’Appaltatore ed è inviato al </w:t>
      </w:r>
      <w:r w:rsidR="00271D81" w:rsidRPr="002476BA">
        <w:rPr>
          <w:rFonts w:ascii="Times New Roman" w:hAnsi="Times New Roman"/>
          <w:sz w:val="22"/>
          <w:szCs w:val="22"/>
        </w:rPr>
        <w:t>R.U.P. (</w:t>
      </w:r>
      <w:r w:rsidR="00D17396" w:rsidRPr="002476BA">
        <w:rPr>
          <w:rFonts w:ascii="Times New Roman" w:hAnsi="Times New Roman"/>
          <w:sz w:val="22"/>
          <w:szCs w:val="22"/>
        </w:rPr>
        <w:t>con riferimento</w:t>
      </w:r>
      <w:r w:rsidR="00271D81" w:rsidRPr="002476BA">
        <w:rPr>
          <w:rFonts w:ascii="Times New Roman" w:hAnsi="Times New Roman"/>
          <w:sz w:val="22"/>
          <w:szCs w:val="22"/>
        </w:rPr>
        <w:t xml:space="preserve"> all’Accordo Quadro</w:t>
      </w:r>
      <w:r w:rsidR="00627D5C">
        <w:rPr>
          <w:rFonts w:ascii="Times New Roman" w:hAnsi="Times New Roman"/>
          <w:sz w:val="22"/>
          <w:szCs w:val="22"/>
        </w:rPr>
        <w:t xml:space="preserve"> e alla Convenzione di Cassa</w:t>
      </w:r>
      <w:r w:rsidR="00271D81" w:rsidRPr="002476BA">
        <w:rPr>
          <w:rFonts w:ascii="Times New Roman" w:hAnsi="Times New Roman"/>
          <w:sz w:val="22"/>
          <w:szCs w:val="22"/>
        </w:rPr>
        <w:t xml:space="preserve">), </w:t>
      </w:r>
      <w:r w:rsidRPr="002476BA">
        <w:rPr>
          <w:rFonts w:ascii="Times New Roman" w:hAnsi="Times New Roman"/>
          <w:sz w:val="22"/>
          <w:szCs w:val="22"/>
        </w:rPr>
        <w:t>entro 5 (cinque) giorni dalla data della sua redazione.</w:t>
      </w:r>
    </w:p>
    <w:p w14:paraId="12C03999" w14:textId="77777777" w:rsidR="005D5DDB" w:rsidRPr="002476BA" w:rsidRDefault="00B21166" w:rsidP="00675B34">
      <w:pPr>
        <w:numPr>
          <w:ilvl w:val="0"/>
          <w:numId w:val="15"/>
        </w:numPr>
        <w:spacing w:after="0"/>
        <w:ind w:left="142" w:hanging="568"/>
        <w:rPr>
          <w:rFonts w:ascii="Times New Roman" w:hAnsi="Times New Roman"/>
          <w:sz w:val="22"/>
          <w:szCs w:val="22"/>
        </w:rPr>
      </w:pPr>
      <w:r w:rsidRPr="002476BA">
        <w:rPr>
          <w:rFonts w:ascii="Times New Roman" w:hAnsi="Times New Roman"/>
          <w:bCs/>
          <w:sz w:val="22"/>
          <w:szCs w:val="22"/>
        </w:rPr>
        <w:t>Le sospensioni, disposte ai sensi del presente articolo, permangono per il solo tempo necessario e fino alla cessazione degli eventi che hanno comportato la sospensione e comportano il differimento del termine di durata dell’Accordo Quadro e della Convenzione di Cassa per un numero di giorni pari a quello del periodo di sospensione. Nel verbale di ripresa il Direttore dell’Esecuzione indica il nuovo termine ultimo di esecuzione dell’Accordo Quadro e della Convenzione di Cassa, calcolato tenendo conto della durata della sospensione e degli effetti da questa prodotti</w:t>
      </w:r>
      <w:r w:rsidR="005D5DDB" w:rsidRPr="002476BA">
        <w:rPr>
          <w:rFonts w:ascii="Times New Roman" w:hAnsi="Times New Roman"/>
          <w:sz w:val="22"/>
          <w:szCs w:val="22"/>
        </w:rPr>
        <w:t>.</w:t>
      </w:r>
    </w:p>
    <w:p w14:paraId="736E6989" w14:textId="77777777" w:rsidR="005D5DDB" w:rsidRPr="002476BA" w:rsidRDefault="00B64090" w:rsidP="00B64090">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Il verbale di ripresa dell'esecuzione, da redigere a cura del </w:t>
      </w:r>
      <w:r w:rsidR="00627D5C">
        <w:rPr>
          <w:rFonts w:ascii="Times New Roman" w:hAnsi="Times New Roman"/>
          <w:sz w:val="22"/>
          <w:szCs w:val="22"/>
        </w:rPr>
        <w:t>Responsabile degli atti amministrativi</w:t>
      </w:r>
      <w:r w:rsidRPr="002476BA">
        <w:rPr>
          <w:rFonts w:ascii="Times New Roman" w:hAnsi="Times New Roman"/>
          <w:sz w:val="22"/>
          <w:szCs w:val="22"/>
        </w:rPr>
        <w:t xml:space="preserve"> (</w:t>
      </w:r>
      <w:r w:rsidR="00D17396" w:rsidRPr="002476BA">
        <w:rPr>
          <w:rFonts w:ascii="Times New Roman" w:hAnsi="Times New Roman"/>
          <w:sz w:val="22"/>
          <w:szCs w:val="22"/>
        </w:rPr>
        <w:t>con riferimento</w:t>
      </w:r>
      <w:r w:rsidRPr="002476BA">
        <w:rPr>
          <w:rFonts w:ascii="Times New Roman" w:hAnsi="Times New Roman"/>
          <w:sz w:val="22"/>
          <w:szCs w:val="22"/>
        </w:rPr>
        <w:t xml:space="preserve"> all’Accordo Quadro</w:t>
      </w:r>
      <w:r w:rsidR="00627D5C">
        <w:rPr>
          <w:rFonts w:ascii="Times New Roman" w:hAnsi="Times New Roman"/>
          <w:sz w:val="22"/>
          <w:szCs w:val="22"/>
        </w:rPr>
        <w:t xml:space="preserve"> e alla Convenzione di Cassa</w:t>
      </w:r>
      <w:r w:rsidRPr="002476BA">
        <w:rPr>
          <w:rFonts w:ascii="Times New Roman" w:hAnsi="Times New Roman"/>
          <w:sz w:val="22"/>
          <w:szCs w:val="22"/>
        </w:rPr>
        <w:t>), non appena siano venute meno le cause della sospensione, è firmato dall’Appaltatore ed è inviato</w:t>
      </w:r>
      <w:r w:rsidR="00642251" w:rsidRPr="002476BA">
        <w:rPr>
          <w:rFonts w:ascii="Times New Roman" w:hAnsi="Times New Roman"/>
          <w:sz w:val="22"/>
          <w:szCs w:val="22"/>
        </w:rPr>
        <w:t>, a seconda dei casi,</w:t>
      </w:r>
      <w:r w:rsidRPr="002476BA">
        <w:rPr>
          <w:rFonts w:ascii="Times New Roman" w:hAnsi="Times New Roman"/>
          <w:sz w:val="22"/>
          <w:szCs w:val="22"/>
        </w:rPr>
        <w:t xml:space="preserve"> al R.U.P. </w:t>
      </w:r>
      <w:r w:rsidR="00627D5C">
        <w:rPr>
          <w:rFonts w:ascii="Times New Roman" w:hAnsi="Times New Roman"/>
          <w:sz w:val="22"/>
          <w:szCs w:val="22"/>
        </w:rPr>
        <w:t>.</w:t>
      </w:r>
      <w:r w:rsidR="005D5DDB" w:rsidRPr="002476BA">
        <w:rPr>
          <w:rFonts w:ascii="Times New Roman" w:hAnsi="Times New Roman"/>
          <w:sz w:val="22"/>
          <w:szCs w:val="22"/>
        </w:rPr>
        <w:t xml:space="preserve">Nel verbale di </w:t>
      </w:r>
      <w:proofErr w:type="spellStart"/>
      <w:r w:rsidR="005D5DDB" w:rsidRPr="002476BA">
        <w:rPr>
          <w:rFonts w:ascii="Times New Roman" w:hAnsi="Times New Roman"/>
          <w:sz w:val="22"/>
          <w:szCs w:val="22"/>
        </w:rPr>
        <w:t>ripresa</w:t>
      </w:r>
      <w:r w:rsidRPr="002476BA">
        <w:rPr>
          <w:rFonts w:ascii="Times New Roman" w:hAnsi="Times New Roman"/>
          <w:sz w:val="22"/>
          <w:szCs w:val="22"/>
        </w:rPr>
        <w:t>,</w:t>
      </w:r>
      <w:r w:rsidR="00642251" w:rsidRPr="002476BA">
        <w:rPr>
          <w:rFonts w:ascii="Times New Roman" w:hAnsi="Times New Roman"/>
          <w:sz w:val="22"/>
          <w:szCs w:val="22"/>
        </w:rPr>
        <w:t>è</w:t>
      </w:r>
      <w:proofErr w:type="spellEnd"/>
      <w:r w:rsidR="00642251" w:rsidRPr="002476BA">
        <w:rPr>
          <w:rFonts w:ascii="Times New Roman" w:hAnsi="Times New Roman"/>
          <w:sz w:val="22"/>
          <w:szCs w:val="22"/>
        </w:rPr>
        <w:t xml:space="preserve"> indicato</w:t>
      </w:r>
      <w:r w:rsidR="005D5DDB" w:rsidRPr="002476BA">
        <w:rPr>
          <w:rFonts w:ascii="Times New Roman" w:hAnsi="Times New Roman"/>
          <w:sz w:val="22"/>
          <w:szCs w:val="22"/>
        </w:rPr>
        <w:t xml:space="preserve"> il nuovo termine ultimo di esecuzione dell’Accordo Quadro e</w:t>
      </w:r>
      <w:r w:rsidR="00642251" w:rsidRPr="002476BA">
        <w:rPr>
          <w:rFonts w:ascii="Times New Roman" w:hAnsi="Times New Roman"/>
          <w:sz w:val="22"/>
          <w:szCs w:val="22"/>
        </w:rPr>
        <w:t>/o</w:t>
      </w:r>
      <w:r w:rsidR="005D5DDB" w:rsidRPr="002476BA">
        <w:rPr>
          <w:rFonts w:ascii="Times New Roman" w:hAnsi="Times New Roman"/>
          <w:sz w:val="22"/>
          <w:szCs w:val="22"/>
        </w:rPr>
        <w:t xml:space="preserve"> </w:t>
      </w:r>
      <w:proofErr w:type="spellStart"/>
      <w:r w:rsidR="005D5DDB" w:rsidRPr="002476BA">
        <w:rPr>
          <w:rFonts w:ascii="Times New Roman" w:hAnsi="Times New Roman"/>
          <w:sz w:val="22"/>
          <w:szCs w:val="22"/>
        </w:rPr>
        <w:t>del</w:t>
      </w:r>
      <w:r w:rsidR="00B21166" w:rsidRPr="002476BA">
        <w:rPr>
          <w:rFonts w:ascii="Times New Roman" w:hAnsi="Times New Roman"/>
          <w:sz w:val="22"/>
          <w:szCs w:val="22"/>
        </w:rPr>
        <w:t>laConvenzi</w:t>
      </w:r>
      <w:r w:rsidR="00C06625">
        <w:rPr>
          <w:rFonts w:ascii="Times New Roman" w:hAnsi="Times New Roman"/>
          <w:sz w:val="22"/>
          <w:szCs w:val="22"/>
        </w:rPr>
        <w:t>o</w:t>
      </w:r>
      <w:r w:rsidR="00B21166" w:rsidRPr="002476BA">
        <w:rPr>
          <w:rFonts w:ascii="Times New Roman" w:hAnsi="Times New Roman"/>
          <w:sz w:val="22"/>
          <w:szCs w:val="22"/>
        </w:rPr>
        <w:t>ne</w:t>
      </w:r>
      <w:proofErr w:type="spellEnd"/>
      <w:r w:rsidR="00B21166" w:rsidRPr="002476BA">
        <w:rPr>
          <w:rFonts w:ascii="Times New Roman" w:hAnsi="Times New Roman"/>
          <w:sz w:val="22"/>
          <w:szCs w:val="22"/>
        </w:rPr>
        <w:t xml:space="preserve"> di Cassa</w:t>
      </w:r>
      <w:r w:rsidR="005D5DDB" w:rsidRPr="002476BA">
        <w:rPr>
          <w:rFonts w:ascii="Times New Roman" w:hAnsi="Times New Roman"/>
          <w:sz w:val="22"/>
          <w:szCs w:val="22"/>
        </w:rPr>
        <w:t>, calcolato tenendo in considerazione la durata della sospensione e gli effetti da questa prodotti. A tal fine, l’Istituto si impegna a informare, senza indugio, l’Appaltatore del venire meno delle cause che hanno originato la sospensione.</w:t>
      </w:r>
    </w:p>
    <w:p w14:paraId="6DD3AD7E" w14:textId="77777777" w:rsidR="005D5DDB" w:rsidRPr="002476BA" w:rsidRDefault="005D5DDB"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non può sospendere </w:t>
      </w:r>
      <w:r w:rsidR="00B21166" w:rsidRPr="002476BA">
        <w:rPr>
          <w:rFonts w:ascii="Times New Roman" w:hAnsi="Times New Roman"/>
          <w:sz w:val="22"/>
          <w:szCs w:val="22"/>
        </w:rPr>
        <w:t>il Servizio</w:t>
      </w:r>
      <w:r w:rsidRPr="002476BA">
        <w:rPr>
          <w:rFonts w:ascii="Times New Roman" w:hAnsi="Times New Roman"/>
          <w:sz w:val="22"/>
          <w:szCs w:val="22"/>
        </w:rPr>
        <w:t xml:space="preserve"> neanche in caso di controversie con l’Istituto</w:t>
      </w:r>
      <w:r w:rsidR="00B21166" w:rsidRPr="002476BA">
        <w:rPr>
          <w:rFonts w:ascii="Times New Roman" w:hAnsi="Times New Roman"/>
          <w:sz w:val="22"/>
          <w:szCs w:val="22"/>
        </w:rPr>
        <w:t xml:space="preserve"> convenzionato</w:t>
      </w:r>
      <w:r w:rsidRPr="002476BA">
        <w:rPr>
          <w:rFonts w:ascii="Times New Roman" w:hAnsi="Times New Roman"/>
          <w:sz w:val="22"/>
          <w:szCs w:val="22"/>
        </w:rPr>
        <w:t>.</w:t>
      </w:r>
    </w:p>
    <w:p w14:paraId="6CB3BD5F" w14:textId="77777777"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Le contestazioni dell’Appaltatore in merito alle sospensioni sono iscritte a pena di decadenza nei verbali di sospensione e di ripresa dell’esecuzione, salvo che per le sospensioni inizialmente legittime, per le quali è sufficiente l’iscrizione nel verbale di ripresa.</w:t>
      </w:r>
    </w:p>
    <w:p w14:paraId="4674D66E" w14:textId="77777777"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lastRenderedPageBreak/>
        <w:t xml:space="preserve">Qualora l’Appaltatore non intervenga alla firma dei verbali o si rifiuti di sottoscriverli, deve farne espressa riserva sul registro di contabilità. </w:t>
      </w:r>
    </w:p>
    <w:p w14:paraId="0B53099D" w14:textId="77777777" w:rsidR="00491E30" w:rsidRPr="002476BA" w:rsidRDefault="00491E30" w:rsidP="00675B34">
      <w:pPr>
        <w:numPr>
          <w:ilvl w:val="0"/>
          <w:numId w:val="15"/>
        </w:numPr>
        <w:spacing w:after="0"/>
        <w:ind w:left="142" w:hanging="568"/>
        <w:rPr>
          <w:rFonts w:ascii="Times New Roman" w:hAnsi="Times New Roman"/>
          <w:sz w:val="22"/>
          <w:szCs w:val="22"/>
        </w:rPr>
      </w:pPr>
      <w:r w:rsidRPr="002476BA">
        <w:rPr>
          <w:rFonts w:ascii="Times New Roman" w:hAnsi="Times New Roman"/>
          <w:sz w:val="22"/>
          <w:szCs w:val="22"/>
        </w:rPr>
        <w:t>In caso di sospensioni totali o parziali disposte dalla Stazione Appaltante per cause diverse da quelle di cui al presente articolo, l’Appaltatore può chiedere il risarcimento dei danni subiti, quantificato sulla base di quanto previsto dall’articolo 1382 del codice civile.</w:t>
      </w:r>
    </w:p>
    <w:p w14:paraId="0BA482BD" w14:textId="77777777" w:rsidR="00491E30" w:rsidRPr="002476BA" w:rsidRDefault="00491E30" w:rsidP="00E019BD">
      <w:pPr>
        <w:spacing w:after="0"/>
        <w:ind w:left="142"/>
        <w:rPr>
          <w:rFonts w:ascii="Times New Roman" w:hAnsi="Times New Roman"/>
          <w:sz w:val="22"/>
          <w:szCs w:val="22"/>
        </w:rPr>
      </w:pPr>
    </w:p>
    <w:p w14:paraId="413830B3"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5" w:name="_Toc384892715"/>
      <w:bookmarkStart w:id="26" w:name="_Toc385436405"/>
      <w:r w:rsidRPr="002476BA">
        <w:rPr>
          <w:rFonts w:ascii="Times New Roman" w:hAnsi="Times New Roman"/>
          <w:szCs w:val="22"/>
        </w:rPr>
        <w:t xml:space="preserve"> (</w:t>
      </w:r>
      <w:r w:rsidRPr="002476BA">
        <w:rPr>
          <w:rFonts w:ascii="Times New Roman" w:hAnsi="Times New Roman"/>
          <w:i/>
          <w:szCs w:val="22"/>
        </w:rPr>
        <w:t>Sospensioni illegittime</w:t>
      </w:r>
      <w:r w:rsidRPr="002476BA">
        <w:rPr>
          <w:rFonts w:ascii="Times New Roman" w:hAnsi="Times New Roman"/>
          <w:szCs w:val="22"/>
        </w:rPr>
        <w:t>)</w:t>
      </w:r>
      <w:bookmarkEnd w:id="25"/>
      <w:bookmarkEnd w:id="26"/>
    </w:p>
    <w:p w14:paraId="23B12B08" w14:textId="77777777"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Le sospensioni totali o parziali delle prestazioni disposte per cause diverse da quelle stabilite</w:t>
      </w:r>
      <w:r w:rsidR="00C61B58" w:rsidRPr="002476BA">
        <w:rPr>
          <w:rFonts w:ascii="Times New Roman" w:hAnsi="Times New Roman"/>
          <w:sz w:val="22"/>
          <w:szCs w:val="22"/>
        </w:rPr>
        <w:t xml:space="preserve"> dal precedente art. 1</w:t>
      </w:r>
      <w:r w:rsidR="000F56A4" w:rsidRPr="002476BA">
        <w:rPr>
          <w:rFonts w:ascii="Times New Roman" w:hAnsi="Times New Roman"/>
          <w:sz w:val="22"/>
          <w:szCs w:val="22"/>
        </w:rPr>
        <w:t>2</w:t>
      </w:r>
      <w:r w:rsidRPr="002476BA">
        <w:rPr>
          <w:rFonts w:ascii="Times New Roman" w:hAnsi="Times New Roman"/>
          <w:sz w:val="22"/>
          <w:szCs w:val="22"/>
        </w:rPr>
        <w:t xml:space="preserve"> sono considerate illegittime, e danno diritto all’Appaltatore ad ottenere il riconoscimento dei danni subiti.</w:t>
      </w:r>
    </w:p>
    <w:p w14:paraId="5ECC89E0" w14:textId="77777777" w:rsidR="005D5DDB" w:rsidRPr="002476BA" w:rsidRDefault="005D5DDB" w:rsidP="00675B34">
      <w:pPr>
        <w:numPr>
          <w:ilvl w:val="0"/>
          <w:numId w:val="16"/>
        </w:numPr>
        <w:spacing w:after="0"/>
        <w:ind w:left="142" w:hanging="568"/>
        <w:rPr>
          <w:rFonts w:ascii="Times New Roman" w:hAnsi="Times New Roman"/>
          <w:sz w:val="22"/>
          <w:szCs w:val="22"/>
        </w:rPr>
      </w:pPr>
      <w:r w:rsidRPr="002476BA">
        <w:rPr>
          <w:rFonts w:ascii="Times New Roman" w:hAnsi="Times New Roman"/>
          <w:sz w:val="22"/>
          <w:szCs w:val="22"/>
        </w:rPr>
        <w:t xml:space="preserve">Al di fuori delle voci elencate al predetto articolo, sono ammesse a titolo di risarcimento ulteriori voci di danno solo se documentate e strettamente connesse alla sospensione </w:t>
      </w:r>
      <w:r w:rsidR="00B21166" w:rsidRPr="002476BA">
        <w:rPr>
          <w:rFonts w:ascii="Times New Roman" w:hAnsi="Times New Roman"/>
          <w:sz w:val="22"/>
          <w:szCs w:val="22"/>
        </w:rPr>
        <w:t>del Servizio</w:t>
      </w:r>
      <w:r w:rsidRPr="002476BA">
        <w:rPr>
          <w:rFonts w:ascii="Times New Roman" w:hAnsi="Times New Roman"/>
          <w:sz w:val="22"/>
          <w:szCs w:val="22"/>
        </w:rPr>
        <w:t>.</w:t>
      </w:r>
    </w:p>
    <w:p w14:paraId="67D24A83" w14:textId="77777777" w:rsidR="000D3B2E" w:rsidRPr="002476BA" w:rsidRDefault="000D3B2E" w:rsidP="000D3B2E">
      <w:pPr>
        <w:spacing w:after="0"/>
        <w:ind w:left="142"/>
        <w:rPr>
          <w:rFonts w:ascii="Times New Roman" w:hAnsi="Times New Roman"/>
          <w:sz w:val="22"/>
          <w:szCs w:val="22"/>
        </w:rPr>
      </w:pPr>
    </w:p>
    <w:p w14:paraId="09817243"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7" w:name="_Toc384892717"/>
      <w:bookmarkStart w:id="28" w:name="_Toc385436407"/>
      <w:r w:rsidRPr="002476BA">
        <w:rPr>
          <w:rFonts w:ascii="Times New Roman" w:hAnsi="Times New Roman"/>
          <w:szCs w:val="22"/>
        </w:rPr>
        <w:t xml:space="preserve"> (</w:t>
      </w:r>
      <w:r w:rsidRPr="002476BA">
        <w:rPr>
          <w:rFonts w:ascii="Times New Roman" w:hAnsi="Times New Roman"/>
          <w:i/>
          <w:szCs w:val="22"/>
        </w:rPr>
        <w:t>Divieto di modifiche introdotte dall’Appaltatore</w:t>
      </w:r>
      <w:r w:rsidRPr="002476BA">
        <w:rPr>
          <w:rFonts w:ascii="Times New Roman" w:hAnsi="Times New Roman"/>
          <w:szCs w:val="22"/>
        </w:rPr>
        <w:t>)</w:t>
      </w:r>
      <w:bookmarkEnd w:id="27"/>
      <w:bookmarkEnd w:id="28"/>
    </w:p>
    <w:p w14:paraId="460932AE" w14:textId="77777777" w:rsidR="00564874"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Nessuna variazione o modifica all’Accordo</w:t>
      </w:r>
      <w:r w:rsidR="00AA0707" w:rsidRPr="002476BA">
        <w:rPr>
          <w:rFonts w:ascii="Times New Roman" w:hAnsi="Times New Roman"/>
          <w:sz w:val="22"/>
          <w:szCs w:val="22"/>
        </w:rPr>
        <w:t xml:space="preserve"> Quadro o all</w:t>
      </w:r>
      <w:r w:rsidR="00627D5C">
        <w:rPr>
          <w:rFonts w:ascii="Times New Roman" w:hAnsi="Times New Roman"/>
          <w:sz w:val="22"/>
          <w:szCs w:val="22"/>
        </w:rPr>
        <w:t>a</w:t>
      </w:r>
      <w:r w:rsidR="00F36A70">
        <w:rPr>
          <w:rFonts w:ascii="Times New Roman" w:hAnsi="Times New Roman"/>
          <w:sz w:val="22"/>
          <w:szCs w:val="22"/>
        </w:rPr>
        <w:t xml:space="preserve"> </w:t>
      </w:r>
      <w:r w:rsidR="00AA0707" w:rsidRPr="002476BA">
        <w:rPr>
          <w:rFonts w:ascii="Times New Roman" w:hAnsi="Times New Roman"/>
          <w:sz w:val="22"/>
          <w:szCs w:val="22"/>
        </w:rPr>
        <w:t>Convenzion</w:t>
      </w:r>
      <w:r w:rsidR="00627D5C">
        <w:rPr>
          <w:rFonts w:ascii="Times New Roman" w:hAnsi="Times New Roman"/>
          <w:sz w:val="22"/>
          <w:szCs w:val="22"/>
        </w:rPr>
        <w:t>e</w:t>
      </w:r>
      <w:r w:rsidR="00AA0707" w:rsidRPr="002476BA">
        <w:rPr>
          <w:rFonts w:ascii="Times New Roman" w:hAnsi="Times New Roman"/>
          <w:sz w:val="22"/>
          <w:szCs w:val="22"/>
        </w:rPr>
        <w:t xml:space="preserve"> di Cassa </w:t>
      </w:r>
      <w:r w:rsidRPr="002476BA">
        <w:rPr>
          <w:rFonts w:ascii="Times New Roman" w:hAnsi="Times New Roman"/>
          <w:sz w:val="22"/>
          <w:szCs w:val="22"/>
        </w:rPr>
        <w:t xml:space="preserve">può essere introdotta ad iniziativa dell’Appaltatore se non è stata disposta </w:t>
      </w:r>
      <w:r w:rsidR="003249F1" w:rsidRPr="002476BA">
        <w:rPr>
          <w:rFonts w:ascii="Times New Roman" w:hAnsi="Times New Roman"/>
          <w:sz w:val="22"/>
          <w:szCs w:val="22"/>
        </w:rPr>
        <w:t xml:space="preserve">con le modalità di cui </w:t>
      </w:r>
      <w:proofErr w:type="spellStart"/>
      <w:r w:rsidR="003249F1" w:rsidRPr="002476BA">
        <w:rPr>
          <w:rFonts w:ascii="Times New Roman" w:hAnsi="Times New Roman"/>
          <w:sz w:val="22"/>
          <w:szCs w:val="22"/>
        </w:rPr>
        <w:t>al</w:t>
      </w:r>
      <w:r w:rsidR="00DB0CDB" w:rsidRPr="002476BA">
        <w:rPr>
          <w:rFonts w:ascii="Times New Roman" w:hAnsi="Times New Roman"/>
          <w:sz w:val="22"/>
          <w:szCs w:val="22"/>
        </w:rPr>
        <w:t>successivo</w:t>
      </w:r>
      <w:proofErr w:type="spellEnd"/>
      <w:r w:rsidR="00DB0CDB" w:rsidRPr="002476BA">
        <w:rPr>
          <w:rFonts w:ascii="Times New Roman" w:hAnsi="Times New Roman"/>
          <w:sz w:val="22"/>
          <w:szCs w:val="22"/>
        </w:rPr>
        <w:t xml:space="preserve"> art. 1</w:t>
      </w:r>
      <w:r w:rsidR="00327ABC" w:rsidRPr="002476BA">
        <w:rPr>
          <w:rFonts w:ascii="Times New Roman" w:hAnsi="Times New Roman"/>
          <w:sz w:val="22"/>
          <w:szCs w:val="22"/>
        </w:rPr>
        <w:t>5</w:t>
      </w:r>
      <w:r w:rsidRPr="002476BA">
        <w:rPr>
          <w:rFonts w:ascii="Times New Roman" w:hAnsi="Times New Roman"/>
          <w:sz w:val="22"/>
          <w:szCs w:val="22"/>
        </w:rPr>
        <w:t xml:space="preserve"> del presente Accordo Quadro.</w:t>
      </w:r>
    </w:p>
    <w:p w14:paraId="69EA1BD8" w14:textId="77777777" w:rsidR="00564874" w:rsidRPr="002476BA" w:rsidRDefault="00564874" w:rsidP="00675B34">
      <w:pPr>
        <w:numPr>
          <w:ilvl w:val="0"/>
          <w:numId w:val="17"/>
        </w:numPr>
        <w:spacing w:after="0"/>
        <w:ind w:left="142" w:hanging="568"/>
        <w:rPr>
          <w:rFonts w:ascii="Times New Roman" w:hAnsi="Times New Roman"/>
          <w:sz w:val="22"/>
          <w:szCs w:val="22"/>
        </w:rPr>
      </w:pPr>
      <w:r w:rsidRPr="002476BA">
        <w:rPr>
          <w:rFonts w:ascii="Times New Roman" w:eastAsia="Calibri" w:hAnsi="Times New Roman"/>
          <w:sz w:val="22"/>
          <w:szCs w:val="22"/>
        </w:rPr>
        <w:t xml:space="preserve">Il </w:t>
      </w:r>
      <w:r w:rsidR="00627D5C">
        <w:rPr>
          <w:rFonts w:ascii="Times New Roman" w:eastAsia="Calibri" w:hAnsi="Times New Roman"/>
          <w:sz w:val="22"/>
          <w:szCs w:val="22"/>
        </w:rPr>
        <w:t>Responsabile degli atti amministrativi</w:t>
      </w:r>
      <w:r w:rsidR="00642251" w:rsidRPr="002476BA">
        <w:rPr>
          <w:rFonts w:ascii="Times New Roman" w:eastAsia="Calibri" w:hAnsi="Times New Roman"/>
          <w:sz w:val="22"/>
          <w:szCs w:val="22"/>
        </w:rPr>
        <w:t xml:space="preserve"> (con riferimento all’Accordo Quadro</w:t>
      </w:r>
      <w:r w:rsidR="00627D5C">
        <w:rPr>
          <w:rFonts w:ascii="Times New Roman" w:eastAsia="Calibri" w:hAnsi="Times New Roman"/>
          <w:sz w:val="22"/>
          <w:szCs w:val="22"/>
        </w:rPr>
        <w:t xml:space="preserve"> e alla Convenzione di Cassa</w:t>
      </w:r>
      <w:r w:rsidR="00642251" w:rsidRPr="002476BA">
        <w:rPr>
          <w:rFonts w:ascii="Times New Roman" w:eastAsia="Calibri" w:hAnsi="Times New Roman"/>
          <w:sz w:val="22"/>
          <w:szCs w:val="22"/>
        </w:rPr>
        <w:t>) Convenzione di Cassa) propon</w:t>
      </w:r>
      <w:r w:rsidR="00627D5C">
        <w:rPr>
          <w:rFonts w:ascii="Times New Roman" w:eastAsia="Calibri" w:hAnsi="Times New Roman"/>
          <w:sz w:val="22"/>
          <w:szCs w:val="22"/>
        </w:rPr>
        <w:t>e</w:t>
      </w:r>
      <w:r w:rsidR="00642251" w:rsidRPr="002476BA">
        <w:rPr>
          <w:rFonts w:ascii="Times New Roman" w:eastAsia="Calibri" w:hAnsi="Times New Roman"/>
          <w:sz w:val="22"/>
          <w:szCs w:val="22"/>
        </w:rPr>
        <w:t xml:space="preserve"> a</w:t>
      </w:r>
      <w:r w:rsidR="00627D5C">
        <w:rPr>
          <w:rFonts w:ascii="Times New Roman" w:eastAsia="Calibri" w:hAnsi="Times New Roman"/>
          <w:sz w:val="22"/>
          <w:szCs w:val="22"/>
        </w:rPr>
        <w:t>l</w:t>
      </w:r>
      <w:r w:rsidR="00642251" w:rsidRPr="002476BA">
        <w:rPr>
          <w:rFonts w:ascii="Times New Roman" w:eastAsia="Calibri" w:hAnsi="Times New Roman"/>
          <w:sz w:val="22"/>
          <w:szCs w:val="22"/>
        </w:rPr>
        <w:t xml:space="preserve"> R.U.P.</w:t>
      </w:r>
      <w:r w:rsidRPr="002476BA">
        <w:rPr>
          <w:rFonts w:ascii="Times New Roman" w:eastAsia="Calibri" w:hAnsi="Times New Roman"/>
          <w:sz w:val="22"/>
          <w:szCs w:val="22"/>
        </w:rPr>
        <w:t xml:space="preserve"> le modifiche </w:t>
      </w:r>
      <w:proofErr w:type="spellStart"/>
      <w:r w:rsidRPr="002476BA">
        <w:rPr>
          <w:rFonts w:ascii="Times New Roman" w:eastAsia="Calibri" w:hAnsi="Times New Roman"/>
          <w:sz w:val="22"/>
          <w:szCs w:val="22"/>
        </w:rPr>
        <w:t>nonch</w:t>
      </w:r>
      <w:r w:rsidR="00EB6A3C" w:rsidRPr="002476BA">
        <w:rPr>
          <w:rFonts w:ascii="Times New Roman" w:eastAsia="Calibri" w:hAnsi="Times New Roman"/>
          <w:sz w:val="22"/>
          <w:szCs w:val="22"/>
        </w:rPr>
        <w:t>è</w:t>
      </w:r>
      <w:r w:rsidRPr="002476BA">
        <w:rPr>
          <w:rFonts w:ascii="Times New Roman" w:eastAsia="Calibri" w:hAnsi="Times New Roman"/>
          <w:sz w:val="22"/>
          <w:szCs w:val="22"/>
        </w:rPr>
        <w:t>le</w:t>
      </w:r>
      <w:proofErr w:type="spellEnd"/>
      <w:r w:rsidRPr="002476BA">
        <w:rPr>
          <w:rFonts w:ascii="Times New Roman" w:eastAsia="Calibri" w:hAnsi="Times New Roman"/>
          <w:sz w:val="22"/>
          <w:szCs w:val="22"/>
        </w:rPr>
        <w:t xml:space="preserve"> varianti dei contratti in corso di esecuzione, indicandone </w:t>
      </w:r>
      <w:proofErr w:type="spellStart"/>
      <w:r w:rsidRPr="002476BA">
        <w:rPr>
          <w:rFonts w:ascii="Times New Roman" w:eastAsia="Calibri" w:hAnsi="Times New Roman"/>
          <w:sz w:val="22"/>
          <w:szCs w:val="22"/>
        </w:rPr>
        <w:t>imotivi</w:t>
      </w:r>
      <w:proofErr w:type="spellEnd"/>
      <w:r w:rsidRPr="002476BA">
        <w:rPr>
          <w:rFonts w:ascii="Times New Roman" w:eastAsia="Calibri" w:hAnsi="Times New Roman"/>
          <w:sz w:val="22"/>
          <w:szCs w:val="22"/>
        </w:rPr>
        <w:t xml:space="preserve"> in apposita relazione, nei casi e alle condizioni </w:t>
      </w:r>
      <w:proofErr w:type="spellStart"/>
      <w:r w:rsidRPr="002476BA">
        <w:rPr>
          <w:rFonts w:ascii="Times New Roman" w:eastAsia="Calibri" w:hAnsi="Times New Roman"/>
          <w:sz w:val="22"/>
          <w:szCs w:val="22"/>
        </w:rPr>
        <w:t>previstedall'articolo</w:t>
      </w:r>
      <w:proofErr w:type="spellEnd"/>
      <w:r w:rsidRPr="002476BA">
        <w:rPr>
          <w:rFonts w:ascii="Times New Roman" w:eastAsia="Calibri" w:hAnsi="Times New Roman"/>
          <w:sz w:val="22"/>
          <w:szCs w:val="22"/>
        </w:rPr>
        <w:t xml:space="preserve"> 106 del </w:t>
      </w:r>
      <w:r w:rsidR="00EB6A3C" w:rsidRPr="002476BA">
        <w:rPr>
          <w:rFonts w:ascii="Times New Roman" w:eastAsia="Calibri" w:hAnsi="Times New Roman"/>
          <w:sz w:val="22"/>
          <w:szCs w:val="22"/>
        </w:rPr>
        <w:t>C</w:t>
      </w:r>
      <w:r w:rsidRPr="002476BA">
        <w:rPr>
          <w:rFonts w:ascii="Times New Roman" w:eastAsia="Calibri" w:hAnsi="Times New Roman"/>
          <w:sz w:val="22"/>
          <w:szCs w:val="22"/>
        </w:rPr>
        <w:t xml:space="preserve">odice. </w:t>
      </w:r>
    </w:p>
    <w:p w14:paraId="553B171E" w14:textId="77777777" w:rsidR="005D5DDB" w:rsidRPr="002476BA" w:rsidRDefault="005D5DDB" w:rsidP="00675B34">
      <w:pPr>
        <w:numPr>
          <w:ilvl w:val="0"/>
          <w:numId w:val="17"/>
        </w:numPr>
        <w:spacing w:after="0"/>
        <w:ind w:left="142" w:hanging="568"/>
        <w:rPr>
          <w:rFonts w:ascii="Times New Roman" w:hAnsi="Times New Roman"/>
          <w:sz w:val="22"/>
          <w:szCs w:val="22"/>
        </w:rPr>
      </w:pPr>
      <w:r w:rsidRPr="002476BA">
        <w:rPr>
          <w:rFonts w:ascii="Times New Roman" w:hAnsi="Times New Roman"/>
          <w:sz w:val="22"/>
          <w:szCs w:val="22"/>
        </w:rPr>
        <w:t xml:space="preserve">Le modifiche non previamente autorizzate non danno titolo a pagamenti o rimborsi di sorta e, ove il </w:t>
      </w:r>
      <w:r w:rsidR="00627D5C">
        <w:rPr>
          <w:rFonts w:ascii="Times New Roman" w:hAnsi="Times New Roman"/>
          <w:sz w:val="22"/>
          <w:szCs w:val="22"/>
        </w:rPr>
        <w:t>Responsabile amministrativo degli atti</w:t>
      </w:r>
      <w:r w:rsidRPr="002476BA">
        <w:rPr>
          <w:rFonts w:ascii="Times New Roman" w:hAnsi="Times New Roman"/>
          <w:sz w:val="22"/>
          <w:szCs w:val="22"/>
        </w:rPr>
        <w:t xml:space="preserve"> lo giudichi opportuno, comportano la rimessa in pristino, a carico dell’Appaltatore, della situazione originaria preesistente, secondo le disposizioni del </w:t>
      </w:r>
      <w:r w:rsidR="00627D5C">
        <w:rPr>
          <w:rFonts w:ascii="Times New Roman" w:hAnsi="Times New Roman"/>
          <w:sz w:val="22"/>
          <w:szCs w:val="22"/>
        </w:rPr>
        <w:t>Responsabile degli atti amministrativi</w:t>
      </w:r>
      <w:r w:rsidRPr="002476BA">
        <w:rPr>
          <w:rFonts w:ascii="Times New Roman" w:hAnsi="Times New Roman"/>
          <w:sz w:val="22"/>
          <w:szCs w:val="22"/>
        </w:rPr>
        <w:t xml:space="preserve"> stesso.</w:t>
      </w:r>
    </w:p>
    <w:p w14:paraId="56F2B815" w14:textId="77777777" w:rsidR="00EB6A3C" w:rsidRPr="002476BA" w:rsidRDefault="00EB6A3C" w:rsidP="00EB6A3C">
      <w:pPr>
        <w:spacing w:after="0"/>
        <w:ind w:left="142"/>
        <w:rPr>
          <w:rFonts w:ascii="Times New Roman" w:hAnsi="Times New Roman"/>
          <w:sz w:val="22"/>
          <w:szCs w:val="22"/>
        </w:rPr>
      </w:pPr>
    </w:p>
    <w:p w14:paraId="388CE3D5"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9" w:name="_Toc384892718"/>
      <w:bookmarkStart w:id="30" w:name="_Toc385436408"/>
      <w:r w:rsidRPr="002476BA">
        <w:rPr>
          <w:rFonts w:ascii="Times New Roman" w:hAnsi="Times New Roman"/>
          <w:szCs w:val="22"/>
        </w:rPr>
        <w:t xml:space="preserve"> (</w:t>
      </w:r>
      <w:r w:rsidR="003F6D8A" w:rsidRPr="002476BA">
        <w:rPr>
          <w:rFonts w:ascii="Times New Roman" w:hAnsi="Times New Roman"/>
          <w:i/>
          <w:szCs w:val="22"/>
        </w:rPr>
        <w:t>Modifica del</w:t>
      </w:r>
      <w:r w:rsidR="00EB6A3C" w:rsidRPr="002476BA">
        <w:rPr>
          <w:rFonts w:ascii="Times New Roman" w:hAnsi="Times New Roman"/>
          <w:i/>
          <w:szCs w:val="22"/>
        </w:rPr>
        <w:t>l’Accordo Quadro</w:t>
      </w:r>
      <w:r w:rsidR="00CE4ED2" w:rsidRPr="002476BA">
        <w:rPr>
          <w:rFonts w:ascii="Times New Roman" w:hAnsi="Times New Roman"/>
          <w:i/>
          <w:szCs w:val="22"/>
        </w:rPr>
        <w:t xml:space="preserve"> o della Convenzione</w:t>
      </w:r>
      <w:r w:rsidR="003F6D8A" w:rsidRPr="002476BA">
        <w:rPr>
          <w:rFonts w:ascii="Times New Roman" w:hAnsi="Times New Roman"/>
          <w:i/>
          <w:szCs w:val="22"/>
        </w:rPr>
        <w:t xml:space="preserve"> durante il periodo di efficacia</w:t>
      </w:r>
      <w:r w:rsidR="00CE4ED2" w:rsidRPr="002476BA">
        <w:rPr>
          <w:rFonts w:ascii="Times New Roman" w:hAnsi="Times New Roman"/>
          <w:i/>
          <w:szCs w:val="22"/>
        </w:rPr>
        <w:t>)</w:t>
      </w:r>
      <w:bookmarkEnd w:id="29"/>
      <w:bookmarkEnd w:id="30"/>
    </w:p>
    <w:p w14:paraId="100D32EE" w14:textId="77777777" w:rsidR="005D5DDB" w:rsidRPr="002476BA" w:rsidRDefault="00AA0707"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La Stazione Appaltante</w:t>
      </w:r>
      <w:r w:rsidR="005D5DDB" w:rsidRPr="002476BA">
        <w:rPr>
          <w:rFonts w:ascii="Times New Roman" w:hAnsi="Times New Roman"/>
          <w:sz w:val="22"/>
          <w:szCs w:val="22"/>
        </w:rPr>
        <w:t xml:space="preserve"> non può richiedere alcuna variazione</w:t>
      </w:r>
      <w:r w:rsidRPr="002476BA">
        <w:rPr>
          <w:rFonts w:ascii="Times New Roman" w:hAnsi="Times New Roman"/>
          <w:sz w:val="22"/>
          <w:szCs w:val="22"/>
        </w:rPr>
        <w:t xml:space="preserve"> al presente Accordo Quadro e all</w:t>
      </w:r>
      <w:r w:rsidR="00627D5C">
        <w:rPr>
          <w:rFonts w:ascii="Times New Roman" w:hAnsi="Times New Roman"/>
          <w:sz w:val="22"/>
          <w:szCs w:val="22"/>
        </w:rPr>
        <w:t>a</w:t>
      </w:r>
      <w:r w:rsidRPr="002476BA">
        <w:rPr>
          <w:rFonts w:ascii="Times New Roman" w:hAnsi="Times New Roman"/>
          <w:sz w:val="22"/>
          <w:szCs w:val="22"/>
        </w:rPr>
        <w:t xml:space="preserve"> Convenzion</w:t>
      </w:r>
      <w:r w:rsidR="00627D5C">
        <w:rPr>
          <w:rFonts w:ascii="Times New Roman" w:hAnsi="Times New Roman"/>
          <w:sz w:val="22"/>
          <w:szCs w:val="22"/>
        </w:rPr>
        <w:t>e</w:t>
      </w:r>
      <w:r w:rsidRPr="002476BA">
        <w:rPr>
          <w:rFonts w:ascii="Times New Roman" w:hAnsi="Times New Roman"/>
          <w:sz w:val="22"/>
          <w:szCs w:val="22"/>
        </w:rPr>
        <w:t xml:space="preserve"> di Cassa</w:t>
      </w:r>
      <w:r w:rsidR="005D5DDB" w:rsidRPr="002476BA">
        <w:rPr>
          <w:rFonts w:ascii="Times New Roman" w:hAnsi="Times New Roman"/>
          <w:sz w:val="22"/>
          <w:szCs w:val="22"/>
        </w:rPr>
        <w:t>, se non nei casi previsti dall’art.</w:t>
      </w:r>
      <w:r w:rsidR="003249F1" w:rsidRPr="002476BA">
        <w:rPr>
          <w:rFonts w:ascii="Times New Roman" w:hAnsi="Times New Roman"/>
          <w:sz w:val="22"/>
          <w:szCs w:val="22"/>
        </w:rPr>
        <w:t>106 del Codice</w:t>
      </w:r>
      <w:r w:rsidR="005D5DDB" w:rsidRPr="002476BA">
        <w:rPr>
          <w:rFonts w:ascii="Times New Roman" w:hAnsi="Times New Roman"/>
          <w:sz w:val="22"/>
          <w:szCs w:val="22"/>
        </w:rPr>
        <w:t>.</w:t>
      </w:r>
    </w:p>
    <w:p w14:paraId="6567920D" w14:textId="77777777" w:rsidR="003F6D8A" w:rsidRPr="002476BA" w:rsidRDefault="003F6D8A" w:rsidP="00675B34">
      <w:pPr>
        <w:numPr>
          <w:ilvl w:val="0"/>
          <w:numId w:val="18"/>
        </w:numPr>
        <w:spacing w:after="0"/>
        <w:ind w:left="142" w:hanging="568"/>
        <w:rPr>
          <w:rFonts w:ascii="Times New Roman" w:hAnsi="Times New Roman"/>
          <w:sz w:val="22"/>
          <w:szCs w:val="22"/>
        </w:rPr>
      </w:pPr>
      <w:r w:rsidRPr="002476BA">
        <w:rPr>
          <w:rFonts w:ascii="Times New Roman" w:hAnsi="Times New Roman"/>
          <w:sz w:val="22"/>
          <w:szCs w:val="22"/>
        </w:rPr>
        <w:t>Le modifiche, nonché le varianti, del presente Accordo Quadro e delle Convenzioni di Cassa, saranno autorizzate dal R.U.P.</w:t>
      </w:r>
      <w:r w:rsidR="00642251" w:rsidRPr="002476BA">
        <w:rPr>
          <w:rFonts w:ascii="Times New Roman" w:hAnsi="Times New Roman"/>
          <w:sz w:val="22"/>
          <w:szCs w:val="22"/>
        </w:rPr>
        <w:t xml:space="preserve"> (</w:t>
      </w:r>
      <w:r w:rsidR="00627D5C">
        <w:rPr>
          <w:rFonts w:ascii="Times New Roman" w:hAnsi="Times New Roman"/>
          <w:sz w:val="22"/>
          <w:szCs w:val="22"/>
        </w:rPr>
        <w:t xml:space="preserve">sia in </w:t>
      </w:r>
      <w:r w:rsidR="00642251" w:rsidRPr="002476BA">
        <w:rPr>
          <w:rFonts w:ascii="Times New Roman" w:hAnsi="Times New Roman"/>
          <w:sz w:val="22"/>
          <w:szCs w:val="22"/>
        </w:rPr>
        <w:t>riferimento all’Accordo Quadro</w:t>
      </w:r>
      <w:r w:rsidR="00627D5C">
        <w:rPr>
          <w:rFonts w:ascii="Times New Roman" w:hAnsi="Times New Roman"/>
          <w:sz w:val="22"/>
          <w:szCs w:val="22"/>
        </w:rPr>
        <w:t xml:space="preserve"> e sia in riferimento alla Convenzione di Cassa</w:t>
      </w:r>
      <w:r w:rsidR="00642251" w:rsidRPr="002476BA">
        <w:rPr>
          <w:rFonts w:ascii="Times New Roman" w:hAnsi="Times New Roman"/>
          <w:sz w:val="22"/>
          <w:szCs w:val="22"/>
        </w:rPr>
        <w:t>)</w:t>
      </w:r>
      <w:r w:rsidR="00627D5C">
        <w:rPr>
          <w:rFonts w:ascii="Times New Roman" w:hAnsi="Times New Roman"/>
          <w:sz w:val="22"/>
          <w:szCs w:val="22"/>
        </w:rPr>
        <w:t>.</w:t>
      </w:r>
    </w:p>
    <w:p w14:paraId="515AE266" w14:textId="77777777" w:rsidR="00EB6A3C" w:rsidRPr="002476BA" w:rsidRDefault="00EB6A3C" w:rsidP="00190812">
      <w:pPr>
        <w:autoSpaceDE w:val="0"/>
        <w:autoSpaceDN w:val="0"/>
        <w:adjustRightInd w:val="0"/>
        <w:spacing w:after="0"/>
        <w:jc w:val="left"/>
        <w:rPr>
          <w:rFonts w:ascii="Times New Roman" w:eastAsia="Calibri" w:hAnsi="Times New Roman"/>
          <w:sz w:val="22"/>
          <w:szCs w:val="22"/>
        </w:rPr>
      </w:pPr>
      <w:bookmarkStart w:id="31" w:name="_Toc384892719"/>
      <w:bookmarkStart w:id="32" w:name="_Toc385436409"/>
    </w:p>
    <w:p w14:paraId="26AC4F8D"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9B718F">
        <w:rPr>
          <w:rFonts w:ascii="Times New Roman" w:hAnsi="Times New Roman"/>
          <w:szCs w:val="22"/>
        </w:rPr>
        <w:t>(</w:t>
      </w:r>
      <w:r w:rsidR="00C9530A" w:rsidRPr="009B718F">
        <w:rPr>
          <w:rFonts w:ascii="Times New Roman" w:hAnsi="Times New Roman"/>
          <w:i/>
          <w:szCs w:val="22"/>
        </w:rPr>
        <w:t>Attività di controllo sull’esecuzione delle prestazioni</w:t>
      </w:r>
      <w:r w:rsidR="00693895" w:rsidRPr="002476BA">
        <w:rPr>
          <w:rFonts w:ascii="Times New Roman" w:hAnsi="Times New Roman"/>
          <w:i/>
          <w:szCs w:val="22"/>
        </w:rPr>
        <w:t xml:space="preserve"> e verifica di conformità definitiva</w:t>
      </w:r>
      <w:r w:rsidRPr="002476BA">
        <w:rPr>
          <w:rFonts w:ascii="Times New Roman" w:hAnsi="Times New Roman"/>
          <w:szCs w:val="22"/>
        </w:rPr>
        <w:t>)</w:t>
      </w:r>
      <w:bookmarkEnd w:id="31"/>
      <w:bookmarkEnd w:id="32"/>
    </w:p>
    <w:p w14:paraId="3B74AEA9" w14:textId="77777777" w:rsidR="00C9530A" w:rsidRPr="002476BA" w:rsidRDefault="00C9530A" w:rsidP="00C9530A">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B446CF">
        <w:rPr>
          <w:rFonts w:ascii="Times New Roman" w:hAnsi="Times New Roman"/>
          <w:sz w:val="22"/>
          <w:szCs w:val="22"/>
        </w:rPr>
        <w:t xml:space="preserve">Responsabile degli atti amministrativi </w:t>
      </w:r>
      <w:r w:rsidRPr="002476BA">
        <w:rPr>
          <w:rFonts w:ascii="Times New Roman" w:hAnsi="Times New Roman"/>
          <w:sz w:val="22"/>
          <w:szCs w:val="22"/>
        </w:rPr>
        <w:t>svolg</w:t>
      </w:r>
      <w:r w:rsidR="00B446CF">
        <w:rPr>
          <w:rFonts w:ascii="Times New Roman" w:hAnsi="Times New Roman"/>
          <w:sz w:val="22"/>
          <w:szCs w:val="22"/>
        </w:rPr>
        <w:t>e</w:t>
      </w:r>
      <w:r w:rsidRPr="002476BA">
        <w:rPr>
          <w:rFonts w:ascii="Times New Roman" w:hAnsi="Times New Roman"/>
          <w:sz w:val="22"/>
          <w:szCs w:val="22"/>
        </w:rPr>
        <w:t xml:space="preserve"> il controllo tecnico-contabile dell'esecuzione del contratto stipulato dalla stazione appaltante, in modo da assicurarne la regolare esecuzione nei tempi stabiliti e in </w:t>
      </w:r>
      <w:r w:rsidR="006C1388" w:rsidRPr="002476BA">
        <w:rPr>
          <w:rFonts w:ascii="Times New Roman" w:hAnsi="Times New Roman"/>
          <w:sz w:val="22"/>
          <w:szCs w:val="22"/>
        </w:rPr>
        <w:lastRenderedPageBreak/>
        <w:t>conformità</w:t>
      </w:r>
      <w:r w:rsidRPr="002476BA">
        <w:rPr>
          <w:rFonts w:ascii="Times New Roman" w:hAnsi="Times New Roman"/>
          <w:sz w:val="22"/>
          <w:szCs w:val="22"/>
        </w:rPr>
        <w:t xml:space="preserve"> alle prescrizioni contenute nei documenti contrattuali e nelle condizioni offerte in sede di aggiudicazione o affidamento. </w:t>
      </w:r>
    </w:p>
    <w:p w14:paraId="065D6C74" w14:textId="77777777" w:rsidR="00D27D49" w:rsidRPr="002476BA" w:rsidRDefault="005D5DDB" w:rsidP="00D27D49">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Le attività di verifica di conformità sono dirette a certificare che le prestazioni contrattuali siano state eseguite a regola d'arte sotto il profilo tecnico e funzionale, in conformità e nel rispetto delle condizioni, modalità, termini e prescrizioni del presente Ac</w:t>
      </w:r>
      <w:r w:rsidR="00AA0707" w:rsidRPr="002476BA">
        <w:rPr>
          <w:rFonts w:ascii="Times New Roman" w:hAnsi="Times New Roman"/>
          <w:sz w:val="22"/>
          <w:szCs w:val="22"/>
        </w:rPr>
        <w:t>cordo Quadro e dell</w:t>
      </w:r>
      <w:r w:rsidR="009B718F">
        <w:rPr>
          <w:rFonts w:ascii="Times New Roman" w:hAnsi="Times New Roman"/>
          <w:sz w:val="22"/>
          <w:szCs w:val="22"/>
        </w:rPr>
        <w:t>a</w:t>
      </w:r>
      <w:r w:rsidR="00AA0707" w:rsidRPr="002476BA">
        <w:rPr>
          <w:rFonts w:ascii="Times New Roman" w:hAnsi="Times New Roman"/>
          <w:sz w:val="22"/>
          <w:szCs w:val="22"/>
        </w:rPr>
        <w:t xml:space="preserve"> </w:t>
      </w:r>
      <w:proofErr w:type="spellStart"/>
      <w:r w:rsidR="00AA0707" w:rsidRPr="002476BA">
        <w:rPr>
          <w:rFonts w:ascii="Times New Roman" w:hAnsi="Times New Roman"/>
          <w:sz w:val="22"/>
          <w:szCs w:val="22"/>
        </w:rPr>
        <w:t>relativ</w:t>
      </w:r>
      <w:r w:rsidR="009B718F">
        <w:rPr>
          <w:rFonts w:ascii="Times New Roman" w:hAnsi="Times New Roman"/>
          <w:sz w:val="22"/>
          <w:szCs w:val="22"/>
        </w:rPr>
        <w:t>a</w:t>
      </w:r>
      <w:r w:rsidR="00AA0707" w:rsidRPr="002476BA">
        <w:rPr>
          <w:rFonts w:ascii="Times New Roman" w:hAnsi="Times New Roman"/>
          <w:sz w:val="22"/>
          <w:szCs w:val="22"/>
        </w:rPr>
        <w:t>Convenzion</w:t>
      </w:r>
      <w:r w:rsidR="009B718F">
        <w:rPr>
          <w:rFonts w:ascii="Times New Roman" w:hAnsi="Times New Roman"/>
          <w:sz w:val="22"/>
          <w:szCs w:val="22"/>
        </w:rPr>
        <w:t>e</w:t>
      </w:r>
      <w:proofErr w:type="spellEnd"/>
      <w:r w:rsidR="00AA0707" w:rsidRPr="002476BA">
        <w:rPr>
          <w:rFonts w:ascii="Times New Roman" w:hAnsi="Times New Roman"/>
          <w:sz w:val="22"/>
          <w:szCs w:val="22"/>
        </w:rPr>
        <w:t xml:space="preserve"> di Cassa</w:t>
      </w:r>
      <w:r w:rsidRPr="002476BA">
        <w:rPr>
          <w:rFonts w:ascii="Times New Roman" w:hAnsi="Times New Roman"/>
          <w:sz w:val="22"/>
          <w:szCs w:val="22"/>
        </w:rPr>
        <w:t xml:space="preserve">, nonché nel rispetto delle eventuali leggi di settore. Le attività di verifica hanno, altresì, lo scopo di accertare che i dati risultanti dalla contabilità e dai documenti giustificativi corrispondano fra loro e con le risultanze di fatto, fermi restando gli eventuali accertamenti tecnici </w:t>
      </w:r>
      <w:r w:rsidR="00D27D49" w:rsidRPr="002476BA">
        <w:rPr>
          <w:rFonts w:ascii="Times New Roman" w:hAnsi="Times New Roman"/>
          <w:sz w:val="22"/>
          <w:szCs w:val="22"/>
        </w:rPr>
        <w:t>previsti dalle leggi di settore.</w:t>
      </w:r>
    </w:p>
    <w:p w14:paraId="49165690" w14:textId="77777777" w:rsidR="00693895" w:rsidRPr="002476BA" w:rsidRDefault="00C9530A"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9B718F">
        <w:rPr>
          <w:rFonts w:ascii="Times New Roman" w:hAnsi="Times New Roman"/>
          <w:sz w:val="22"/>
          <w:szCs w:val="22"/>
        </w:rPr>
        <w:t xml:space="preserve">Responsabile degli atti </w:t>
      </w:r>
      <w:proofErr w:type="spellStart"/>
      <w:r w:rsidR="009B718F">
        <w:rPr>
          <w:rFonts w:ascii="Times New Roman" w:hAnsi="Times New Roman"/>
          <w:sz w:val="22"/>
          <w:szCs w:val="22"/>
        </w:rPr>
        <w:t>aministrativi</w:t>
      </w:r>
      <w:r w:rsidR="00693895" w:rsidRPr="002476BA">
        <w:rPr>
          <w:rFonts w:ascii="Times New Roman" w:hAnsi="Times New Roman"/>
          <w:sz w:val="22"/>
          <w:szCs w:val="22"/>
        </w:rPr>
        <w:t>segnala</w:t>
      </w:r>
      <w:proofErr w:type="spellEnd"/>
      <w:r w:rsidR="00693895" w:rsidRPr="002476BA">
        <w:rPr>
          <w:rFonts w:ascii="Times New Roman" w:hAnsi="Times New Roman"/>
          <w:sz w:val="22"/>
          <w:szCs w:val="22"/>
        </w:rPr>
        <w:t xml:space="preserve"> </w:t>
      </w:r>
      <w:r w:rsidRPr="002476BA">
        <w:rPr>
          <w:rFonts w:ascii="Times New Roman" w:hAnsi="Times New Roman"/>
          <w:sz w:val="22"/>
          <w:szCs w:val="22"/>
        </w:rPr>
        <w:t xml:space="preserve">tempestivamente al R.U.P. eventuali ritardi, disfunzioni o inadempimenti rispetto alle prescrizioni contrattuali, anche al fine dell'applicazione da parte del RUP delle </w:t>
      </w:r>
      <w:r w:rsidR="009B718F">
        <w:rPr>
          <w:rFonts w:ascii="Times New Roman" w:hAnsi="Times New Roman"/>
          <w:sz w:val="22"/>
          <w:szCs w:val="22"/>
        </w:rPr>
        <w:t xml:space="preserve">eventuali </w:t>
      </w:r>
      <w:r w:rsidRPr="002476BA">
        <w:rPr>
          <w:rFonts w:ascii="Times New Roman" w:hAnsi="Times New Roman"/>
          <w:sz w:val="22"/>
          <w:szCs w:val="22"/>
        </w:rPr>
        <w:t>penali inserite nel contratto ovvero della risoluzione dello stesso per inadempimento nei casi consentiti.</w:t>
      </w:r>
    </w:p>
    <w:p w14:paraId="7903A388" w14:textId="77777777" w:rsidR="00693895" w:rsidRPr="002476BA" w:rsidRDefault="00D27D49" w:rsidP="00693895">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Delle verifiche svolte sarà redatto apposito verbale, da trasmettere al R.U.P. entro </w:t>
      </w:r>
      <w:r w:rsidRPr="00355679">
        <w:rPr>
          <w:rFonts w:ascii="Times New Roman" w:hAnsi="Times New Roman"/>
          <w:sz w:val="22"/>
          <w:szCs w:val="22"/>
        </w:rPr>
        <w:t>15 (quindici)</w:t>
      </w:r>
      <w:r w:rsidRPr="002476BA">
        <w:rPr>
          <w:rFonts w:ascii="Times New Roman" w:hAnsi="Times New Roman"/>
          <w:sz w:val="22"/>
          <w:szCs w:val="22"/>
        </w:rPr>
        <w:t xml:space="preserve"> giorni dall’effettuazione dei controlli.</w:t>
      </w:r>
    </w:p>
    <w:p w14:paraId="1BA594B7" w14:textId="77777777" w:rsidR="002F7342" w:rsidRPr="002476BA" w:rsidRDefault="00693895" w:rsidP="00AF1218">
      <w:pPr>
        <w:numPr>
          <w:ilvl w:val="0"/>
          <w:numId w:val="19"/>
        </w:numPr>
        <w:spacing w:after="0"/>
        <w:ind w:left="142" w:hanging="568"/>
        <w:rPr>
          <w:rFonts w:ascii="Times New Roman" w:hAnsi="Times New Roman"/>
          <w:sz w:val="22"/>
          <w:szCs w:val="22"/>
        </w:rPr>
      </w:pPr>
      <w:r w:rsidRPr="002476BA">
        <w:rPr>
          <w:rFonts w:ascii="Times New Roman" w:hAnsi="Times New Roman"/>
          <w:sz w:val="22"/>
          <w:szCs w:val="22"/>
        </w:rPr>
        <w:t xml:space="preserve">Esaminati i documenti acquisiti ed accertatane la completezza, </w:t>
      </w:r>
      <w:proofErr w:type="spellStart"/>
      <w:r w:rsidRPr="002476BA">
        <w:rPr>
          <w:rFonts w:ascii="Times New Roman" w:hAnsi="Times New Roman"/>
          <w:sz w:val="22"/>
          <w:szCs w:val="22"/>
        </w:rPr>
        <w:t>il</w:t>
      </w:r>
      <w:r w:rsidR="009B718F">
        <w:rPr>
          <w:rFonts w:ascii="Times New Roman" w:hAnsi="Times New Roman"/>
          <w:sz w:val="22"/>
          <w:szCs w:val="22"/>
        </w:rPr>
        <w:t>Responsabile</w:t>
      </w:r>
      <w:proofErr w:type="spellEnd"/>
      <w:r w:rsidR="009B718F">
        <w:rPr>
          <w:rFonts w:ascii="Times New Roman" w:hAnsi="Times New Roman"/>
          <w:sz w:val="22"/>
          <w:szCs w:val="22"/>
        </w:rPr>
        <w:t xml:space="preserve"> degli atti amministrativi</w:t>
      </w:r>
      <w:r w:rsidRPr="002476BA">
        <w:rPr>
          <w:rFonts w:ascii="Times New Roman" w:hAnsi="Times New Roman"/>
          <w:sz w:val="22"/>
          <w:szCs w:val="22"/>
        </w:rPr>
        <w:t xml:space="preserve"> fissa il giorno per lo svolgimento della verifica di conformità de</w:t>
      </w:r>
      <w:r w:rsidR="007F7D36" w:rsidRPr="002476BA">
        <w:rPr>
          <w:rFonts w:ascii="Times New Roman" w:hAnsi="Times New Roman"/>
          <w:sz w:val="22"/>
          <w:szCs w:val="22"/>
        </w:rPr>
        <w:t>finitiva e ne informa il R.U.P.</w:t>
      </w:r>
      <w:r w:rsidRPr="002476BA">
        <w:rPr>
          <w:rFonts w:ascii="Times New Roman" w:hAnsi="Times New Roman"/>
          <w:sz w:val="22"/>
          <w:szCs w:val="22"/>
        </w:rPr>
        <w:t xml:space="preserve"> Tale verifica dovrà avvenire nei modi e con le forme stabilite dalla normativa. </w:t>
      </w:r>
    </w:p>
    <w:p w14:paraId="3A46F125" w14:textId="77777777" w:rsidR="00693895" w:rsidRPr="002476BA" w:rsidRDefault="00693895" w:rsidP="00693895">
      <w:pPr>
        <w:spacing w:after="0"/>
        <w:ind w:left="142"/>
        <w:rPr>
          <w:rFonts w:ascii="Times New Roman" w:hAnsi="Times New Roman"/>
          <w:sz w:val="22"/>
          <w:szCs w:val="22"/>
        </w:rPr>
      </w:pPr>
    </w:p>
    <w:p w14:paraId="4E9DE8EA"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3" w:name="_Toc384892730"/>
      <w:bookmarkStart w:id="34" w:name="_Toc385436420"/>
      <w:r w:rsidRPr="002476BA">
        <w:rPr>
          <w:rFonts w:ascii="Times New Roman" w:hAnsi="Times New Roman"/>
          <w:szCs w:val="22"/>
        </w:rPr>
        <w:t xml:space="preserve"> (</w:t>
      </w:r>
      <w:r w:rsidR="00127872" w:rsidRPr="002476BA">
        <w:rPr>
          <w:rFonts w:ascii="Times New Roman" w:hAnsi="Times New Roman"/>
          <w:i/>
          <w:szCs w:val="22"/>
        </w:rPr>
        <w:t>Penali</w:t>
      </w:r>
      <w:r w:rsidRPr="002476BA">
        <w:rPr>
          <w:rFonts w:ascii="Times New Roman" w:hAnsi="Times New Roman"/>
          <w:szCs w:val="22"/>
        </w:rPr>
        <w:t>)</w:t>
      </w:r>
      <w:bookmarkEnd w:id="33"/>
      <w:bookmarkEnd w:id="34"/>
    </w:p>
    <w:p w14:paraId="1AFD35FF" w14:textId="77777777" w:rsidR="005B5FB5" w:rsidRPr="002476BA" w:rsidRDefault="005B5FB5" w:rsidP="00675B34">
      <w:pPr>
        <w:numPr>
          <w:ilvl w:val="0"/>
          <w:numId w:val="49"/>
        </w:numPr>
        <w:spacing w:after="0"/>
        <w:ind w:left="142" w:hanging="568"/>
        <w:rPr>
          <w:rFonts w:ascii="Times New Roman" w:hAnsi="Times New Roman"/>
          <w:sz w:val="22"/>
          <w:szCs w:val="22"/>
        </w:rPr>
      </w:pPr>
      <w:r w:rsidRPr="002476BA">
        <w:rPr>
          <w:rFonts w:ascii="Times New Roman" w:hAnsi="Times New Roman"/>
          <w:sz w:val="22"/>
          <w:szCs w:val="22"/>
        </w:rPr>
        <w:t>L’Appaltatore sarà tenuto a corrispondere le seguenti penali nelle specifiche fattispecie di seguito previste, fatto salvo il risarcimento del maggior danno ai sensi dell’art. 1382 c.c.:</w:t>
      </w:r>
    </w:p>
    <w:p w14:paraId="7F0D3B12"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1 per mille</w:t>
      </w:r>
      <w:r w:rsidRPr="002476BA">
        <w:rPr>
          <w:rFonts w:ascii="Times New Roman" w:hAnsi="Times New Roman"/>
          <w:sz w:val="22"/>
          <w:szCs w:val="22"/>
        </w:rPr>
        <w:t xml:space="preserve"> dell’ammontare netto contrattuale della Convenzione, in caso di mancata disponibilità del Servizio OIL e del Servizio di </w:t>
      </w:r>
      <w:r w:rsidRPr="002476BA">
        <w:rPr>
          <w:rFonts w:ascii="Times New Roman" w:hAnsi="Times New Roman"/>
          <w:i/>
          <w:sz w:val="22"/>
          <w:szCs w:val="22"/>
        </w:rPr>
        <w:t>Remote Banking</w:t>
      </w:r>
      <w:r w:rsidRPr="002476BA">
        <w:rPr>
          <w:rFonts w:ascii="Times New Roman" w:hAnsi="Times New Roman"/>
          <w:sz w:val="22"/>
          <w:szCs w:val="22"/>
        </w:rPr>
        <w:t xml:space="preserve"> per un tempo superiore alle 4 ore solari;</w:t>
      </w:r>
    </w:p>
    <w:p w14:paraId="39A00DA9"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della Convenzione stessa sottoscritta per accettazione, rispetto al termine di 2 giorni lavorativi successivi alla ricezione della suddetta Convenzione di Cassa, stabilito nel presente Accordo Quadro;</w:t>
      </w:r>
    </w:p>
    <w:p w14:paraId="4C38EA6E"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nell’effettuazione di un’operazione da parte del Gestore, rispetto ai termini stabiliti dal presente Accordo o dalla Convenzione, qualora più favorevoli, o dalla legge;</w:t>
      </w:r>
    </w:p>
    <w:p w14:paraId="3E86563A" w14:textId="77777777" w:rsidR="005B5FB5"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nella trasmissione di ordini di pagamento, ordini di riscossione e altri documenti eventualmente richiesti dall’Istituto, ai sensi dell’art. </w:t>
      </w:r>
      <w:r w:rsidRPr="00F16F36">
        <w:rPr>
          <w:rFonts w:ascii="Times New Roman" w:hAnsi="Times New Roman"/>
          <w:sz w:val="22"/>
          <w:szCs w:val="22"/>
        </w:rPr>
        <w:t>1</w:t>
      </w:r>
      <w:r w:rsidR="00B373E0" w:rsidRPr="00F16F36">
        <w:rPr>
          <w:rFonts w:ascii="Times New Roman" w:hAnsi="Times New Roman"/>
          <w:sz w:val="22"/>
          <w:szCs w:val="22"/>
        </w:rPr>
        <w:t>2</w:t>
      </w:r>
      <w:r w:rsidRPr="00F16F36">
        <w:rPr>
          <w:rFonts w:ascii="Times New Roman" w:hAnsi="Times New Roman"/>
          <w:sz w:val="22"/>
          <w:szCs w:val="22"/>
        </w:rPr>
        <w:t xml:space="preserve"> dello Schema</w:t>
      </w:r>
      <w:r w:rsidRPr="002476BA">
        <w:rPr>
          <w:rFonts w:ascii="Times New Roman" w:hAnsi="Times New Roman"/>
          <w:sz w:val="22"/>
          <w:szCs w:val="22"/>
        </w:rPr>
        <w:t xml:space="preserve"> di Convenzione, rispetto ai termini stabiliti dal presente Accordo o dalla Convenzione, o in difetto entro quello stabilito dal</w:t>
      </w:r>
      <w:r w:rsidR="009B718F">
        <w:rPr>
          <w:rFonts w:ascii="Times New Roman" w:hAnsi="Times New Roman"/>
          <w:sz w:val="22"/>
          <w:szCs w:val="22"/>
        </w:rPr>
        <w:t>l’</w:t>
      </w:r>
      <w:r w:rsidRPr="002476BA">
        <w:rPr>
          <w:rFonts w:ascii="Times New Roman" w:hAnsi="Times New Roman"/>
          <w:sz w:val="22"/>
          <w:szCs w:val="22"/>
        </w:rPr>
        <w:t xml:space="preserve"> Istituto;</w:t>
      </w:r>
    </w:p>
    <w:p w14:paraId="42A6C7DC" w14:textId="77777777" w:rsidR="005D5DDB" w:rsidRPr="002476BA" w:rsidRDefault="005B5FB5" w:rsidP="00675B34">
      <w:pPr>
        <w:numPr>
          <w:ilvl w:val="1"/>
          <w:numId w:val="28"/>
        </w:numPr>
        <w:spacing w:after="0"/>
        <w:ind w:left="142" w:hanging="425"/>
        <w:rPr>
          <w:rFonts w:ascii="Times New Roman" w:hAnsi="Times New Roman"/>
          <w:sz w:val="22"/>
          <w:szCs w:val="22"/>
        </w:rPr>
      </w:pPr>
      <w:r w:rsidRPr="002476BA">
        <w:rPr>
          <w:rFonts w:ascii="Times New Roman" w:hAnsi="Times New Roman"/>
          <w:b/>
          <w:sz w:val="22"/>
          <w:szCs w:val="22"/>
        </w:rPr>
        <w:t>0,5 per mille</w:t>
      </w:r>
      <w:r w:rsidRPr="002476BA">
        <w:rPr>
          <w:rFonts w:ascii="Times New Roman" w:hAnsi="Times New Roman"/>
          <w:sz w:val="22"/>
          <w:szCs w:val="22"/>
        </w:rPr>
        <w:t xml:space="preserve"> dell’ammontare netto contrattuale della Convenzione, per ogni giorno solare di ritardo nell’esibizione di documenti richiesti dall’Istituto ai sensi </w:t>
      </w:r>
      <w:r w:rsidRPr="00F16F36">
        <w:rPr>
          <w:rFonts w:ascii="Times New Roman" w:hAnsi="Times New Roman"/>
          <w:sz w:val="22"/>
          <w:szCs w:val="22"/>
        </w:rPr>
        <w:t>dell’art. 1</w:t>
      </w:r>
      <w:r w:rsidR="00B373E0" w:rsidRPr="00F16F36">
        <w:rPr>
          <w:rFonts w:ascii="Times New Roman" w:hAnsi="Times New Roman"/>
          <w:sz w:val="22"/>
          <w:szCs w:val="22"/>
        </w:rPr>
        <w:t>2</w:t>
      </w:r>
      <w:r w:rsidRPr="002476BA">
        <w:rPr>
          <w:rFonts w:ascii="Times New Roman" w:hAnsi="Times New Roman"/>
          <w:sz w:val="22"/>
          <w:szCs w:val="22"/>
        </w:rPr>
        <w:t>dello Schema di Convenzione, decorsi tre giorni lavorativi dalla relativa richiesta dell’Istituto</w:t>
      </w:r>
      <w:r w:rsidR="005D5DDB" w:rsidRPr="002476BA">
        <w:rPr>
          <w:rFonts w:ascii="Times New Roman" w:hAnsi="Times New Roman"/>
          <w:sz w:val="22"/>
          <w:szCs w:val="22"/>
        </w:rPr>
        <w:t>.</w:t>
      </w:r>
    </w:p>
    <w:p w14:paraId="134E2621" w14:textId="77777777" w:rsidR="005D5DDB" w:rsidRPr="002476BA" w:rsidRDefault="005D5DDB" w:rsidP="00675B34">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lastRenderedPageBreak/>
        <w:t>La sommatoria massima delle penali non potrà comunque superare il 10% (dieci per cento) dell'importo contrattuale dell’Accordo Quadro.</w:t>
      </w:r>
    </w:p>
    <w:p w14:paraId="38198659"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 xml:space="preserve">Il </w:t>
      </w:r>
      <w:r w:rsidR="009B718F">
        <w:rPr>
          <w:rFonts w:ascii="Times New Roman" w:hAnsi="Times New Roman"/>
          <w:sz w:val="22"/>
          <w:szCs w:val="22"/>
        </w:rPr>
        <w:t>Responsabile degli atti amministrativi</w:t>
      </w:r>
      <w:r w:rsidRPr="002476BA">
        <w:rPr>
          <w:rFonts w:ascii="Times New Roman" w:hAnsi="Times New Roman"/>
          <w:sz w:val="22"/>
          <w:szCs w:val="22"/>
        </w:rPr>
        <w:t xml:space="preserve"> riferisce tempestivamente al R.U.P. in merito agli eventuali ritardi nell'esecuzione rispetto alle prescrizioni contrattuali. Qualora il ritardo nell'adempimento determina un importo massimo della penale superiore al 10% (dieci per cento) dell'importo contrattuale dell’Accordo Quadro,</w:t>
      </w:r>
      <w:r w:rsidR="009B718F">
        <w:rPr>
          <w:rFonts w:ascii="Times New Roman" w:hAnsi="Times New Roman"/>
          <w:sz w:val="22"/>
          <w:szCs w:val="22"/>
        </w:rPr>
        <w:t xml:space="preserve"> avvia la procedura per la</w:t>
      </w:r>
      <w:r w:rsidRPr="002476BA">
        <w:rPr>
          <w:rFonts w:ascii="Times New Roman" w:hAnsi="Times New Roman"/>
          <w:sz w:val="22"/>
          <w:szCs w:val="22"/>
        </w:rPr>
        <w:t xml:space="preserve"> risoluzione del presente Accordo Quadro per grave inadempimento.</w:t>
      </w:r>
    </w:p>
    <w:p w14:paraId="4643CD50"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L’Appaltatore prende atto ed accetta che l’applicazione delle penali previste dal presente articolo non preclude il diritto dell’Istituto di richiedere il risarcimento degli eventuali maggiori danni.</w:t>
      </w:r>
    </w:p>
    <w:p w14:paraId="32284CC1"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della penale sarà preceduta da una rituale contestazione scritta della Stazione Appaltante verso l’Appaltatore, alla quale l’Appaltatore potrà replicare nei successivi 5 (cinque) giorni dalla ricezione.</w:t>
      </w:r>
    </w:p>
    <w:p w14:paraId="4F156805"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L’Appaltatore autorizza sin d’ora la Stazione Appaltante, ex art. 1252 c.c., a compensare le somme ad esso Appaltatore dovute a qualunque titolo con gli importi spettanti alla Stazione Appaltante a titolo di penale.</w:t>
      </w:r>
    </w:p>
    <w:p w14:paraId="034474D7"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L’applicazione delle penali non esonera in alcun caso l’Appaltatore dall’adempimento dell’obbligazione che ha fatto sorgere l’obbligo di pagamento della penale stessa.</w:t>
      </w:r>
    </w:p>
    <w:p w14:paraId="74431A98"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per i crediti derivanti dall’applicazione delle penali di cui al presente articolo, potrà, a sua insindacabile scelta, avvalersi dell</w:t>
      </w:r>
      <w:r w:rsidR="00746C02" w:rsidRPr="002476BA">
        <w:rPr>
          <w:rFonts w:ascii="Times New Roman" w:hAnsi="Times New Roman"/>
          <w:sz w:val="22"/>
          <w:szCs w:val="22"/>
        </w:rPr>
        <w:t xml:space="preserve">a cauzione </w:t>
      </w:r>
      <w:r w:rsidR="007F7D36" w:rsidRPr="002476BA">
        <w:rPr>
          <w:rFonts w:ascii="Times New Roman" w:hAnsi="Times New Roman"/>
          <w:sz w:val="22"/>
          <w:szCs w:val="22"/>
        </w:rPr>
        <w:t>definitiva prestata dall’Appaltatore</w:t>
      </w:r>
      <w:r w:rsidRPr="002476BA">
        <w:rPr>
          <w:rFonts w:ascii="Times New Roman" w:hAnsi="Times New Roman"/>
          <w:sz w:val="22"/>
          <w:szCs w:val="22"/>
        </w:rPr>
        <w:t>, senza bisogno di diffida o procedimento giudiziario ovvero compensare il credito con quanto dovuto all’Appaltatore a qualsiasi titolo, quindi anche per i corrispettivi maturati.</w:t>
      </w:r>
    </w:p>
    <w:p w14:paraId="4D6025CB" w14:textId="77777777" w:rsidR="005D5DDB" w:rsidRPr="002476BA" w:rsidRDefault="005D5DDB" w:rsidP="00693895">
      <w:pPr>
        <w:numPr>
          <w:ilvl w:val="0"/>
          <w:numId w:val="28"/>
        </w:numPr>
        <w:spacing w:after="0"/>
        <w:ind w:left="142" w:hanging="568"/>
        <w:rPr>
          <w:rFonts w:ascii="Times New Roman" w:hAnsi="Times New Roman"/>
          <w:sz w:val="22"/>
          <w:szCs w:val="22"/>
        </w:rPr>
      </w:pPr>
      <w:r w:rsidRPr="002476BA">
        <w:rPr>
          <w:rFonts w:ascii="Times New Roman" w:hAnsi="Times New Roman"/>
          <w:sz w:val="22"/>
          <w:szCs w:val="22"/>
        </w:rPr>
        <w:t>L’Istituto, su motivata richiesta dell’Appaltatore, può operare la totale o parziale disapplicazione delle penali qualora riconosca che il ritardo non sia imputabile all’Appaltatore, oppure qualora le penali siano manifestatamente sproporzionate rispetto all’interesse dello stesso Istituto. In caso di disapplicazione all’Appaltatore non potrà essere riconosciuto alcun compenso o indennizzo.</w:t>
      </w:r>
    </w:p>
    <w:p w14:paraId="7C96AECA" w14:textId="77777777" w:rsidR="002F7342" w:rsidRPr="002476BA" w:rsidRDefault="002F7342" w:rsidP="002F7342">
      <w:pPr>
        <w:spacing w:after="0"/>
        <w:ind w:left="142"/>
        <w:rPr>
          <w:rFonts w:ascii="Times New Roman" w:hAnsi="Times New Roman"/>
          <w:sz w:val="22"/>
          <w:szCs w:val="22"/>
        </w:rPr>
      </w:pPr>
    </w:p>
    <w:p w14:paraId="3BBC779D"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5" w:name="_Toc384892731"/>
      <w:bookmarkStart w:id="36" w:name="_Toc385436421"/>
      <w:r w:rsidRPr="002476BA">
        <w:rPr>
          <w:rFonts w:ascii="Times New Roman" w:hAnsi="Times New Roman"/>
          <w:szCs w:val="22"/>
        </w:rPr>
        <w:t xml:space="preserve"> (</w:t>
      </w:r>
      <w:r w:rsidR="005B5FB5" w:rsidRPr="002476BA">
        <w:rPr>
          <w:rFonts w:ascii="Times New Roman" w:hAnsi="Times New Roman"/>
          <w:i/>
          <w:szCs w:val="22"/>
        </w:rPr>
        <w:t>Divieto di cessione dell’Accordo Quadro e delle Convenzioni di Cassa, subappalto e personale dell’Appaltatore e del subappaltatore</w:t>
      </w:r>
      <w:r w:rsidRPr="002476BA">
        <w:rPr>
          <w:rFonts w:ascii="Times New Roman" w:hAnsi="Times New Roman"/>
          <w:szCs w:val="22"/>
        </w:rPr>
        <w:t>)</w:t>
      </w:r>
      <w:bookmarkEnd w:id="35"/>
      <w:bookmarkEnd w:id="36"/>
    </w:p>
    <w:p w14:paraId="4845A22B"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conformità a quanto stabilito dall'art. 105, comma 1, del Codice, è fatto divieto all'Appaltatore di cedere il presente Accordo Quadro</w:t>
      </w:r>
      <w:r w:rsidR="00D34F97" w:rsidRPr="002476BA">
        <w:rPr>
          <w:rFonts w:ascii="Times New Roman" w:hAnsi="Times New Roman"/>
          <w:sz w:val="22"/>
          <w:szCs w:val="22"/>
          <w:lang w:bidi="it-IT"/>
        </w:rPr>
        <w:t xml:space="preserve"> e l</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Convenzion</w:t>
      </w:r>
      <w:r w:rsidR="00AC251A">
        <w:rPr>
          <w:rFonts w:ascii="Times New Roman" w:hAnsi="Times New Roman"/>
          <w:sz w:val="22"/>
          <w:szCs w:val="22"/>
          <w:lang w:bidi="it-IT"/>
        </w:rPr>
        <w:t>e</w:t>
      </w:r>
      <w:r w:rsidR="00D34F97" w:rsidRPr="002476BA">
        <w:rPr>
          <w:rFonts w:ascii="Times New Roman" w:hAnsi="Times New Roman"/>
          <w:sz w:val="22"/>
          <w:szCs w:val="22"/>
          <w:lang w:bidi="it-IT"/>
        </w:rPr>
        <w:t xml:space="preserve"> di Cassa</w:t>
      </w:r>
      <w:r w:rsidRPr="002476BA">
        <w:rPr>
          <w:rFonts w:ascii="Times New Roman" w:hAnsi="Times New Roman"/>
          <w:sz w:val="22"/>
          <w:szCs w:val="22"/>
          <w:lang w:bidi="it-IT"/>
        </w:rPr>
        <w:t>. Resta fermo quanto previsto all'art. 106, comma 1, lett. d) del Codice, in caso di modifiche soggettive.</w:t>
      </w:r>
    </w:p>
    <w:p w14:paraId="326B272F"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Per l'esecuzione delle attività di cui </w:t>
      </w:r>
      <w:r w:rsidR="00AC3F99" w:rsidRPr="002476BA">
        <w:rPr>
          <w:rFonts w:ascii="Times New Roman" w:hAnsi="Times New Roman"/>
          <w:sz w:val="22"/>
          <w:szCs w:val="22"/>
          <w:lang w:bidi="it-IT"/>
        </w:rPr>
        <w:t>all’Accordo Quadro</w:t>
      </w:r>
      <w:r w:rsidR="00D34F97" w:rsidRPr="002476BA">
        <w:rPr>
          <w:rFonts w:ascii="Times New Roman" w:hAnsi="Times New Roman"/>
          <w:sz w:val="22"/>
          <w:szCs w:val="22"/>
          <w:lang w:bidi="it-IT"/>
        </w:rPr>
        <w:t xml:space="preserve"> e dell</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relativ</w:t>
      </w:r>
      <w:r w:rsidR="00AC251A">
        <w:rPr>
          <w:rFonts w:ascii="Times New Roman" w:hAnsi="Times New Roman"/>
          <w:sz w:val="22"/>
          <w:szCs w:val="22"/>
          <w:lang w:bidi="it-IT"/>
        </w:rPr>
        <w:t>a</w:t>
      </w:r>
      <w:r w:rsidR="00D34F97" w:rsidRPr="002476BA">
        <w:rPr>
          <w:rFonts w:ascii="Times New Roman" w:hAnsi="Times New Roman"/>
          <w:sz w:val="22"/>
          <w:szCs w:val="22"/>
          <w:lang w:bidi="it-IT"/>
        </w:rPr>
        <w:t xml:space="preserve"> Convenzion</w:t>
      </w:r>
      <w:r w:rsidR="00AC251A">
        <w:rPr>
          <w:rFonts w:ascii="Times New Roman" w:hAnsi="Times New Roman"/>
          <w:sz w:val="22"/>
          <w:szCs w:val="22"/>
          <w:lang w:bidi="it-IT"/>
        </w:rPr>
        <w:t>e</w:t>
      </w:r>
      <w:r w:rsidR="00D34F97" w:rsidRPr="002476BA">
        <w:rPr>
          <w:rFonts w:ascii="Times New Roman" w:hAnsi="Times New Roman"/>
          <w:sz w:val="22"/>
          <w:szCs w:val="22"/>
          <w:lang w:bidi="it-IT"/>
        </w:rPr>
        <w:t xml:space="preserve"> di Cassa</w:t>
      </w:r>
      <w:r w:rsidRPr="002476BA">
        <w:rPr>
          <w:rFonts w:ascii="Times New Roman" w:hAnsi="Times New Roman"/>
          <w:sz w:val="22"/>
          <w:szCs w:val="22"/>
          <w:lang w:bidi="it-IT"/>
        </w:rPr>
        <w:t>, l'Aggiudicatario potrà avvalersi del subappalto ai sensi di quanto previsto dall'art. 105 del Codice nel rispetto delle condizioni stabilite in tale norma, nei limiti del 30% (trenta per cento) dell'importo complessivo del</w:t>
      </w:r>
      <w:r w:rsidR="00AC3F99" w:rsidRPr="002476BA">
        <w:rPr>
          <w:rFonts w:ascii="Times New Roman" w:hAnsi="Times New Roman"/>
          <w:sz w:val="22"/>
          <w:szCs w:val="22"/>
          <w:lang w:bidi="it-IT"/>
        </w:rPr>
        <w:t>l’Accordo Quadro e</w:t>
      </w:r>
      <w:r w:rsidRPr="002476BA">
        <w:rPr>
          <w:rFonts w:ascii="Times New Roman" w:hAnsi="Times New Roman"/>
          <w:sz w:val="22"/>
          <w:szCs w:val="22"/>
          <w:lang w:bidi="it-IT"/>
        </w:rPr>
        <w:t xml:space="preserve"> dietro autorizzazione della Stazione Appaltante ai sensi della predetta norma e dei commi che seguono. </w:t>
      </w:r>
    </w:p>
    <w:p w14:paraId="53CB0E9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In caso di subappalto, l’Aggiudicatario sarà responsabile in via esclusiva nei confronti della Stazione Appaltante. L’Aggiudicatario sarà altresì responsabile in solido con il subappaltatore in relazione agli </w:t>
      </w:r>
      <w:r w:rsidRPr="002476BA">
        <w:rPr>
          <w:rFonts w:ascii="Times New Roman" w:hAnsi="Times New Roman"/>
          <w:sz w:val="22"/>
          <w:szCs w:val="22"/>
          <w:lang w:bidi="it-IT"/>
        </w:rPr>
        <w:lastRenderedPageBreak/>
        <w:t xml:space="preserve">obblighi retributivi e contributivi, ai sensi dell’art. 29 del </w:t>
      </w:r>
      <w:proofErr w:type="spellStart"/>
      <w:r w:rsidRPr="002476BA">
        <w:rPr>
          <w:rFonts w:ascii="Times New Roman" w:hAnsi="Times New Roman"/>
          <w:sz w:val="22"/>
          <w:szCs w:val="22"/>
          <w:lang w:bidi="it-IT"/>
        </w:rPr>
        <w:t>D.Lgs.</w:t>
      </w:r>
      <w:proofErr w:type="spellEnd"/>
      <w:r w:rsidRPr="002476BA">
        <w:rPr>
          <w:rFonts w:ascii="Times New Roman" w:hAnsi="Times New Roman"/>
          <w:sz w:val="22"/>
          <w:szCs w:val="22"/>
          <w:lang w:bidi="it-IT"/>
        </w:rPr>
        <w:t xml:space="preserve"> 10 settembre 2003, n. 276, salve le ipotesi di liberazione dell’Appaltatore previste dall’art. 105, comma 8, del Codice. </w:t>
      </w:r>
    </w:p>
    <w:p w14:paraId="2FFA9802"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L’esecuzione delle prestazioni affidate in subappalto non può formare oggetto di ulteriore subappalto.</w:t>
      </w:r>
    </w:p>
    <w:p w14:paraId="3BA65B92"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L’affidamento in subappalto sarà sottoposto alle seguenti condizioni:</w:t>
      </w:r>
    </w:p>
    <w:p w14:paraId="7813B784" w14:textId="77777777"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l’affidatario del subappalto non abbia partecipato alla procedura per l’affidamento dell’Appalto;</w:t>
      </w:r>
    </w:p>
    <w:p w14:paraId="27744E19" w14:textId="77777777"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il subappaltatore sia qualificato nella relativa categoria;</w:t>
      </w:r>
    </w:p>
    <w:p w14:paraId="33E4D466" w14:textId="77777777" w:rsidR="002F7342"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 xml:space="preserve">che all’atto dell’offerta il concorrente abbia indicato le prestazioni e le parti di prestazioni che intende subappaltare; </w:t>
      </w:r>
    </w:p>
    <w:p w14:paraId="6CB5132F" w14:textId="77777777" w:rsidR="006E14C4" w:rsidRPr="002476BA" w:rsidRDefault="006E14C4" w:rsidP="00675B34">
      <w:pPr>
        <w:pStyle w:val="Paragrafoelenco"/>
        <w:numPr>
          <w:ilvl w:val="0"/>
          <w:numId w:val="61"/>
        </w:numPr>
        <w:spacing w:after="0"/>
        <w:rPr>
          <w:rFonts w:ascii="Times New Roman" w:hAnsi="Times New Roman"/>
          <w:sz w:val="22"/>
          <w:szCs w:val="22"/>
        </w:rPr>
      </w:pPr>
      <w:r w:rsidRPr="002476BA">
        <w:rPr>
          <w:rFonts w:ascii="Times New Roman" w:hAnsi="Times New Roman"/>
          <w:sz w:val="22"/>
          <w:szCs w:val="22"/>
        </w:rPr>
        <w:t>che il concorrente dimostri l’assenza in capo ai subappaltatori dei motivi di esclusione di cui all'art. 80 del Codice.</w:t>
      </w:r>
    </w:p>
    <w:p w14:paraId="79ADF2DF" w14:textId="77777777" w:rsidR="006E14C4" w:rsidRPr="002476BA" w:rsidRDefault="006E14C4" w:rsidP="00675B34">
      <w:pPr>
        <w:numPr>
          <w:ilvl w:val="0"/>
          <w:numId w:val="58"/>
        </w:numPr>
        <w:spacing w:after="0"/>
        <w:ind w:left="142"/>
        <w:rPr>
          <w:rFonts w:ascii="Times New Roman" w:hAnsi="Times New Roman"/>
          <w:sz w:val="22"/>
          <w:szCs w:val="22"/>
        </w:rPr>
      </w:pPr>
      <w:r w:rsidRPr="002476BA">
        <w:rPr>
          <w:rFonts w:ascii="Times New Roman" w:hAnsi="Times New Roman"/>
          <w:sz w:val="22"/>
          <w:szCs w:val="22"/>
        </w:rPr>
        <w:t xml:space="preserve">La Stazione Appaltante verificherà l’assenza dei motivi di esclusione di cui all’art. 80 del Codice in capo al subappaltatore </w:t>
      </w:r>
      <w:r w:rsidRPr="002476BA">
        <w:rPr>
          <w:rFonts w:ascii="Times New Roman" w:hAnsi="Times New Roman"/>
          <w:i/>
          <w:sz w:val="22"/>
          <w:szCs w:val="22"/>
        </w:rPr>
        <w:t>ex</w:t>
      </w:r>
      <w:r w:rsidRPr="002476BA">
        <w:rPr>
          <w:rFonts w:ascii="Times New Roman" w:hAnsi="Times New Roman"/>
          <w:sz w:val="22"/>
          <w:szCs w:val="22"/>
        </w:rPr>
        <w:t xml:space="preserve"> art. 105, comma 6, del Codice, nel periodo intercorrente tra la ricezione, da parte dell’Appaltatore, dell’istanza di autorizzazione al subappalto e il rilascio dell’autorizzazione medesima. Le verifiche saranno effettuate secondo le forme e con le modalità previste dalla legge e, per la dimostrazione dell’assenza </w:t>
      </w:r>
      <w:r w:rsidRPr="002476BA">
        <w:rPr>
          <w:rFonts w:ascii="Times New Roman" w:hAnsi="Times New Roman"/>
          <w:bCs/>
          <w:sz w:val="22"/>
          <w:szCs w:val="22"/>
        </w:rPr>
        <w:t>delle circostanze di esclusione per gravi illeciti professionali come previsti dal comma 13 dell'articolo 80, de</w:t>
      </w:r>
      <w:r w:rsidR="00AC3F99" w:rsidRPr="002476BA">
        <w:rPr>
          <w:rFonts w:ascii="Times New Roman" w:hAnsi="Times New Roman"/>
          <w:bCs/>
          <w:sz w:val="22"/>
          <w:szCs w:val="22"/>
        </w:rPr>
        <w:t>l Codice</w:t>
      </w:r>
      <w:r w:rsidRPr="002476BA">
        <w:rPr>
          <w:rFonts w:ascii="Times New Roman" w:hAnsi="Times New Roman"/>
          <w:bCs/>
          <w:sz w:val="22"/>
          <w:szCs w:val="22"/>
        </w:rPr>
        <w:t>.</w:t>
      </w:r>
    </w:p>
    <w:p w14:paraId="214B5E82"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Ai fini dell’autorizzazione al subappalto, l’Appaltatore deve presentare all’Istituto almeno 20 (venti) giorni solari prima della data di effettivo inizio dell’esecuzione delle prestazioni oggetto del subappalto medesimo, apposita istanza, alla quale allega i seguenti documenti:</w:t>
      </w:r>
    </w:p>
    <w:p w14:paraId="637560B0"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autentica del contratto di subappalto che indichi puntualmente l’ambito operativo del subappalto sia in termini prestazionali che economici;</w:t>
      </w:r>
    </w:p>
    <w:p w14:paraId="290B3A5F"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certificazione attestante il possesso da parte del subappaltatore dei requisiti di qualificazione prescritti dal Codice in relazione alla prestazione subappaltata;</w:t>
      </w:r>
    </w:p>
    <w:p w14:paraId="2ECB20B6"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dichiarazione del subappaltatore attestante l’assenza in capo a sé dei motivi di esclusione di cui all’art. 80 dello stesso Codice;</w:t>
      </w:r>
    </w:p>
    <w:p w14:paraId="41B2A38F"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 xml:space="preserve">la documentazione attestante i requisiti di idoneità tecnico-professionale del subappaltatore, ove necessaria ai sensi delle prescrizioni di cui al </w:t>
      </w:r>
      <w:proofErr w:type="spellStart"/>
      <w:r w:rsidRPr="002476BA">
        <w:rPr>
          <w:rFonts w:ascii="Times New Roman" w:hAnsi="Times New Roman"/>
          <w:sz w:val="22"/>
          <w:szCs w:val="22"/>
          <w:lang w:bidi="it-IT"/>
        </w:rPr>
        <w:t>D.Lgs.</w:t>
      </w:r>
      <w:proofErr w:type="spellEnd"/>
      <w:r w:rsidRPr="002476BA">
        <w:rPr>
          <w:rFonts w:ascii="Times New Roman" w:hAnsi="Times New Roman"/>
          <w:sz w:val="22"/>
          <w:szCs w:val="22"/>
          <w:lang w:bidi="it-IT"/>
        </w:rPr>
        <w:t xml:space="preserve"> n. 81/2008;</w:t>
      </w:r>
    </w:p>
    <w:p w14:paraId="7D397CB0"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 xml:space="preserve">la dichiarazione dell’Appaltatore circa la sussistenza o meno di eventuali forme di controllo o di collegamento a norma dell’art. 2359 del </w:t>
      </w:r>
      <w:r w:rsidR="00A00DB7" w:rsidRPr="002476BA">
        <w:rPr>
          <w:rFonts w:ascii="Times New Roman" w:hAnsi="Times New Roman"/>
          <w:sz w:val="22"/>
          <w:szCs w:val="22"/>
          <w:lang w:bidi="it-IT"/>
        </w:rPr>
        <w:t>C</w:t>
      </w:r>
      <w:r w:rsidRPr="002476BA">
        <w:rPr>
          <w:rFonts w:ascii="Times New Roman" w:hAnsi="Times New Roman"/>
          <w:sz w:val="22"/>
          <w:szCs w:val="22"/>
          <w:lang w:bidi="it-IT"/>
        </w:rPr>
        <w:t xml:space="preserve">odice civile con il titolare del subappalto. Analoga dichiarazione dovrà essere rilasciata da ciascuno dei soggetti partecipanti nel caso di </w:t>
      </w:r>
      <w:r w:rsidR="0050416F" w:rsidRPr="002476BA">
        <w:rPr>
          <w:rFonts w:ascii="Times New Roman" w:hAnsi="Times New Roman"/>
          <w:sz w:val="22"/>
          <w:szCs w:val="22"/>
          <w:lang w:bidi="it-IT"/>
        </w:rPr>
        <w:t>raggruppamento</w:t>
      </w:r>
      <w:r w:rsidRPr="002476BA">
        <w:rPr>
          <w:rFonts w:ascii="Times New Roman" w:hAnsi="Times New Roman"/>
          <w:sz w:val="22"/>
          <w:szCs w:val="22"/>
          <w:lang w:bidi="it-IT"/>
        </w:rPr>
        <w:t xml:space="preserve"> temporaneo, società o consorzio;</w:t>
      </w:r>
    </w:p>
    <w:p w14:paraId="217160AE" w14:textId="77777777" w:rsidR="002F7342"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la documentazione di avvenuta denunzia agli enti previdenziali, inclusa la cassa edile, assicurativi e antinfortunistici;</w:t>
      </w:r>
    </w:p>
    <w:p w14:paraId="1596A6B1" w14:textId="77777777" w:rsidR="006E14C4" w:rsidRPr="002476BA" w:rsidRDefault="006E14C4" w:rsidP="00675B34">
      <w:pPr>
        <w:pStyle w:val="Paragrafoelenco"/>
        <w:numPr>
          <w:ilvl w:val="0"/>
          <w:numId w:val="59"/>
        </w:numPr>
        <w:spacing w:after="0"/>
        <w:rPr>
          <w:rFonts w:ascii="Times New Roman" w:hAnsi="Times New Roman"/>
          <w:sz w:val="22"/>
          <w:szCs w:val="22"/>
          <w:lang w:bidi="it-IT"/>
        </w:rPr>
      </w:pPr>
      <w:r w:rsidRPr="002476BA">
        <w:rPr>
          <w:rFonts w:ascii="Times New Roman" w:hAnsi="Times New Roman"/>
          <w:sz w:val="22"/>
          <w:szCs w:val="22"/>
          <w:lang w:bidi="it-IT"/>
        </w:rPr>
        <w:t>copia del piano di sicurezza di cui all’art. 105, comma 17, del Codice, ove la sua redazione sia obbligatoria ad opera del subappaltatore.</w:t>
      </w:r>
    </w:p>
    <w:p w14:paraId="4F857F9C"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lastRenderedPageBreak/>
        <w:t xml:space="preserve">La Stazione Appaltante provvede al rilascio dell’autorizzazione al subappalto entro 30 (trenta) giorni dalla relativa richiesta. Tale termine può essere prorogato una sola volta, ove ricorrano giustificati motivi. </w:t>
      </w:r>
    </w:p>
    <w:p w14:paraId="4F7D5D1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Trascorso tale termine senza che l’</w:t>
      </w:r>
      <w:proofErr w:type="spellStart"/>
      <w:r w:rsidRPr="002476BA">
        <w:rPr>
          <w:rFonts w:ascii="Times New Roman" w:hAnsi="Times New Roman"/>
          <w:sz w:val="22"/>
          <w:szCs w:val="22"/>
          <w:lang w:bidi="it-IT"/>
        </w:rPr>
        <w:t>Istitutoabbia</w:t>
      </w:r>
      <w:proofErr w:type="spellEnd"/>
      <w:r w:rsidRPr="002476BA">
        <w:rPr>
          <w:rFonts w:ascii="Times New Roman" w:hAnsi="Times New Roman"/>
          <w:sz w:val="22"/>
          <w:szCs w:val="22"/>
          <w:lang w:bidi="it-IT"/>
        </w:rPr>
        <w:t xml:space="preserve"> espressamente autorizzato il subappalto, detta autorizzazione si intenderà concessa</w:t>
      </w:r>
      <w:r w:rsidR="00F16F36">
        <w:rPr>
          <w:rFonts w:ascii="Times New Roman" w:hAnsi="Times New Roman"/>
          <w:sz w:val="22"/>
          <w:szCs w:val="22"/>
          <w:lang w:bidi="it-IT"/>
        </w:rPr>
        <w:t>.</w:t>
      </w:r>
    </w:p>
    <w:p w14:paraId="1767FD0A"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Per i subappalti di importo inferiore al 2% (due per cento) dell'importo delle prestazioni affidate o di importo inferiore a € 100.000,00 (Euro centomila/00), i termini per il rilascio dell'autorizzazione da parte della Stazione Appaltante sono ridotti della metà.</w:t>
      </w:r>
    </w:p>
    <w:p w14:paraId="0B633464"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Ai sensi dell’art. 31, comma 6, del D.L. n. 69/2013, convertito in legge n. 98/2013, per il rilascio dell’autorizzazione di cui sopra, nonché per il pagamento degli stati di avanzamento o delle prestazioni, il certificato di verifica di conformità, e il pagamento del saldo finale, l’Istituto</w:t>
      </w:r>
      <w:r w:rsidR="002F7342" w:rsidRPr="002476BA">
        <w:rPr>
          <w:rFonts w:ascii="Times New Roman" w:hAnsi="Times New Roman"/>
          <w:sz w:val="22"/>
          <w:szCs w:val="22"/>
          <w:lang w:bidi="it-IT"/>
        </w:rPr>
        <w:t xml:space="preserve"> Capofila</w:t>
      </w:r>
      <w:r w:rsidRPr="002476BA">
        <w:rPr>
          <w:rFonts w:ascii="Times New Roman" w:hAnsi="Times New Roman"/>
          <w:sz w:val="22"/>
          <w:szCs w:val="22"/>
          <w:lang w:bidi="it-IT"/>
        </w:rPr>
        <w:t xml:space="preserve"> acquisisce d’ufficio il D.U.R.C. del subappaltatore in corso di validità.</w:t>
      </w:r>
    </w:p>
    <w:p w14:paraId="77DD85F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In caso di ragg</w:t>
      </w:r>
      <w:r w:rsidR="0050416F" w:rsidRPr="002476BA">
        <w:rPr>
          <w:rFonts w:ascii="Times New Roman" w:hAnsi="Times New Roman"/>
          <w:sz w:val="22"/>
          <w:szCs w:val="22"/>
          <w:lang w:bidi="it-IT"/>
        </w:rPr>
        <w:t>rup</w:t>
      </w:r>
      <w:r w:rsidRPr="002476BA">
        <w:rPr>
          <w:rFonts w:ascii="Times New Roman" w:hAnsi="Times New Roman"/>
          <w:sz w:val="22"/>
          <w:szCs w:val="22"/>
          <w:lang w:bidi="it-IT"/>
        </w:rPr>
        <w:t xml:space="preserve">pamenti, il contratto di subappalto sarà stipulato dalla </w:t>
      </w:r>
      <w:r w:rsidR="0050416F" w:rsidRPr="002476BA">
        <w:rPr>
          <w:rFonts w:ascii="Times New Roman" w:hAnsi="Times New Roman"/>
          <w:sz w:val="22"/>
          <w:szCs w:val="22"/>
          <w:lang w:bidi="it-IT"/>
        </w:rPr>
        <w:t>capogruppo, in nome e per conto del raggrup</w:t>
      </w:r>
      <w:r w:rsidRPr="002476BA">
        <w:rPr>
          <w:rFonts w:ascii="Times New Roman" w:hAnsi="Times New Roman"/>
          <w:sz w:val="22"/>
          <w:szCs w:val="22"/>
          <w:lang w:bidi="it-IT"/>
        </w:rPr>
        <w:t xml:space="preserve">pamento. </w:t>
      </w:r>
      <w:proofErr w:type="spellStart"/>
      <w:r w:rsidRPr="002476BA">
        <w:rPr>
          <w:rFonts w:ascii="Times New Roman" w:hAnsi="Times New Roman"/>
          <w:sz w:val="22"/>
          <w:szCs w:val="22"/>
          <w:lang w:bidi="it-IT"/>
        </w:rPr>
        <w:t>E’fatto</w:t>
      </w:r>
      <w:proofErr w:type="spellEnd"/>
      <w:r w:rsidRPr="002476BA">
        <w:rPr>
          <w:rFonts w:ascii="Times New Roman" w:hAnsi="Times New Roman"/>
          <w:sz w:val="22"/>
          <w:szCs w:val="22"/>
          <w:lang w:bidi="it-IT"/>
        </w:rPr>
        <w:t xml:space="preserve"> obbligo all’operatore </w:t>
      </w:r>
      <w:r w:rsidR="0050416F" w:rsidRPr="002476BA">
        <w:rPr>
          <w:rFonts w:ascii="Times New Roman" w:hAnsi="Times New Roman"/>
          <w:sz w:val="22"/>
          <w:szCs w:val="22"/>
          <w:lang w:bidi="it-IT"/>
        </w:rPr>
        <w:t>capogruppo</w:t>
      </w:r>
      <w:r w:rsidRPr="002476BA">
        <w:rPr>
          <w:rFonts w:ascii="Times New Roman" w:hAnsi="Times New Roman"/>
          <w:sz w:val="22"/>
          <w:szCs w:val="22"/>
          <w:lang w:bidi="it-IT"/>
        </w:rPr>
        <w:t xml:space="preserve"> di indicare, all’atto della stipula del contratto di subappalto, l’operatore </w:t>
      </w:r>
      <w:r w:rsidR="0050416F" w:rsidRPr="002476BA">
        <w:rPr>
          <w:rFonts w:ascii="Times New Roman" w:hAnsi="Times New Roman"/>
          <w:sz w:val="22"/>
          <w:szCs w:val="22"/>
          <w:lang w:bidi="it-IT"/>
        </w:rPr>
        <w:t>raggruppato</w:t>
      </w:r>
      <w:r w:rsidRPr="002476BA">
        <w:rPr>
          <w:rFonts w:ascii="Times New Roman" w:hAnsi="Times New Roman"/>
          <w:sz w:val="22"/>
          <w:szCs w:val="22"/>
          <w:lang w:bidi="it-IT"/>
        </w:rPr>
        <w:t xml:space="preserve"> per conto del quale il subappaltatore eseguirà le prestazioni, la quota detenuta dal medesimo nell’ambito dell’appalto, e la percentuale di incidenza del subappalto su tale quota.</w:t>
      </w:r>
    </w:p>
    <w:p w14:paraId="08684F70" w14:textId="77777777" w:rsidR="006E14C4" w:rsidRPr="002476BA" w:rsidRDefault="005B0CA9"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L’affidamento del Servizio </w:t>
      </w:r>
      <w:r w:rsidR="006E14C4" w:rsidRPr="002476BA">
        <w:rPr>
          <w:rFonts w:ascii="Times New Roman" w:hAnsi="Times New Roman"/>
          <w:sz w:val="22"/>
          <w:szCs w:val="22"/>
          <w:lang w:bidi="it-IT"/>
        </w:rPr>
        <w:t xml:space="preserve">da parte dei soggetti di cui all’art. 45, comma 2, lettere b) e c), del Codice ai propri consorziati non costituisce subappalto. </w:t>
      </w:r>
    </w:p>
    <w:p w14:paraId="24BC29EC"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L’affidatario deve provvedere a sostituire i subappaltatori relativamente ai quali apposita verifica abbia dimostrato la sussistenza dei motivi di esclusione di cui all’art. 80 del Codice.</w:t>
      </w:r>
    </w:p>
    <w:p w14:paraId="61A0F8FB"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Sarà altresì acquisita una nuova autorizzazione integrativa qualora l’oggetto del subappalto subisca variazioni e l’importo dello stesso sia incrementato, nonché siano variati i requisiti di cui all’art. 105, comma 7, del Codice.</w:t>
      </w:r>
    </w:p>
    <w:p w14:paraId="777CA280"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La Stazione Appaltante corrisponderà direttamente al subappaltatore l’importo dovuto per le prestazioni dallo stesso eseguite nei seguenti casi:</w:t>
      </w:r>
    </w:p>
    <w:p w14:paraId="0373093B" w14:textId="77777777" w:rsidR="002F7342"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 xml:space="preserve">quando il subappaltatore è una microimpresa o piccola impresa; </w:t>
      </w:r>
    </w:p>
    <w:p w14:paraId="6F35D24E" w14:textId="77777777" w:rsidR="002F7342"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in caso inadempimento da parte dell'Appaltatore;</w:t>
      </w:r>
    </w:p>
    <w:p w14:paraId="7ED1EB2D" w14:textId="77777777" w:rsidR="006E14C4" w:rsidRPr="002476BA" w:rsidRDefault="006E14C4" w:rsidP="00675B34">
      <w:pPr>
        <w:pStyle w:val="Paragrafoelenco"/>
        <w:numPr>
          <w:ilvl w:val="0"/>
          <w:numId w:val="60"/>
        </w:numPr>
        <w:spacing w:after="0"/>
        <w:rPr>
          <w:rFonts w:ascii="Times New Roman" w:hAnsi="Times New Roman"/>
          <w:sz w:val="22"/>
          <w:szCs w:val="22"/>
          <w:lang w:bidi="it-IT"/>
        </w:rPr>
      </w:pPr>
      <w:r w:rsidRPr="002476BA">
        <w:rPr>
          <w:rFonts w:ascii="Times New Roman" w:hAnsi="Times New Roman"/>
          <w:sz w:val="22"/>
          <w:szCs w:val="22"/>
          <w:lang w:bidi="it-IT"/>
        </w:rPr>
        <w:t>su richiesta del subappaltatore e se la natura del contratto lo consente.</w:t>
      </w:r>
    </w:p>
    <w:p w14:paraId="56380C77" w14:textId="77777777" w:rsidR="006E14C4" w:rsidRPr="002476BA" w:rsidRDefault="006E14C4" w:rsidP="00675B3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dovrà praticare, per le prestazioni affidate in subappalto, gli stessi prezzi unitari risultanti dall’Aggiudicazione, con ribasso non superiore al 20% (venti per cento), nel rispetto degli </w:t>
      </w:r>
      <w:r w:rsidRPr="002476BA">
        <w:rPr>
          <w:rFonts w:ascii="Times New Roman" w:hAnsi="Times New Roman"/>
          <w:i/>
          <w:sz w:val="22"/>
          <w:szCs w:val="22"/>
          <w:lang w:bidi="it-IT"/>
        </w:rPr>
        <w:t>standard</w:t>
      </w:r>
      <w:r w:rsidRPr="002476BA">
        <w:rPr>
          <w:rFonts w:ascii="Times New Roman" w:hAnsi="Times New Roman"/>
          <w:sz w:val="22"/>
          <w:szCs w:val="22"/>
          <w:lang w:bidi="it-IT"/>
        </w:rPr>
        <w:t xml:space="preserve"> qualitativi e prestazionali previsti nel</w:t>
      </w:r>
      <w:r w:rsidR="00AC3F99" w:rsidRPr="002476BA">
        <w:rPr>
          <w:rFonts w:ascii="Times New Roman" w:hAnsi="Times New Roman"/>
          <w:sz w:val="22"/>
          <w:szCs w:val="22"/>
          <w:lang w:bidi="it-IT"/>
        </w:rPr>
        <w:t xml:space="preserve">l’Accordo Quadro. </w:t>
      </w:r>
    </w:p>
    <w:p w14:paraId="3F431975" w14:textId="77777777" w:rsidR="002F7342" w:rsidRDefault="006E14C4" w:rsidP="00090124">
      <w:pPr>
        <w:numPr>
          <w:ilvl w:val="0"/>
          <w:numId w:val="58"/>
        </w:numPr>
        <w:spacing w:after="0"/>
        <w:ind w:left="142"/>
        <w:rPr>
          <w:rFonts w:ascii="Times New Roman" w:hAnsi="Times New Roman"/>
          <w:sz w:val="22"/>
          <w:szCs w:val="22"/>
          <w:lang w:bidi="it-IT"/>
        </w:rPr>
      </w:pPr>
      <w:r w:rsidRPr="002476BA">
        <w:rPr>
          <w:rFonts w:ascii="Times New Roman" w:hAnsi="Times New Roman"/>
          <w:sz w:val="22"/>
          <w:szCs w:val="22"/>
          <w:lang w:bidi="it-IT"/>
        </w:rPr>
        <w:t xml:space="preserve">L’Affidatario corrisponderà i costi della sicurezza e della manodopera, relativi alle prestazioni affidate in subappalto, alle imprese subappaltatrici senza alcun ribasso; la Stazione Appaltante, sentito il </w:t>
      </w:r>
      <w:r w:rsidR="00AC251A">
        <w:rPr>
          <w:rFonts w:ascii="Times New Roman" w:hAnsi="Times New Roman"/>
          <w:sz w:val="22"/>
          <w:szCs w:val="22"/>
          <w:lang w:bidi="it-IT"/>
        </w:rPr>
        <w:t>Responsabile degli atti amministrativi</w:t>
      </w:r>
      <w:r w:rsidRPr="002476BA">
        <w:rPr>
          <w:rFonts w:ascii="Times New Roman" w:hAnsi="Times New Roman"/>
          <w:sz w:val="22"/>
          <w:szCs w:val="22"/>
          <w:lang w:bidi="it-IT"/>
        </w:rPr>
        <w:t xml:space="preserve">, provvederà alla verifica dell’effettiva applicazione della presente disposizione. L’Affidatario sarà solidalmente responsabile con il subappaltatore degli adempimenti, da parte di questo ultimo, degli obblighi di sicurezza previsti dalla normativa vigente. </w:t>
      </w:r>
    </w:p>
    <w:p w14:paraId="0C346A62" w14:textId="77777777" w:rsidR="00F16F36" w:rsidRPr="002476BA" w:rsidRDefault="00F16F36" w:rsidP="00F16F36">
      <w:pPr>
        <w:spacing w:after="0"/>
        <w:ind w:left="142"/>
        <w:rPr>
          <w:rFonts w:ascii="Times New Roman" w:hAnsi="Times New Roman"/>
          <w:sz w:val="22"/>
          <w:szCs w:val="22"/>
          <w:lang w:bidi="it-IT"/>
        </w:rPr>
      </w:pPr>
    </w:p>
    <w:p w14:paraId="51E1F303"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7" w:name="_Toc384892732"/>
      <w:bookmarkStart w:id="38" w:name="_Toc385436422"/>
      <w:r w:rsidRPr="002476BA">
        <w:rPr>
          <w:rFonts w:ascii="Times New Roman" w:hAnsi="Times New Roman"/>
          <w:szCs w:val="22"/>
        </w:rPr>
        <w:lastRenderedPageBreak/>
        <w:t xml:space="preserve"> (</w:t>
      </w:r>
      <w:r w:rsidR="00127872" w:rsidRPr="002476BA">
        <w:rPr>
          <w:rFonts w:ascii="Times New Roman" w:hAnsi="Times New Roman"/>
          <w:i/>
          <w:szCs w:val="22"/>
        </w:rPr>
        <w:t>Recesso</w:t>
      </w:r>
      <w:r w:rsidRPr="002476BA">
        <w:rPr>
          <w:rFonts w:ascii="Times New Roman" w:hAnsi="Times New Roman"/>
          <w:szCs w:val="22"/>
        </w:rPr>
        <w:t>)</w:t>
      </w:r>
      <w:bookmarkEnd w:id="37"/>
      <w:bookmarkEnd w:id="38"/>
    </w:p>
    <w:p w14:paraId="6434A9E2" w14:textId="77777777" w:rsidR="006A4046" w:rsidRPr="002476BA" w:rsidRDefault="006A4046" w:rsidP="00675B34">
      <w:pPr>
        <w:pStyle w:val="WW-Corpotesto"/>
        <w:numPr>
          <w:ilvl w:val="0"/>
          <w:numId w:val="62"/>
        </w:numPr>
        <w:tabs>
          <w:tab w:val="center" w:pos="426"/>
          <w:tab w:val="left" w:pos="1843"/>
          <w:tab w:val="right" w:pos="10358"/>
        </w:tabs>
        <w:spacing w:before="0" w:after="0" w:line="360" w:lineRule="auto"/>
        <w:ind w:left="142"/>
        <w:jc w:val="both"/>
        <w:rPr>
          <w:spacing w:val="-1"/>
          <w:sz w:val="22"/>
          <w:szCs w:val="22"/>
        </w:rPr>
      </w:pPr>
      <w:r w:rsidRPr="002476BA">
        <w:rPr>
          <w:spacing w:val="-1"/>
          <w:sz w:val="22"/>
          <w:szCs w:val="22"/>
        </w:rPr>
        <w:t>Ai sensi dell’art. 109 del Codice, fermo restando quanto previsto dagli artt. 88, comma 4-</w:t>
      </w:r>
      <w:r w:rsidRPr="002476BA">
        <w:rPr>
          <w:i/>
          <w:spacing w:val="-1"/>
          <w:sz w:val="22"/>
          <w:szCs w:val="22"/>
        </w:rPr>
        <w:t>ter</w:t>
      </w:r>
      <w:r w:rsidRPr="002476BA">
        <w:rPr>
          <w:spacing w:val="-1"/>
          <w:sz w:val="22"/>
          <w:szCs w:val="22"/>
        </w:rPr>
        <w:t xml:space="preserve">, e 92, comma 4, del </w:t>
      </w:r>
      <w:proofErr w:type="spellStart"/>
      <w:r w:rsidRPr="002476BA">
        <w:rPr>
          <w:spacing w:val="-1"/>
          <w:sz w:val="22"/>
          <w:szCs w:val="22"/>
        </w:rPr>
        <w:t>D.Lgs.</w:t>
      </w:r>
      <w:proofErr w:type="spellEnd"/>
      <w:r w:rsidRPr="002476BA">
        <w:rPr>
          <w:spacing w:val="-1"/>
          <w:sz w:val="22"/>
          <w:szCs w:val="22"/>
        </w:rPr>
        <w:t xml:space="preserve"> n. 159/11, la Stazione Appaltante</w:t>
      </w:r>
      <w:r w:rsidR="004C1959" w:rsidRPr="002476BA">
        <w:rPr>
          <w:spacing w:val="-1"/>
          <w:sz w:val="22"/>
          <w:szCs w:val="22"/>
        </w:rPr>
        <w:t xml:space="preserve"> e/o l’Istituto Aderente potranno</w:t>
      </w:r>
      <w:r w:rsidRPr="002476BA">
        <w:rPr>
          <w:spacing w:val="-1"/>
          <w:sz w:val="22"/>
          <w:szCs w:val="22"/>
        </w:rPr>
        <w:t xml:space="preserve"> recedere dal presente Accordo Quadro e dall</w:t>
      </w:r>
      <w:r w:rsidR="00AC251A">
        <w:rPr>
          <w:spacing w:val="-1"/>
          <w:sz w:val="22"/>
          <w:szCs w:val="22"/>
        </w:rPr>
        <w:t>a</w:t>
      </w:r>
      <w:r w:rsidRPr="002476BA">
        <w:rPr>
          <w:spacing w:val="-1"/>
          <w:sz w:val="22"/>
          <w:szCs w:val="22"/>
        </w:rPr>
        <w:t xml:space="preserve"> relativ</w:t>
      </w:r>
      <w:r w:rsidR="00AC251A">
        <w:rPr>
          <w:spacing w:val="-1"/>
          <w:sz w:val="22"/>
          <w:szCs w:val="22"/>
        </w:rPr>
        <w:t>a</w:t>
      </w:r>
      <w:r w:rsidRPr="002476BA">
        <w:rPr>
          <w:spacing w:val="-1"/>
          <w:sz w:val="22"/>
          <w:szCs w:val="22"/>
        </w:rPr>
        <w:t xml:space="preserve"> Convenzion</w:t>
      </w:r>
      <w:r w:rsidR="00AC251A">
        <w:rPr>
          <w:spacing w:val="-1"/>
          <w:sz w:val="22"/>
          <w:szCs w:val="22"/>
        </w:rPr>
        <w:t>e</w:t>
      </w:r>
      <w:r w:rsidRPr="002476BA">
        <w:rPr>
          <w:spacing w:val="-1"/>
          <w:sz w:val="22"/>
          <w:szCs w:val="22"/>
        </w:rPr>
        <w:t xml:space="preserve"> di Cassa, in tutto o in parte, in qualunque tempo previo il pagamento delle prestazioni relative ai Servizi eseguiti. Anche in deroga a quanto previsto dall’art. 109, comma 1, del Codice, l’Appaltatore non potrà pretendere dalla Stazione Appaltante compensi ulteriori rispetto a quelli di cui al precedente periodo.</w:t>
      </w:r>
    </w:p>
    <w:p w14:paraId="53661D3D" w14:textId="77777777" w:rsidR="009D1846" w:rsidRPr="002476BA" w:rsidRDefault="006A4046"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pacing w:val="-1"/>
          <w:sz w:val="22"/>
          <w:szCs w:val="22"/>
        </w:rPr>
        <w:t>L’Istituto</w:t>
      </w:r>
      <w:r w:rsidR="00F56120" w:rsidRPr="002476BA">
        <w:rPr>
          <w:spacing w:val="-1"/>
          <w:sz w:val="22"/>
          <w:szCs w:val="22"/>
        </w:rPr>
        <w:t xml:space="preserve"> potr</w:t>
      </w:r>
      <w:r w:rsidR="00AC251A">
        <w:rPr>
          <w:spacing w:val="-1"/>
          <w:sz w:val="22"/>
          <w:szCs w:val="22"/>
        </w:rPr>
        <w:t>à</w:t>
      </w:r>
      <w:r w:rsidRPr="002476BA">
        <w:rPr>
          <w:spacing w:val="-1"/>
          <w:sz w:val="22"/>
          <w:szCs w:val="22"/>
        </w:rPr>
        <w:t xml:space="preserve"> recedere dal presente </w:t>
      </w:r>
      <w:r w:rsidR="002F7342" w:rsidRPr="002476BA">
        <w:rPr>
          <w:spacing w:val="-1"/>
          <w:sz w:val="22"/>
          <w:szCs w:val="22"/>
        </w:rPr>
        <w:t xml:space="preserve">Accordo Quadro </w:t>
      </w:r>
      <w:r w:rsidR="00F56120" w:rsidRPr="002476BA">
        <w:rPr>
          <w:spacing w:val="-1"/>
          <w:sz w:val="22"/>
          <w:szCs w:val="22"/>
        </w:rPr>
        <w:t>in ogni momento</w:t>
      </w:r>
      <w:r w:rsidRPr="002476BA">
        <w:rPr>
          <w:spacing w:val="-1"/>
          <w:sz w:val="22"/>
          <w:szCs w:val="22"/>
        </w:rPr>
        <w:t xml:space="preserve">, dandone comunicazione all’Appaltatore mediante raccomandata con ricevuta di ritorno, con preavviso di almeno 20 (venti) giorni solari rispetto agli effetti del recesso. </w:t>
      </w:r>
    </w:p>
    <w:p w14:paraId="0F7C9AB5" w14:textId="77777777" w:rsidR="009D1846" w:rsidRPr="0053061D" w:rsidRDefault="005D5DD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2476BA">
        <w:rPr>
          <w:sz w:val="22"/>
          <w:szCs w:val="22"/>
        </w:rPr>
        <w:t xml:space="preserve">In caso di recesso, l’Appaltatore avrà diritto unicamente al pagamento delle prestazioni rese in conformità al presente Accordo Quadro e </w:t>
      </w:r>
      <w:r w:rsidR="00A5181B" w:rsidRPr="002476BA">
        <w:rPr>
          <w:sz w:val="22"/>
          <w:szCs w:val="22"/>
        </w:rPr>
        <w:t>all</w:t>
      </w:r>
      <w:r w:rsidR="00AC251A">
        <w:rPr>
          <w:sz w:val="22"/>
          <w:szCs w:val="22"/>
        </w:rPr>
        <w:t>a</w:t>
      </w:r>
      <w:r w:rsidR="00A5181B" w:rsidRPr="002476BA">
        <w:rPr>
          <w:sz w:val="22"/>
          <w:szCs w:val="22"/>
        </w:rPr>
        <w:t xml:space="preserve"> relativ</w:t>
      </w:r>
      <w:r w:rsidR="00AC251A">
        <w:rPr>
          <w:sz w:val="22"/>
          <w:szCs w:val="22"/>
        </w:rPr>
        <w:t>a</w:t>
      </w:r>
      <w:r w:rsidR="00A5181B" w:rsidRPr="002476BA">
        <w:rPr>
          <w:sz w:val="22"/>
          <w:szCs w:val="22"/>
        </w:rPr>
        <w:t xml:space="preserve"> Convenzion</w:t>
      </w:r>
      <w:r w:rsidR="00AC251A">
        <w:rPr>
          <w:sz w:val="22"/>
          <w:szCs w:val="22"/>
        </w:rPr>
        <w:t>e</w:t>
      </w:r>
      <w:r w:rsidR="00A5181B" w:rsidRPr="002476BA">
        <w:rPr>
          <w:sz w:val="22"/>
          <w:szCs w:val="22"/>
        </w:rPr>
        <w:t xml:space="preserve"> di Cassa</w:t>
      </w:r>
      <w:r w:rsidRPr="002476BA">
        <w:rPr>
          <w:sz w:val="22"/>
          <w:szCs w:val="22"/>
        </w:rPr>
        <w:t xml:space="preserve">, secondo il corrispettivo e le condizioni contrattuali in essere. Al medesimo non spetterà alcun risarcimento, indennizzo, rimborso o ristoro per attività da eseguirsi, anche in deroga a quanto previsto dall’art. 1671 del </w:t>
      </w:r>
      <w:r w:rsidR="00A00DB7" w:rsidRPr="002476BA">
        <w:rPr>
          <w:sz w:val="22"/>
          <w:szCs w:val="22"/>
        </w:rPr>
        <w:t>C</w:t>
      </w:r>
      <w:r w:rsidRPr="002476BA">
        <w:rPr>
          <w:sz w:val="22"/>
          <w:szCs w:val="22"/>
        </w:rPr>
        <w:t>odice civile.</w:t>
      </w:r>
    </w:p>
    <w:p w14:paraId="3A47DAA9" w14:textId="77777777" w:rsidR="0053061D" w:rsidRPr="002476BA" w:rsidRDefault="0053061D" w:rsidP="0053061D">
      <w:pPr>
        <w:pStyle w:val="WW-Corpotesto"/>
        <w:tabs>
          <w:tab w:val="center" w:pos="426"/>
          <w:tab w:val="left" w:pos="1843"/>
          <w:tab w:val="right" w:pos="10358"/>
        </w:tabs>
        <w:spacing w:before="0" w:after="0" w:line="360" w:lineRule="auto"/>
        <w:ind w:left="142"/>
        <w:jc w:val="both"/>
        <w:rPr>
          <w:spacing w:val="-1"/>
          <w:sz w:val="22"/>
          <w:szCs w:val="22"/>
        </w:rPr>
      </w:pPr>
    </w:p>
    <w:p w14:paraId="719C551E"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9" w:name="_Toc384892733"/>
      <w:bookmarkStart w:id="40" w:name="_Toc385436423"/>
      <w:r w:rsidRPr="002476BA">
        <w:rPr>
          <w:rFonts w:ascii="Times New Roman" w:hAnsi="Times New Roman"/>
          <w:szCs w:val="22"/>
        </w:rPr>
        <w:t>(</w:t>
      </w:r>
      <w:r w:rsidRPr="002476BA">
        <w:rPr>
          <w:rFonts w:ascii="Times New Roman" w:hAnsi="Times New Roman"/>
          <w:i/>
          <w:szCs w:val="22"/>
        </w:rPr>
        <w:t>Normativa in tema di contratti pubblici</w:t>
      </w:r>
      <w:r w:rsidR="00525F12" w:rsidRPr="002476BA">
        <w:rPr>
          <w:rFonts w:ascii="Times New Roman" w:hAnsi="Times New Roman"/>
          <w:i/>
          <w:szCs w:val="22"/>
        </w:rPr>
        <w:t xml:space="preserve"> e verifiche sui requisiti</w:t>
      </w:r>
      <w:r w:rsidRPr="002476BA">
        <w:rPr>
          <w:rFonts w:ascii="Times New Roman" w:hAnsi="Times New Roman"/>
          <w:szCs w:val="22"/>
        </w:rPr>
        <w:t>)</w:t>
      </w:r>
      <w:bookmarkEnd w:id="39"/>
      <w:bookmarkEnd w:id="40"/>
    </w:p>
    <w:p w14:paraId="157A43EE"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bookmarkStart w:id="41" w:name="_Toc385434848"/>
      <w:bookmarkStart w:id="42" w:name="_Toc385435583"/>
      <w:bookmarkStart w:id="43" w:name="_Toc384892734"/>
      <w:bookmarkStart w:id="44" w:name="_Toc385436424"/>
      <w:bookmarkEnd w:id="41"/>
      <w:bookmarkEnd w:id="42"/>
      <w:r w:rsidRPr="002476BA">
        <w:rPr>
          <w:rFonts w:ascii="Times New Roman" w:hAnsi="Times New Roman" w:cs="Times New Roman"/>
          <w:sz w:val="22"/>
          <w:szCs w:val="22"/>
        </w:rPr>
        <w:t xml:space="preserve">L’Appaltatore riconosce e prende atto che l’esecuzione della prestazione è subordinata all’integrale ed assoluto rispetto della vigente normativa in tema di contratti pubblici. </w:t>
      </w:r>
    </w:p>
    <w:p w14:paraId="0E8CC7D2"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Ai sensi dell’art. 30, comma 8, del Codice, per quanto non espressamente previsto nel medesimo Codice e negli atti attuativi, alla fase di esecuzione del presente Accordo Quadro e delle relative Convenzioni di Cassa si applicano le disposizioni del codice civile.</w:t>
      </w:r>
    </w:p>
    <w:p w14:paraId="49DA8C45"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garantisce l’assenza dei motivi di esclusione di cui all’art. 80 del Codice nonché la sussistenza e persistenza di tutti gli ulteriori requisiti previsti dalla legge e dall’Accordo Quadro per il legittimo affidamento delle prestazioni e la loro corretta e diligente esecuzione, in conformità al presente Accordo Quadro e per tutta la durata del medesimo.</w:t>
      </w:r>
    </w:p>
    <w:p w14:paraId="604409C2"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 xml:space="preserve">L’Appaltatore assume espressamente l’obbligo di comunicare immediatamente all’Istituto - pena la risoluzione di diritto del presente Contratto ai sensi dell’art. 1456 c.c. – ogni variazione rispetto ai requisiti di cui al comma precedente, come dichiarati ed accertati prima della sottoscrizione dell’Accordo Quadro. </w:t>
      </w:r>
    </w:p>
    <w:p w14:paraId="2D373763"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L’Appaltatore prende atto che la Stazione appaltante si riserva la facoltà, durante l’esecuzione del presente Accordo Quadro,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14:paraId="3A54979F" w14:textId="77777777" w:rsidR="00525F12" w:rsidRPr="002476BA"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2476BA">
        <w:rPr>
          <w:rFonts w:ascii="Times New Roman" w:hAnsi="Times New Roman" w:cs="Times New Roman"/>
          <w:sz w:val="22"/>
          <w:szCs w:val="22"/>
        </w:rPr>
        <w:t xml:space="preserve">L’Istituto eseguirà in corso di esecuzione le verifiche sostanziali circa l’effettivo possesso dei requisiti e delle risorse oggetto dell’eventuale avvalimento da parte dell’impresa ausiliaria, nonché l’effettivo impiego delle risorse medesime nell’esecuzione dell’Appalto. A tal fine il R.U.P. accerterà in corso d’opera che le prestazioni oggetto di contratto siano svolte direttamente dalle risorse umane e strumentali dell’impresa </w:t>
      </w:r>
      <w:r w:rsidRPr="002476BA">
        <w:rPr>
          <w:rFonts w:ascii="Times New Roman" w:hAnsi="Times New Roman" w:cs="Times New Roman"/>
          <w:sz w:val="22"/>
          <w:szCs w:val="22"/>
        </w:rPr>
        <w:lastRenderedPageBreak/>
        <w:t>ausiliaria, che il titolare del Contratto utilizza in adempimento degli obblighi derivanti dal contratto di avvalimento.</w:t>
      </w:r>
    </w:p>
    <w:p w14:paraId="5A49939D" w14:textId="77777777" w:rsidR="002F7342" w:rsidRPr="002476BA" w:rsidRDefault="002F7342" w:rsidP="002F7342">
      <w:pPr>
        <w:pStyle w:val="NormaleWeb"/>
        <w:spacing w:before="0" w:beforeAutospacing="0" w:after="0"/>
        <w:ind w:left="142"/>
        <w:rPr>
          <w:rFonts w:ascii="Times New Roman" w:hAnsi="Times New Roman" w:cs="Times New Roman"/>
          <w:sz w:val="22"/>
          <w:szCs w:val="22"/>
        </w:rPr>
      </w:pPr>
    </w:p>
    <w:p w14:paraId="53B0DA9B"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 xml:space="preserve"> (</w:t>
      </w:r>
      <w:r w:rsidRPr="002476BA">
        <w:rPr>
          <w:rFonts w:ascii="Times New Roman" w:hAnsi="Times New Roman"/>
          <w:i/>
          <w:szCs w:val="22"/>
        </w:rPr>
        <w:t>Risoluzione dell’Accordo Quadro</w:t>
      </w:r>
      <w:r w:rsidR="00F56120" w:rsidRPr="002476BA">
        <w:rPr>
          <w:rFonts w:ascii="Times New Roman" w:hAnsi="Times New Roman"/>
          <w:i/>
          <w:szCs w:val="22"/>
        </w:rPr>
        <w:t xml:space="preserve"> e delle Convenzioni di Cassa</w:t>
      </w:r>
      <w:r w:rsidRPr="002476BA">
        <w:rPr>
          <w:rFonts w:ascii="Times New Roman" w:hAnsi="Times New Roman"/>
          <w:szCs w:val="22"/>
        </w:rPr>
        <w:t>)</w:t>
      </w:r>
      <w:bookmarkEnd w:id="43"/>
      <w:bookmarkEnd w:id="44"/>
    </w:p>
    <w:p w14:paraId="42BF4DB7" w14:textId="77777777" w:rsidR="00525F12" w:rsidRPr="002476BA" w:rsidRDefault="00525F12" w:rsidP="00F56120">
      <w:pPr>
        <w:pStyle w:val="WW-Testonormale"/>
        <w:numPr>
          <w:ilvl w:val="0"/>
          <w:numId w:val="64"/>
        </w:numPr>
        <w:spacing w:after="0"/>
        <w:ind w:left="142" w:hanging="426"/>
        <w:rPr>
          <w:rFonts w:ascii="Times New Roman" w:hAnsi="Times New Roman"/>
          <w:sz w:val="22"/>
          <w:szCs w:val="22"/>
        </w:rPr>
      </w:pPr>
      <w:bookmarkStart w:id="45" w:name="_Toc384892735"/>
      <w:bookmarkStart w:id="46" w:name="_Toc385436425"/>
      <w:r w:rsidRPr="002476BA">
        <w:rPr>
          <w:rFonts w:ascii="Times New Roman" w:hAnsi="Times New Roman"/>
          <w:sz w:val="22"/>
          <w:szCs w:val="22"/>
        </w:rPr>
        <w:t>Il presente Accordo Quadro</w:t>
      </w:r>
      <w:r w:rsidR="00F56120" w:rsidRPr="002476BA">
        <w:rPr>
          <w:rFonts w:ascii="Times New Roman" w:hAnsi="Times New Roman"/>
          <w:sz w:val="22"/>
          <w:szCs w:val="22"/>
        </w:rPr>
        <w:t xml:space="preserve"> e l</w:t>
      </w:r>
      <w:r w:rsidR="004336F7">
        <w:rPr>
          <w:rFonts w:ascii="Times New Roman" w:hAnsi="Times New Roman"/>
          <w:sz w:val="22"/>
          <w:szCs w:val="22"/>
        </w:rPr>
        <w:t>a</w:t>
      </w:r>
      <w:r w:rsidR="00F56120" w:rsidRPr="002476BA">
        <w:rPr>
          <w:rFonts w:ascii="Times New Roman" w:hAnsi="Times New Roman"/>
          <w:sz w:val="22"/>
          <w:szCs w:val="22"/>
        </w:rPr>
        <w:t xml:space="preserve"> relativ</w:t>
      </w:r>
      <w:r w:rsidR="004336F7">
        <w:rPr>
          <w:rFonts w:ascii="Times New Roman" w:hAnsi="Times New Roman"/>
          <w:sz w:val="22"/>
          <w:szCs w:val="22"/>
        </w:rPr>
        <w:t>a</w:t>
      </w:r>
      <w:r w:rsidR="00F56120" w:rsidRPr="002476BA">
        <w:rPr>
          <w:rFonts w:ascii="Times New Roman" w:hAnsi="Times New Roman"/>
          <w:sz w:val="22"/>
          <w:szCs w:val="22"/>
        </w:rPr>
        <w:t xml:space="preserve"> Convenzion</w:t>
      </w:r>
      <w:r w:rsidR="004336F7">
        <w:rPr>
          <w:rFonts w:ascii="Times New Roman" w:hAnsi="Times New Roman"/>
          <w:sz w:val="22"/>
          <w:szCs w:val="22"/>
        </w:rPr>
        <w:t>e</w:t>
      </w:r>
      <w:r w:rsidR="00F56120" w:rsidRPr="002476BA">
        <w:rPr>
          <w:rFonts w:ascii="Times New Roman" w:hAnsi="Times New Roman"/>
          <w:sz w:val="22"/>
          <w:szCs w:val="22"/>
        </w:rPr>
        <w:t xml:space="preserve"> di Cassa</w:t>
      </w:r>
      <w:r w:rsidRPr="002476BA">
        <w:rPr>
          <w:rFonts w:ascii="Times New Roman" w:hAnsi="Times New Roman"/>
          <w:sz w:val="22"/>
          <w:szCs w:val="22"/>
        </w:rPr>
        <w:t xml:space="preserve"> potr</w:t>
      </w:r>
      <w:r w:rsidR="00F56120" w:rsidRPr="002476BA">
        <w:rPr>
          <w:rFonts w:ascii="Times New Roman" w:hAnsi="Times New Roman"/>
          <w:sz w:val="22"/>
          <w:szCs w:val="22"/>
        </w:rPr>
        <w:t xml:space="preserve">anno essere sottoposti </w:t>
      </w:r>
      <w:r w:rsidRPr="002476BA">
        <w:rPr>
          <w:rFonts w:ascii="Times New Roman" w:hAnsi="Times New Roman"/>
          <w:sz w:val="22"/>
          <w:szCs w:val="22"/>
        </w:rPr>
        <w:t>a risoluzione nelle ipotesi previste dall’art. 108, comma 1, del Codice e sarà in ogni caso sottoposto a risoluzione nelle ipotesi previste dall’art. 108, comma 2, del Codice.</w:t>
      </w:r>
    </w:p>
    <w:p w14:paraId="4015446A" w14:textId="77777777"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 xml:space="preserve">Quando il </w:t>
      </w:r>
      <w:r w:rsidR="004336F7">
        <w:rPr>
          <w:rFonts w:ascii="Times New Roman" w:hAnsi="Times New Roman"/>
          <w:sz w:val="22"/>
          <w:szCs w:val="22"/>
        </w:rPr>
        <w:t xml:space="preserve">Responsabile degli atti amministrativi </w:t>
      </w:r>
      <w:r w:rsidRPr="002476BA">
        <w:rPr>
          <w:rFonts w:ascii="Times New Roman" w:hAnsi="Times New Roman"/>
          <w:sz w:val="22"/>
          <w:szCs w:val="22"/>
        </w:rPr>
        <w:t>accerta un grave inadempimento alle obbligazioni contrattuali da parte dell’Appaltatore, tale da comprometterne la buona riuscita delle prestazioni, invia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una relazione particolareggiata, corredata dei documenti necessari, indicando la stima delle prestazioni eseguite regolarmente, il cui importo può essere riconosciuto all’Appaltatore. Egli formula, altresì, la contestazione degli addebiti all’Appaltatore, assegnando un termine non inferiore a 15 (quindici) giorni per la presentazione delle proprie controdeduzioni al R.U.P.</w:t>
      </w:r>
      <w:r w:rsidR="00F56120" w:rsidRPr="002476BA">
        <w:rPr>
          <w:rFonts w:ascii="Times New Roman" w:hAnsi="Times New Roman"/>
          <w:sz w:val="22"/>
          <w:szCs w:val="22"/>
        </w:rPr>
        <w:t xml:space="preserve"> competente.</w:t>
      </w:r>
      <w:r w:rsidRPr="002476BA">
        <w:rPr>
          <w:rFonts w:ascii="Times New Roman" w:hAnsi="Times New Roman"/>
          <w:sz w:val="22"/>
          <w:szCs w:val="22"/>
        </w:rPr>
        <w:t xml:space="preserve"> Acquisite e valutate negativamente le predette controdeduzioni, ovvero scaduto il termine senza che l’Appaltatore abbia risposto, </w:t>
      </w:r>
      <w:r w:rsidR="00F56120" w:rsidRPr="002476BA">
        <w:rPr>
          <w:rFonts w:ascii="Times New Roman" w:hAnsi="Times New Roman"/>
          <w:sz w:val="22"/>
          <w:szCs w:val="22"/>
        </w:rPr>
        <w:t>l’Istituto dichiara risolto l’Accordo Quadro (o la Convenzione di Cassa)</w:t>
      </w:r>
      <w:r w:rsidRPr="002476BA">
        <w:rPr>
          <w:rFonts w:ascii="Times New Roman" w:hAnsi="Times New Roman"/>
          <w:sz w:val="22"/>
          <w:szCs w:val="22"/>
        </w:rPr>
        <w:t xml:space="preserve">.  </w:t>
      </w:r>
    </w:p>
    <w:p w14:paraId="0AEE75AC" w14:textId="77777777"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Qualora, al di fuori dei casi di cui al precedente comma 2, l’esecuzione delle prestazioni ritardi per negligenza dell’Appaltatore rispetto alle previsioni dell’Accordo Quadro e dell</w:t>
      </w:r>
      <w:r w:rsidR="004336F7">
        <w:rPr>
          <w:rFonts w:ascii="Times New Roman" w:hAnsi="Times New Roman"/>
          <w:sz w:val="22"/>
          <w:szCs w:val="22"/>
        </w:rPr>
        <w:t>a</w:t>
      </w:r>
      <w:r w:rsidRPr="002476BA">
        <w:rPr>
          <w:rFonts w:ascii="Times New Roman" w:hAnsi="Times New Roman"/>
          <w:sz w:val="22"/>
          <w:szCs w:val="22"/>
        </w:rPr>
        <w:t xml:space="preserve"> </w:t>
      </w:r>
      <w:proofErr w:type="spellStart"/>
      <w:r w:rsidRPr="002476BA">
        <w:rPr>
          <w:rFonts w:ascii="Times New Roman" w:hAnsi="Times New Roman"/>
          <w:sz w:val="22"/>
          <w:szCs w:val="22"/>
        </w:rPr>
        <w:t>relativ</w:t>
      </w:r>
      <w:r w:rsidR="004336F7">
        <w:rPr>
          <w:rFonts w:ascii="Times New Roman" w:hAnsi="Times New Roman"/>
          <w:sz w:val="22"/>
          <w:szCs w:val="22"/>
        </w:rPr>
        <w:t>a</w:t>
      </w:r>
      <w:r w:rsidRPr="002476BA">
        <w:rPr>
          <w:rFonts w:ascii="Times New Roman" w:hAnsi="Times New Roman"/>
          <w:sz w:val="22"/>
          <w:szCs w:val="22"/>
        </w:rPr>
        <w:t>Convenzion</w:t>
      </w:r>
      <w:r w:rsidR="004336F7">
        <w:rPr>
          <w:rFonts w:ascii="Times New Roman" w:hAnsi="Times New Roman"/>
          <w:sz w:val="22"/>
          <w:szCs w:val="22"/>
        </w:rPr>
        <w:t>e</w:t>
      </w:r>
      <w:r w:rsidRPr="002476BA">
        <w:rPr>
          <w:rFonts w:ascii="Times New Roman" w:hAnsi="Times New Roman"/>
          <w:sz w:val="22"/>
          <w:szCs w:val="22"/>
        </w:rPr>
        <w:t>i</w:t>
      </w:r>
      <w:proofErr w:type="spellEnd"/>
      <w:r w:rsidRPr="002476BA">
        <w:rPr>
          <w:rFonts w:ascii="Times New Roman" w:hAnsi="Times New Roman"/>
          <w:sz w:val="22"/>
          <w:szCs w:val="22"/>
        </w:rPr>
        <w:t xml:space="preserve">, il </w:t>
      </w:r>
      <w:r w:rsidR="004336F7">
        <w:rPr>
          <w:rFonts w:ascii="Times New Roman" w:hAnsi="Times New Roman"/>
          <w:sz w:val="22"/>
          <w:szCs w:val="22"/>
        </w:rPr>
        <w:t>Responsabile degli atti amministrativi</w:t>
      </w:r>
      <w:r w:rsidRPr="002476BA">
        <w:rPr>
          <w:rFonts w:ascii="Times New Roman" w:hAnsi="Times New Roman"/>
          <w:sz w:val="22"/>
          <w:szCs w:val="22"/>
        </w:rPr>
        <w:t xml:space="preserve"> assegna a quest’ultimo un termine che, salvi i casi di urgenza, non può essere inferiore a 10 (dieci) giorni solari, entro i quali l’Appaltatore medesimo deve eseguire le prestazioni. Scaduto il termine assegnato, e redatto processo verbale in contraddittorio con l’Appaltatore, qu</w:t>
      </w:r>
      <w:r w:rsidR="00F56120" w:rsidRPr="002476BA">
        <w:rPr>
          <w:rFonts w:ascii="Times New Roman" w:hAnsi="Times New Roman"/>
          <w:sz w:val="22"/>
          <w:szCs w:val="22"/>
        </w:rPr>
        <w:t>alora l’inadempimento permanga, l’Istituto dichiara risolto l’Accordo Quadro (o la Convenzione di Cassa)</w:t>
      </w:r>
      <w:r w:rsidRPr="002476BA">
        <w:rPr>
          <w:rFonts w:ascii="Times New Roman" w:hAnsi="Times New Roman"/>
          <w:sz w:val="22"/>
          <w:szCs w:val="22"/>
        </w:rPr>
        <w:t xml:space="preserve">, fermo restando il pagamento delle penali.  </w:t>
      </w:r>
    </w:p>
    <w:p w14:paraId="7924EED2" w14:textId="77777777" w:rsidR="00525F12" w:rsidRPr="002476BA" w:rsidRDefault="00525F12" w:rsidP="00675B34">
      <w:pPr>
        <w:pStyle w:val="WW-Testonormale"/>
        <w:numPr>
          <w:ilvl w:val="0"/>
          <w:numId w:val="64"/>
        </w:numPr>
        <w:spacing w:after="0"/>
        <w:ind w:left="142" w:hanging="426"/>
        <w:rPr>
          <w:rFonts w:ascii="Times New Roman" w:hAnsi="Times New Roman"/>
          <w:sz w:val="22"/>
          <w:szCs w:val="22"/>
        </w:rPr>
      </w:pPr>
      <w:r w:rsidRPr="002476BA">
        <w:rPr>
          <w:rFonts w:ascii="Times New Roman" w:hAnsi="Times New Roman"/>
          <w:sz w:val="22"/>
          <w:szCs w:val="22"/>
        </w:rPr>
        <w:t>In caso di risoluzione del</w:t>
      </w:r>
      <w:r w:rsidR="002F7342" w:rsidRPr="002476BA">
        <w:rPr>
          <w:rFonts w:ascii="Times New Roman" w:hAnsi="Times New Roman"/>
          <w:sz w:val="22"/>
          <w:szCs w:val="22"/>
        </w:rPr>
        <w:t>l’Accordo Quadro</w:t>
      </w:r>
      <w:r w:rsidR="00F56120" w:rsidRPr="002476BA">
        <w:rPr>
          <w:rFonts w:ascii="Times New Roman" w:hAnsi="Times New Roman"/>
          <w:sz w:val="22"/>
          <w:szCs w:val="22"/>
        </w:rPr>
        <w:t xml:space="preserve"> o dell</w:t>
      </w:r>
      <w:r w:rsidR="004336F7">
        <w:rPr>
          <w:rFonts w:ascii="Times New Roman" w:hAnsi="Times New Roman"/>
          <w:sz w:val="22"/>
          <w:szCs w:val="22"/>
        </w:rPr>
        <w:t>a</w:t>
      </w:r>
      <w:r w:rsidR="00F56120" w:rsidRPr="002476BA">
        <w:rPr>
          <w:rFonts w:ascii="Times New Roman" w:hAnsi="Times New Roman"/>
          <w:sz w:val="22"/>
          <w:szCs w:val="22"/>
        </w:rPr>
        <w:t xml:space="preserve"> Convenzion</w:t>
      </w:r>
      <w:r w:rsidR="004336F7">
        <w:rPr>
          <w:rFonts w:ascii="Times New Roman" w:hAnsi="Times New Roman"/>
          <w:sz w:val="22"/>
          <w:szCs w:val="22"/>
        </w:rPr>
        <w:t>e</w:t>
      </w:r>
      <w:r w:rsidR="00F56120" w:rsidRPr="002476BA">
        <w:rPr>
          <w:rFonts w:ascii="Times New Roman" w:hAnsi="Times New Roman"/>
          <w:sz w:val="22"/>
          <w:szCs w:val="22"/>
        </w:rPr>
        <w:t xml:space="preserve"> di </w:t>
      </w:r>
      <w:proofErr w:type="spellStart"/>
      <w:r w:rsidR="00F56120" w:rsidRPr="002476BA">
        <w:rPr>
          <w:rFonts w:ascii="Times New Roman" w:hAnsi="Times New Roman"/>
          <w:sz w:val="22"/>
          <w:szCs w:val="22"/>
        </w:rPr>
        <w:t>Cassa</w:t>
      </w:r>
      <w:r w:rsidRPr="002476BA">
        <w:rPr>
          <w:rFonts w:ascii="Times New Roman" w:hAnsi="Times New Roman"/>
          <w:sz w:val="22"/>
          <w:szCs w:val="22"/>
        </w:rPr>
        <w:t>l’Appaltatore</w:t>
      </w:r>
      <w:proofErr w:type="spellEnd"/>
      <w:r w:rsidRPr="002476BA">
        <w:rPr>
          <w:rFonts w:ascii="Times New Roman" w:hAnsi="Times New Roman"/>
          <w:sz w:val="22"/>
          <w:szCs w:val="22"/>
        </w:rPr>
        <w:t xml:space="preserve"> ha diritto soltanto al pagamento delle prestazioni relative alle prestazioni regolarmente eseguite, decurtato degli oneri aggiuntivi derivanti dallo scioglimento dell’Accordo Quadro.</w:t>
      </w:r>
    </w:p>
    <w:bookmarkEnd w:id="45"/>
    <w:bookmarkEnd w:id="46"/>
    <w:p w14:paraId="18EAD5FE" w14:textId="77777777" w:rsidR="005A611F" w:rsidRPr="002476BA" w:rsidRDefault="005A611F" w:rsidP="00090124">
      <w:pPr>
        <w:spacing w:after="0"/>
        <w:rPr>
          <w:rFonts w:ascii="Times New Roman" w:hAnsi="Times New Roman"/>
          <w:strike/>
          <w:sz w:val="22"/>
          <w:szCs w:val="22"/>
        </w:rPr>
      </w:pPr>
    </w:p>
    <w:p w14:paraId="042033BD"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7" w:name="_Toc384892736"/>
      <w:bookmarkStart w:id="48" w:name="_Toc385436426"/>
      <w:r w:rsidRPr="002476BA">
        <w:rPr>
          <w:rFonts w:ascii="Times New Roman" w:hAnsi="Times New Roman"/>
          <w:szCs w:val="22"/>
        </w:rPr>
        <w:t xml:space="preserve"> (</w:t>
      </w:r>
      <w:r w:rsidRPr="002476BA">
        <w:rPr>
          <w:rFonts w:ascii="Times New Roman" w:hAnsi="Times New Roman"/>
          <w:i/>
          <w:szCs w:val="22"/>
        </w:rPr>
        <w:t>Clausole risolutive espresse</w:t>
      </w:r>
      <w:r w:rsidRPr="002476BA">
        <w:rPr>
          <w:rFonts w:ascii="Times New Roman" w:hAnsi="Times New Roman"/>
          <w:szCs w:val="22"/>
        </w:rPr>
        <w:t>)</w:t>
      </w:r>
      <w:bookmarkEnd w:id="47"/>
      <w:bookmarkEnd w:id="48"/>
    </w:p>
    <w:p w14:paraId="626D918E" w14:textId="77777777" w:rsidR="00664DB8"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Il presente Accordo Quadro si risolverà immediatamente di diritto, nelle forme e secondo le modalità previste dall’art. 1456 c.c., nei seguenti casi:</w:t>
      </w:r>
    </w:p>
    <w:p w14:paraId="2075E1C2" w14:textId="77777777" w:rsidR="002B056A"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cessazione dell’attività di impresa in capo all’Appaltatore;</w:t>
      </w:r>
    </w:p>
    <w:p w14:paraId="65629BE7" w14:textId="77777777"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tempestiva comunicazione, da parte dell’Appaltatore verso l’Istituto, di eventi che possano comportare in astratto, o comportino in concreto, la perdita della capacità generale a contrattare con la Pubblica Amministrazione, ai sensi dell’art. 80 del Codice e delle altre norme che disciplinano tale capacità generale;</w:t>
      </w:r>
    </w:p>
    <w:p w14:paraId="1303D140" w14:textId="77777777" w:rsidR="002B056A" w:rsidRPr="002476BA" w:rsidRDefault="002B056A"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lastRenderedPageBreak/>
        <w:t xml:space="preserve">perdita, in capo all’Appaltatore, della capacità generale a stipulare con la Pubblica Amministrazione, anche temporanea, ai sensi dell’art. 80 del Codice e delle altre norme che stabiliscono forme di incapacità a contrarre con la Pubblica Amministrazione; </w:t>
      </w:r>
    </w:p>
    <w:p w14:paraId="147F400C"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 requisito di correntezza e regolarità contributiva, fiscale e retributiva da parte dell’Appaltatore;</w:t>
      </w:r>
    </w:p>
    <w:p w14:paraId="70C8BDE2"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delle norme in tema di sicurezza del lavoro e trattamento retributivo dei lavoratori dipendenti;</w:t>
      </w:r>
    </w:p>
    <w:p w14:paraId="602989C6" w14:textId="77777777" w:rsidR="00841E36" w:rsidRPr="002476BA" w:rsidRDefault="00841E36"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dell’obbligo di segretezza su tutti i dati, le informazion</w:t>
      </w:r>
      <w:r w:rsidR="0053061D">
        <w:rPr>
          <w:rFonts w:ascii="Times New Roman" w:hAnsi="Times New Roman"/>
          <w:sz w:val="22"/>
          <w:szCs w:val="22"/>
        </w:rPr>
        <w:t>i</w:t>
      </w:r>
      <w:r w:rsidRPr="002476BA">
        <w:rPr>
          <w:rFonts w:ascii="Times New Roman" w:hAnsi="Times New Roman"/>
          <w:sz w:val="22"/>
          <w:szCs w:val="22"/>
        </w:rPr>
        <w:t xml:space="preserve"> e le notizie comunque acquisiti </w:t>
      </w:r>
      <w:r w:rsidR="00A5181B" w:rsidRPr="002476BA">
        <w:rPr>
          <w:rFonts w:ascii="Times New Roman" w:hAnsi="Times New Roman"/>
          <w:sz w:val="22"/>
          <w:szCs w:val="22"/>
        </w:rPr>
        <w:t>dall’Appaltatore</w:t>
      </w:r>
      <w:r w:rsidRPr="002476BA">
        <w:rPr>
          <w:rFonts w:ascii="Times New Roman" w:hAnsi="Times New Roman"/>
          <w:sz w:val="22"/>
          <w:szCs w:val="22"/>
        </w:rPr>
        <w:t xml:space="preserve"> nel corso o in occasione dell’esecuzione contrattuale;</w:t>
      </w:r>
    </w:p>
    <w:p w14:paraId="349768BE"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cessione parziale o </w:t>
      </w:r>
      <w:r w:rsidR="00A5181B" w:rsidRPr="002476BA">
        <w:rPr>
          <w:rFonts w:ascii="Times New Roman" w:hAnsi="Times New Roman"/>
          <w:sz w:val="22"/>
          <w:szCs w:val="22"/>
        </w:rPr>
        <w:t>totale dell’Accordo Quadro e dell</w:t>
      </w:r>
      <w:r w:rsidR="00B16D07">
        <w:rPr>
          <w:rFonts w:ascii="Times New Roman" w:hAnsi="Times New Roman"/>
          <w:sz w:val="22"/>
          <w:szCs w:val="22"/>
        </w:rPr>
        <w:t>a</w:t>
      </w:r>
      <w:r w:rsidR="000D2911">
        <w:rPr>
          <w:rFonts w:ascii="Times New Roman" w:hAnsi="Times New Roman"/>
          <w:sz w:val="22"/>
          <w:szCs w:val="22"/>
        </w:rPr>
        <w:t xml:space="preserve"> </w:t>
      </w:r>
      <w:r w:rsidR="00A5181B" w:rsidRPr="002476BA">
        <w:rPr>
          <w:rFonts w:ascii="Times New Roman" w:hAnsi="Times New Roman"/>
          <w:sz w:val="22"/>
          <w:szCs w:val="22"/>
        </w:rPr>
        <w:t>Convenzion</w:t>
      </w:r>
      <w:r w:rsidR="00B16D07">
        <w:rPr>
          <w:rFonts w:ascii="Times New Roman" w:hAnsi="Times New Roman"/>
          <w:sz w:val="22"/>
          <w:szCs w:val="22"/>
        </w:rPr>
        <w:t>e</w:t>
      </w:r>
      <w:r w:rsidR="00A5181B" w:rsidRPr="002476BA">
        <w:rPr>
          <w:rFonts w:ascii="Times New Roman" w:hAnsi="Times New Roman"/>
          <w:sz w:val="22"/>
          <w:szCs w:val="22"/>
        </w:rPr>
        <w:t xml:space="preserve"> di Cassa</w:t>
      </w:r>
      <w:r w:rsidRPr="002476BA">
        <w:rPr>
          <w:rFonts w:ascii="Times New Roman" w:hAnsi="Times New Roman"/>
          <w:sz w:val="22"/>
          <w:szCs w:val="22"/>
        </w:rPr>
        <w:t xml:space="preserve"> da parte dell’Appaltatore;</w:t>
      </w:r>
    </w:p>
    <w:p w14:paraId="2F9A0582"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affidamenti di subappalti non preventivamente autorizzati </w:t>
      </w:r>
      <w:r w:rsidR="00A5181B" w:rsidRPr="002476BA">
        <w:rPr>
          <w:rFonts w:ascii="Times New Roman" w:hAnsi="Times New Roman"/>
          <w:sz w:val="22"/>
          <w:szCs w:val="22"/>
        </w:rPr>
        <w:t>dalla Stazione Appaltante</w:t>
      </w:r>
      <w:r w:rsidRPr="002476BA">
        <w:rPr>
          <w:rFonts w:ascii="Times New Roman" w:hAnsi="Times New Roman"/>
          <w:sz w:val="22"/>
          <w:szCs w:val="22"/>
        </w:rPr>
        <w:t>;</w:t>
      </w:r>
    </w:p>
    <w:p w14:paraId="42D226D1"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violazione degli obblighi di condotta derivanti dal “</w:t>
      </w:r>
      <w:r w:rsidRPr="002476BA">
        <w:rPr>
          <w:rFonts w:ascii="Times New Roman" w:hAnsi="Times New Roman"/>
          <w:i/>
          <w:sz w:val="22"/>
          <w:szCs w:val="22"/>
        </w:rPr>
        <w:t>Codice di comportamento dei dipendenti pubblici</w:t>
      </w:r>
      <w:r w:rsidRPr="002476BA">
        <w:rPr>
          <w:rFonts w:ascii="Times New Roman" w:hAnsi="Times New Roman"/>
          <w:sz w:val="22"/>
          <w:szCs w:val="22"/>
        </w:rPr>
        <w:t>”, di cui al d.P.R. 16 aprile 2013, n. 62;</w:t>
      </w:r>
    </w:p>
    <w:p w14:paraId="1327EA8F" w14:textId="77777777" w:rsidR="005D5DDB" w:rsidRPr="002476BA" w:rsidRDefault="005D5DDB"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mancata cessazione dell’inadempimento e/o mancato ripristino della regolarità </w:t>
      </w:r>
      <w:r w:rsidR="0001569C" w:rsidRPr="002476BA">
        <w:rPr>
          <w:rFonts w:ascii="Times New Roman" w:hAnsi="Times New Roman"/>
          <w:sz w:val="22"/>
          <w:szCs w:val="22"/>
        </w:rPr>
        <w:t>del Servizio</w:t>
      </w:r>
      <w:r w:rsidRPr="002476BA">
        <w:rPr>
          <w:rFonts w:ascii="Times New Roman" w:hAnsi="Times New Roman"/>
          <w:sz w:val="22"/>
          <w:szCs w:val="22"/>
        </w:rPr>
        <w:t xml:space="preserve"> entro il termine di 15 giorni dalla contestazione intimata </w:t>
      </w:r>
      <w:r w:rsidR="0001569C" w:rsidRPr="002476BA">
        <w:rPr>
          <w:rFonts w:ascii="Times New Roman" w:hAnsi="Times New Roman"/>
          <w:sz w:val="22"/>
          <w:szCs w:val="22"/>
        </w:rPr>
        <w:t>dalla Stazione Appaltante</w:t>
      </w:r>
      <w:r w:rsidRPr="002476BA">
        <w:rPr>
          <w:rFonts w:ascii="Times New Roman" w:hAnsi="Times New Roman"/>
          <w:sz w:val="22"/>
          <w:szCs w:val="22"/>
        </w:rPr>
        <w:t>;</w:t>
      </w:r>
    </w:p>
    <w:p w14:paraId="7D5E2020" w14:textId="77777777" w:rsidR="0001569C" w:rsidRPr="002476BA" w:rsidRDefault="0057329F"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 xml:space="preserve">sospensione, </w:t>
      </w:r>
      <w:r w:rsidR="0001569C" w:rsidRPr="002476BA">
        <w:rPr>
          <w:rFonts w:ascii="Times New Roman" w:hAnsi="Times New Roman"/>
          <w:sz w:val="22"/>
          <w:szCs w:val="22"/>
        </w:rPr>
        <w:t>revoca</w:t>
      </w:r>
      <w:r w:rsidRPr="002476BA">
        <w:rPr>
          <w:rFonts w:ascii="Times New Roman" w:hAnsi="Times New Roman"/>
          <w:sz w:val="22"/>
          <w:szCs w:val="22"/>
        </w:rPr>
        <w:t>,</w:t>
      </w:r>
      <w:r w:rsidR="0001569C" w:rsidRPr="002476BA">
        <w:rPr>
          <w:rFonts w:ascii="Times New Roman" w:hAnsi="Times New Roman"/>
          <w:sz w:val="22"/>
          <w:szCs w:val="22"/>
        </w:rPr>
        <w:t xml:space="preserve"> o cessazione, in capo all’Appaltatore, per qualsiasi motivo, dell’autorizzazione all’esercizio dell’attività bancaria ai sensi del D. Lgs. n. 385/93, o dell’equipollente titolo autorizzativo;</w:t>
      </w:r>
    </w:p>
    <w:p w14:paraId="1F0363F6" w14:textId="77777777" w:rsidR="000E017E" w:rsidRPr="002476BA" w:rsidRDefault="0001569C" w:rsidP="00675B34">
      <w:pPr>
        <w:numPr>
          <w:ilvl w:val="1"/>
          <w:numId w:val="28"/>
        </w:numPr>
        <w:spacing w:after="0"/>
        <w:ind w:left="924" w:hanging="357"/>
        <w:rPr>
          <w:rFonts w:ascii="Times New Roman" w:hAnsi="Times New Roman"/>
          <w:sz w:val="22"/>
          <w:szCs w:val="22"/>
        </w:rPr>
      </w:pPr>
      <w:r w:rsidRPr="002476BA">
        <w:rPr>
          <w:rFonts w:ascii="Times New Roman" w:hAnsi="Times New Roman"/>
          <w:sz w:val="22"/>
          <w:szCs w:val="22"/>
        </w:rPr>
        <w:t>mancata restituzione della copia sottoscritta della Convenzione trasmessa dal</w:t>
      </w:r>
      <w:r w:rsidR="00B16D07">
        <w:rPr>
          <w:rFonts w:ascii="Times New Roman" w:hAnsi="Times New Roman"/>
          <w:sz w:val="22"/>
          <w:szCs w:val="22"/>
        </w:rPr>
        <w:t>l’</w:t>
      </w:r>
      <w:r w:rsidRPr="002476BA">
        <w:rPr>
          <w:rFonts w:ascii="Times New Roman" w:hAnsi="Times New Roman"/>
          <w:sz w:val="22"/>
          <w:szCs w:val="22"/>
        </w:rPr>
        <w:t>Istituto, una volta decorso il termine di 20 giorni solari dalla sua trasmissione.</w:t>
      </w:r>
    </w:p>
    <w:p w14:paraId="601EA36A" w14:textId="77777777"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Al verificarsi di una delle cause di risoluzione sopraelencate, </w:t>
      </w:r>
      <w:r w:rsidR="000E017E" w:rsidRPr="002476BA">
        <w:rPr>
          <w:rFonts w:ascii="Times New Roman" w:hAnsi="Times New Roman"/>
          <w:sz w:val="22"/>
          <w:szCs w:val="22"/>
        </w:rPr>
        <w:t>la Stazione Appaltante</w:t>
      </w:r>
      <w:r w:rsidRPr="002476BA">
        <w:rPr>
          <w:rFonts w:ascii="Times New Roman" w:hAnsi="Times New Roman"/>
          <w:sz w:val="22"/>
          <w:szCs w:val="22"/>
        </w:rPr>
        <w:t xml:space="preserve"> comunicherà all’Appaltatore la propria volontà di avvalersi della risoluzione, ai sensi e per gli effetti dell’art. 1456 c.c.</w:t>
      </w:r>
    </w:p>
    <w:p w14:paraId="12700B8D" w14:textId="77777777" w:rsidR="005D5DDB"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In tutti i casi di risoluzione del presente Accordo Quadro, imputabili all’Appaltatore, l’</w:t>
      </w:r>
      <w:proofErr w:type="spellStart"/>
      <w:r w:rsidRPr="002476BA">
        <w:rPr>
          <w:rFonts w:ascii="Times New Roman" w:hAnsi="Times New Roman"/>
          <w:sz w:val="22"/>
          <w:szCs w:val="22"/>
        </w:rPr>
        <w:t>Istitutoprocederà</w:t>
      </w:r>
      <w:proofErr w:type="spellEnd"/>
      <w:r w:rsidRPr="002476BA">
        <w:rPr>
          <w:rFonts w:ascii="Times New Roman" w:hAnsi="Times New Roman"/>
          <w:sz w:val="22"/>
          <w:szCs w:val="22"/>
        </w:rPr>
        <w:t xml:space="preserve"> ad incamerare l</w:t>
      </w:r>
      <w:r w:rsidR="00B16D07">
        <w:rPr>
          <w:rFonts w:ascii="Times New Roman" w:hAnsi="Times New Roman"/>
          <w:sz w:val="22"/>
          <w:szCs w:val="22"/>
        </w:rPr>
        <w:t>’eventuale</w:t>
      </w:r>
      <w:r w:rsidRPr="002476BA">
        <w:rPr>
          <w:rFonts w:ascii="Times New Roman" w:hAnsi="Times New Roman"/>
          <w:sz w:val="22"/>
          <w:szCs w:val="22"/>
        </w:rPr>
        <w:t xml:space="preserve"> cauzione prestata da quest’ultimo ai sensi dell’art. </w:t>
      </w:r>
      <w:r w:rsidR="002B056A" w:rsidRPr="002476BA">
        <w:rPr>
          <w:rFonts w:ascii="Times New Roman" w:hAnsi="Times New Roman"/>
          <w:sz w:val="22"/>
          <w:szCs w:val="22"/>
        </w:rPr>
        <w:t>103 del Codice.</w:t>
      </w:r>
      <w:r w:rsidRPr="002476BA">
        <w:rPr>
          <w:rFonts w:ascii="Times New Roman" w:hAnsi="Times New Roman"/>
          <w:sz w:val="22"/>
          <w:szCs w:val="22"/>
        </w:rPr>
        <w:t xml:space="preserve"> Ove non fosse possibile l’escussione dell</w:t>
      </w:r>
      <w:r w:rsidR="00B16D07">
        <w:rPr>
          <w:rFonts w:ascii="Times New Roman" w:hAnsi="Times New Roman"/>
          <w:sz w:val="22"/>
          <w:szCs w:val="22"/>
        </w:rPr>
        <w:t>’eventuale</w:t>
      </w:r>
      <w:r w:rsidRPr="002476BA">
        <w:rPr>
          <w:rFonts w:ascii="Times New Roman" w:hAnsi="Times New Roman"/>
          <w:sz w:val="22"/>
          <w:szCs w:val="22"/>
        </w:rPr>
        <w:t xml:space="preserve"> cauzione, </w:t>
      </w:r>
      <w:r w:rsidR="0001569C" w:rsidRPr="002476BA">
        <w:rPr>
          <w:rFonts w:ascii="Times New Roman" w:hAnsi="Times New Roman"/>
          <w:sz w:val="22"/>
          <w:szCs w:val="22"/>
        </w:rPr>
        <w:t xml:space="preserve">la Stazione Appaltante </w:t>
      </w:r>
      <w:r w:rsidRPr="002476BA">
        <w:rPr>
          <w:rFonts w:ascii="Times New Roman" w:hAnsi="Times New Roman"/>
          <w:sz w:val="22"/>
          <w:szCs w:val="22"/>
        </w:rPr>
        <w:t xml:space="preserve">applicherà in danno </w:t>
      </w:r>
      <w:r w:rsidR="0001569C" w:rsidRPr="002476BA">
        <w:rPr>
          <w:rFonts w:ascii="Times New Roman" w:hAnsi="Times New Roman"/>
          <w:sz w:val="22"/>
          <w:szCs w:val="22"/>
        </w:rPr>
        <w:t>dell’Appaltatore</w:t>
      </w:r>
      <w:r w:rsidRPr="002476BA">
        <w:rPr>
          <w:rFonts w:ascii="Times New Roman" w:hAnsi="Times New Roman"/>
          <w:sz w:val="22"/>
          <w:szCs w:val="22"/>
        </w:rPr>
        <w:t xml:space="preserve"> una penale </w:t>
      </w:r>
      <w:r w:rsidR="00DA5498">
        <w:rPr>
          <w:rFonts w:ascii="Times New Roman" w:hAnsi="Times New Roman"/>
          <w:sz w:val="22"/>
          <w:szCs w:val="22"/>
        </w:rPr>
        <w:t>del 10% calcolata sull’intero importo posto a base d’asta.</w:t>
      </w:r>
      <w:r w:rsidRPr="002476BA">
        <w:rPr>
          <w:rFonts w:ascii="Times New Roman" w:hAnsi="Times New Roman"/>
          <w:sz w:val="22"/>
          <w:szCs w:val="22"/>
        </w:rPr>
        <w:t xml:space="preserve"> Resta salvo il diritto al risarcimento dei danni eventualmente subiti dall’Istituto.</w:t>
      </w:r>
    </w:p>
    <w:p w14:paraId="6F77E53B" w14:textId="77777777" w:rsidR="002B056A" w:rsidRPr="002476BA" w:rsidRDefault="005D5DDB"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Nel caso di risoluzione, l'Appaltatore ha diritto soltanto al pagamento delle prestazioni regolarmente eseguite, decurtato degli oneri aggiuntivi derivanti dallo scioglimento dell’Accordo Quadro.</w:t>
      </w:r>
    </w:p>
    <w:p w14:paraId="65A1ED6F" w14:textId="77777777" w:rsidR="002B056A" w:rsidRPr="002476BA" w:rsidRDefault="002B056A"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t xml:space="preserve">Il presente </w:t>
      </w:r>
      <w:r w:rsidR="005A611F" w:rsidRPr="002476BA">
        <w:rPr>
          <w:rFonts w:ascii="Times New Roman" w:hAnsi="Times New Roman"/>
          <w:sz w:val="22"/>
          <w:szCs w:val="22"/>
        </w:rPr>
        <w:t xml:space="preserve">Accordo Quadro </w:t>
      </w:r>
      <w:r w:rsidRPr="002476BA">
        <w:rPr>
          <w:rFonts w:ascii="Times New Roman" w:hAnsi="Times New Roman"/>
          <w:sz w:val="22"/>
          <w:szCs w:val="22"/>
        </w:rPr>
        <w:t>si risolverà, altresì, nel caso in cui venga stipulata una convenzione Consip</w:t>
      </w:r>
      <w:r w:rsidR="00DA5498">
        <w:rPr>
          <w:rFonts w:ascii="Times New Roman" w:hAnsi="Times New Roman"/>
          <w:sz w:val="22"/>
          <w:szCs w:val="22"/>
        </w:rPr>
        <w:t xml:space="preserve"> prima dell’aggiudicazione definitiva</w:t>
      </w:r>
      <w:r w:rsidRPr="002476BA">
        <w:rPr>
          <w:rFonts w:ascii="Times New Roman" w:hAnsi="Times New Roman"/>
          <w:sz w:val="22"/>
          <w:szCs w:val="22"/>
        </w:rPr>
        <w:t xml:space="preserve"> avente ad oggetto Serv</w:t>
      </w:r>
      <w:r w:rsidR="0070494A" w:rsidRPr="002476BA">
        <w:rPr>
          <w:rFonts w:ascii="Times New Roman" w:hAnsi="Times New Roman"/>
          <w:sz w:val="22"/>
          <w:szCs w:val="22"/>
        </w:rPr>
        <w:t>izi</w:t>
      </w:r>
      <w:r w:rsidRPr="002476BA">
        <w:rPr>
          <w:rFonts w:ascii="Times New Roman" w:hAnsi="Times New Roman"/>
          <w:sz w:val="22"/>
          <w:szCs w:val="22"/>
        </w:rPr>
        <w:t xml:space="preserve"> comparabili con quelle oggetto di affidamento, ai sensi dell’art. 1, comma 3, del Decreto - Legge n. 95/2012, convertito nella Legge n. 135/2012.</w:t>
      </w:r>
    </w:p>
    <w:p w14:paraId="101EB5D6" w14:textId="77777777" w:rsidR="005D5DDB" w:rsidRPr="002476BA" w:rsidRDefault="0001569C" w:rsidP="00675B34">
      <w:pPr>
        <w:numPr>
          <w:ilvl w:val="0"/>
          <w:numId w:val="30"/>
        </w:numPr>
        <w:spacing w:after="0"/>
        <w:ind w:left="142" w:hanging="568"/>
        <w:rPr>
          <w:rFonts w:ascii="Times New Roman" w:hAnsi="Times New Roman"/>
          <w:sz w:val="22"/>
          <w:szCs w:val="22"/>
        </w:rPr>
      </w:pPr>
      <w:r w:rsidRPr="002476BA">
        <w:rPr>
          <w:rFonts w:ascii="Times New Roman" w:hAnsi="Times New Roman"/>
          <w:sz w:val="22"/>
          <w:szCs w:val="22"/>
        </w:rPr>
        <w:lastRenderedPageBreak/>
        <w:t>In ogni ipotesi di risoluzione dell’Accordo Quadro, ivi incluse quelle di cui ai precedenti articoli, la risoluzione stessa comporterà, in via automatica, la risoluzione automatica dell</w:t>
      </w:r>
      <w:r w:rsidR="00DA5498">
        <w:rPr>
          <w:rFonts w:ascii="Times New Roman" w:hAnsi="Times New Roman"/>
          <w:sz w:val="22"/>
          <w:szCs w:val="22"/>
        </w:rPr>
        <w:t>a</w:t>
      </w:r>
      <w:r w:rsidRPr="002476BA">
        <w:rPr>
          <w:rFonts w:ascii="Times New Roman" w:hAnsi="Times New Roman"/>
          <w:sz w:val="22"/>
          <w:szCs w:val="22"/>
        </w:rPr>
        <w:t xml:space="preserve"> Convenzion</w:t>
      </w:r>
      <w:r w:rsidR="00DA5498">
        <w:rPr>
          <w:rFonts w:ascii="Times New Roman" w:hAnsi="Times New Roman"/>
          <w:sz w:val="22"/>
          <w:szCs w:val="22"/>
        </w:rPr>
        <w:t>e</w:t>
      </w:r>
      <w:r w:rsidRPr="002476BA">
        <w:rPr>
          <w:rFonts w:ascii="Times New Roman" w:hAnsi="Times New Roman"/>
          <w:sz w:val="22"/>
          <w:szCs w:val="22"/>
        </w:rPr>
        <w:t xml:space="preserve"> di Cassa in corso di esecuzione, salvo diverso accordo scritto tra le Parti</w:t>
      </w:r>
      <w:r w:rsidR="005D5DDB" w:rsidRPr="002476BA">
        <w:rPr>
          <w:rFonts w:ascii="Times New Roman" w:hAnsi="Times New Roman"/>
          <w:sz w:val="22"/>
          <w:szCs w:val="22"/>
        </w:rPr>
        <w:t>.</w:t>
      </w:r>
    </w:p>
    <w:p w14:paraId="0532858C" w14:textId="77777777" w:rsidR="005A611F" w:rsidRPr="002476BA" w:rsidRDefault="005A611F" w:rsidP="005A611F">
      <w:pPr>
        <w:pStyle w:val="WW-Testonormale"/>
        <w:spacing w:after="0"/>
        <w:ind w:left="142"/>
        <w:jc w:val="center"/>
        <w:rPr>
          <w:rFonts w:ascii="Times New Roman" w:hAnsi="Times New Roman"/>
          <w:sz w:val="22"/>
          <w:szCs w:val="22"/>
          <w:highlight w:val="cyan"/>
        </w:rPr>
      </w:pPr>
      <w:bookmarkStart w:id="49" w:name="_Toc384892738"/>
      <w:bookmarkStart w:id="50" w:name="_Toc385436428"/>
    </w:p>
    <w:p w14:paraId="7E3A052D" w14:textId="77777777" w:rsidR="00127872" w:rsidRPr="002476BA" w:rsidRDefault="005D5DDB" w:rsidP="008D79EB">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2476BA">
        <w:rPr>
          <w:rFonts w:ascii="Times New Roman" w:hAnsi="Times New Roman"/>
          <w:szCs w:val="22"/>
        </w:rPr>
        <w:t>(</w:t>
      </w:r>
      <w:r w:rsidRPr="002476BA">
        <w:rPr>
          <w:rFonts w:ascii="Times New Roman" w:hAnsi="Times New Roman"/>
          <w:i/>
          <w:szCs w:val="22"/>
        </w:rPr>
        <w:t>Procedure di affidamento in caso di fallimento dell’Appaltatore o risoluzione dell’Accordo Quadro</w:t>
      </w:r>
      <w:r w:rsidRPr="002476BA">
        <w:rPr>
          <w:rFonts w:ascii="Times New Roman" w:hAnsi="Times New Roman"/>
          <w:szCs w:val="22"/>
        </w:rPr>
        <w:t>)</w:t>
      </w:r>
      <w:bookmarkEnd w:id="49"/>
      <w:bookmarkEnd w:id="50"/>
    </w:p>
    <w:p w14:paraId="12E58DD4" w14:textId="77777777" w:rsidR="00127872" w:rsidRPr="002476BA" w:rsidRDefault="00366276"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 xml:space="preserve">In caso di fallimento, di liquidazione coatta e concordato preventivo, ovvero procedura di insolvenza concorsuale o di liquidazione dell’Appaltatore, o di risoluzione </w:t>
      </w:r>
      <w:r w:rsidR="005A611F" w:rsidRPr="002476BA">
        <w:rPr>
          <w:rFonts w:ascii="Times New Roman" w:hAnsi="Times New Roman"/>
          <w:sz w:val="22"/>
          <w:szCs w:val="22"/>
        </w:rPr>
        <w:t xml:space="preserve">dell’Accordo Quadro </w:t>
      </w:r>
      <w:r w:rsidRPr="002476BA">
        <w:rPr>
          <w:rFonts w:ascii="Times New Roman" w:hAnsi="Times New Roman"/>
          <w:sz w:val="22"/>
          <w:szCs w:val="22"/>
        </w:rPr>
        <w:t xml:space="preserve">ai sensi dell’art. 108 del Codice, ovvero di recesso </w:t>
      </w:r>
      <w:r w:rsidR="005A611F" w:rsidRPr="002476BA">
        <w:rPr>
          <w:rFonts w:ascii="Times New Roman" w:hAnsi="Times New Roman"/>
          <w:sz w:val="22"/>
          <w:szCs w:val="22"/>
        </w:rPr>
        <w:t>dall’Accordo Quadro</w:t>
      </w:r>
      <w:r w:rsidRPr="002476BA">
        <w:rPr>
          <w:rFonts w:ascii="Times New Roman" w:hAnsi="Times New Roman"/>
          <w:sz w:val="22"/>
          <w:szCs w:val="22"/>
        </w:rPr>
        <w:t xml:space="preserve"> ai sensi dell’art. 88, comma 4-ter,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159/11, ovvero in caso di dichiarazione</w:t>
      </w:r>
      <w:r w:rsidR="005A611F" w:rsidRPr="002476BA">
        <w:rPr>
          <w:rFonts w:ascii="Times New Roman" w:hAnsi="Times New Roman"/>
          <w:sz w:val="22"/>
          <w:szCs w:val="22"/>
        </w:rPr>
        <w:t xml:space="preserve"> giudiziale di inefficacia dell’Accordo </w:t>
      </w:r>
      <w:proofErr w:type="spellStart"/>
      <w:proofErr w:type="gramStart"/>
      <w:r w:rsidR="005A611F" w:rsidRPr="002476BA">
        <w:rPr>
          <w:rFonts w:ascii="Times New Roman" w:hAnsi="Times New Roman"/>
          <w:sz w:val="22"/>
          <w:szCs w:val="22"/>
        </w:rPr>
        <w:t>Quadro</w:t>
      </w:r>
      <w:r w:rsidRPr="002476BA">
        <w:rPr>
          <w:rFonts w:ascii="Times New Roman" w:hAnsi="Times New Roman"/>
          <w:sz w:val="22"/>
          <w:szCs w:val="22"/>
        </w:rPr>
        <w:t>,</w:t>
      </w:r>
      <w:r w:rsidR="0001569C" w:rsidRPr="002476BA">
        <w:rPr>
          <w:rFonts w:ascii="Times New Roman" w:hAnsi="Times New Roman"/>
          <w:sz w:val="22"/>
          <w:szCs w:val="22"/>
        </w:rPr>
        <w:t>la</w:t>
      </w:r>
      <w:proofErr w:type="spellEnd"/>
      <w:proofErr w:type="gramEnd"/>
      <w:r w:rsidR="0001569C" w:rsidRPr="002476BA">
        <w:rPr>
          <w:rFonts w:ascii="Times New Roman" w:hAnsi="Times New Roman"/>
          <w:sz w:val="22"/>
          <w:szCs w:val="22"/>
        </w:rPr>
        <w:t xml:space="preserve"> </w:t>
      </w:r>
      <w:r w:rsidR="00F4270D" w:rsidRPr="002476BA">
        <w:rPr>
          <w:rFonts w:ascii="Times New Roman" w:hAnsi="Times New Roman"/>
          <w:sz w:val="22"/>
          <w:szCs w:val="22"/>
        </w:rPr>
        <w:t>S</w:t>
      </w:r>
      <w:r w:rsidR="0001569C" w:rsidRPr="002476BA">
        <w:rPr>
          <w:rFonts w:ascii="Times New Roman" w:hAnsi="Times New Roman"/>
          <w:sz w:val="22"/>
          <w:szCs w:val="22"/>
        </w:rPr>
        <w:t>tazione Appaltante</w:t>
      </w:r>
      <w:r w:rsidR="005D5DDB" w:rsidRPr="002476BA">
        <w:rPr>
          <w:rFonts w:ascii="Times New Roman" w:hAnsi="Times New Roman"/>
          <w:sz w:val="22"/>
          <w:szCs w:val="22"/>
        </w:rPr>
        <w:t xml:space="preserve"> può interpellare progressivamente i soggetti che hanno partecipato all’originaria procedura di gara, risultanti dalla relativa graduatoria, al fine di stipulare un nuovo Accordo Quadro per l’affidamento del completamento </w:t>
      </w:r>
      <w:r w:rsidR="00F4270D" w:rsidRPr="002476BA">
        <w:rPr>
          <w:rFonts w:ascii="Times New Roman" w:hAnsi="Times New Roman"/>
          <w:sz w:val="22"/>
          <w:szCs w:val="22"/>
        </w:rPr>
        <w:t>del Servizio</w:t>
      </w:r>
      <w:r w:rsidR="005D5DDB" w:rsidRPr="002476BA">
        <w:rPr>
          <w:rFonts w:ascii="Times New Roman" w:hAnsi="Times New Roman"/>
          <w:sz w:val="22"/>
          <w:szCs w:val="22"/>
        </w:rPr>
        <w:t>. Si procede all’interpello a partire dal soggetto che ha formulato la prima migliore offerta in sede di procedura, fino al quinto migliore offerente escluso l’originario Aggiudicatario.</w:t>
      </w:r>
    </w:p>
    <w:p w14:paraId="0B7EC8DF" w14:textId="77777777" w:rsidR="000E017E" w:rsidRDefault="005D5DDB" w:rsidP="00675B34">
      <w:pPr>
        <w:numPr>
          <w:ilvl w:val="0"/>
          <w:numId w:val="46"/>
        </w:numPr>
        <w:spacing w:after="0"/>
        <w:ind w:left="142" w:hanging="426"/>
        <w:rPr>
          <w:rFonts w:ascii="Times New Roman" w:hAnsi="Times New Roman"/>
          <w:sz w:val="22"/>
          <w:szCs w:val="22"/>
        </w:rPr>
      </w:pPr>
      <w:r w:rsidRPr="002476BA">
        <w:rPr>
          <w:rFonts w:ascii="Times New Roman" w:hAnsi="Times New Roman"/>
          <w:sz w:val="22"/>
          <w:szCs w:val="22"/>
        </w:rPr>
        <w:t>L’affidamento avviene alle medesime condizioni già proposte dall’originario Aggiudicatario in sede di procedura.</w:t>
      </w:r>
    </w:p>
    <w:p w14:paraId="19ECD819" w14:textId="77777777" w:rsidR="007426FE" w:rsidRPr="002476BA" w:rsidRDefault="007426FE" w:rsidP="007426FE">
      <w:pPr>
        <w:spacing w:after="0"/>
        <w:ind w:left="142"/>
        <w:rPr>
          <w:rFonts w:ascii="Times New Roman" w:hAnsi="Times New Roman"/>
          <w:sz w:val="22"/>
          <w:szCs w:val="22"/>
        </w:rPr>
      </w:pPr>
    </w:p>
    <w:p w14:paraId="2E2AFCB1"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1" w:name="_Toc384892739"/>
      <w:bookmarkStart w:id="52" w:name="_Toc385436429"/>
      <w:r w:rsidRPr="002476BA">
        <w:rPr>
          <w:rFonts w:ascii="Times New Roman" w:hAnsi="Times New Roman"/>
          <w:szCs w:val="22"/>
        </w:rPr>
        <w:t xml:space="preserve"> (</w:t>
      </w:r>
      <w:r w:rsidRPr="002476BA">
        <w:rPr>
          <w:rFonts w:ascii="Times New Roman" w:hAnsi="Times New Roman"/>
          <w:i/>
          <w:szCs w:val="22"/>
        </w:rPr>
        <w:t>Obblighi di tracciabilità dei flussi finanziari</w:t>
      </w:r>
      <w:r w:rsidRPr="002476BA">
        <w:rPr>
          <w:rFonts w:ascii="Times New Roman" w:hAnsi="Times New Roman"/>
          <w:szCs w:val="22"/>
        </w:rPr>
        <w:t>)</w:t>
      </w:r>
      <w:bookmarkEnd w:id="51"/>
      <w:bookmarkEnd w:id="52"/>
    </w:p>
    <w:p w14:paraId="422CE253"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L’Appaltatore si impegna alla stretta osservanza degli obblighi di tracciabilità dei flussi finanziari previsti dalla legge del 13 agosto 2010, n. 136 (“</w:t>
      </w:r>
      <w:r w:rsidRPr="002476BA">
        <w:rPr>
          <w:rFonts w:ascii="Times New Roman" w:hAnsi="Times New Roman"/>
          <w:i/>
          <w:sz w:val="22"/>
          <w:szCs w:val="22"/>
        </w:rPr>
        <w:t>Piano straordinario contro le mafie, nonché delega al Governo in materia di normativa antimafia</w:t>
      </w:r>
      <w:r w:rsidRPr="002476BA">
        <w:rPr>
          <w:rFonts w:ascii="Times New Roman" w:hAnsi="Times New Roman"/>
          <w:sz w:val="22"/>
          <w:szCs w:val="22"/>
        </w:rPr>
        <w:t>”) e del decreto-legge 187 del 12 novembre 2010 (“</w:t>
      </w:r>
      <w:r w:rsidRPr="002476BA">
        <w:rPr>
          <w:rFonts w:ascii="Times New Roman" w:hAnsi="Times New Roman"/>
          <w:i/>
          <w:sz w:val="22"/>
          <w:szCs w:val="22"/>
        </w:rPr>
        <w:t>Misure urgenti in materia di sicurezza</w:t>
      </w:r>
      <w:r w:rsidRPr="002476BA">
        <w:rPr>
          <w:rFonts w:ascii="Times New Roman" w:hAnsi="Times New Roman"/>
          <w:sz w:val="22"/>
          <w:szCs w:val="22"/>
        </w:rPr>
        <w:t xml:space="preserve">”), convertito con modificazioni della legge n. 217 del 17 dicembre 2010, e successive modifiche, integrazioni e provvedimenti di attuazione, sia nei rapporti verso </w:t>
      </w:r>
      <w:r w:rsidR="000E017E" w:rsidRPr="002476BA">
        <w:rPr>
          <w:rFonts w:ascii="Times New Roman" w:hAnsi="Times New Roman"/>
          <w:sz w:val="22"/>
          <w:szCs w:val="22"/>
        </w:rPr>
        <w:t>la Rete di Scuole</w:t>
      </w:r>
      <w:r w:rsidRPr="002476BA">
        <w:rPr>
          <w:rFonts w:ascii="Times New Roman" w:hAnsi="Times New Roman"/>
          <w:sz w:val="22"/>
          <w:szCs w:val="22"/>
        </w:rPr>
        <w:t xml:space="preserve"> che nei rapporti con la Filiera delle Imprese</w:t>
      </w:r>
      <w:r w:rsidR="00A85335" w:rsidRPr="002476BA">
        <w:rPr>
          <w:rFonts w:ascii="Times New Roman" w:hAnsi="Times New Roman"/>
          <w:color w:val="000000"/>
          <w:sz w:val="22"/>
          <w:szCs w:val="22"/>
        </w:rPr>
        <w:t>, nei limiti di quanto previsto dalla Deliberazi</w:t>
      </w:r>
      <w:r w:rsidR="00CE7E68" w:rsidRPr="002476BA">
        <w:rPr>
          <w:rFonts w:ascii="Times New Roman" w:hAnsi="Times New Roman"/>
          <w:color w:val="000000"/>
          <w:sz w:val="22"/>
          <w:szCs w:val="22"/>
        </w:rPr>
        <w:t>one AVCP n. 4 del 7 luglio 2011</w:t>
      </w:r>
      <w:r w:rsidRPr="002476BA">
        <w:rPr>
          <w:rFonts w:ascii="Times New Roman" w:hAnsi="Times New Roman"/>
          <w:sz w:val="22"/>
          <w:szCs w:val="22"/>
        </w:rPr>
        <w:t>.</w:t>
      </w:r>
    </w:p>
    <w:p w14:paraId="4EF363B1"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In particolare, l’Appaltatore si obbliga:</w:t>
      </w:r>
    </w:p>
    <w:p w14:paraId="6A445976"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ad utilizzare, ai fini dei pagamenti intervenuti nell’ambito del presente Appalto, sia attivi da parte dell’Istituto che passivi verso la Filiera delle Imprese, il conto corrente indicato </w:t>
      </w:r>
      <w:r w:rsidR="00F4270D" w:rsidRPr="002476BA">
        <w:rPr>
          <w:rFonts w:ascii="Times New Roman" w:hAnsi="Times New Roman"/>
          <w:sz w:val="22"/>
          <w:szCs w:val="22"/>
        </w:rPr>
        <w:t xml:space="preserve">all’art. </w:t>
      </w:r>
      <w:r w:rsidR="004D57E9" w:rsidRPr="002476BA">
        <w:rPr>
          <w:rFonts w:ascii="Times New Roman" w:hAnsi="Times New Roman"/>
          <w:sz w:val="22"/>
          <w:szCs w:val="22"/>
        </w:rPr>
        <w:t>9</w:t>
      </w:r>
      <w:r w:rsidRPr="002476BA">
        <w:rPr>
          <w:rFonts w:ascii="Times New Roman" w:hAnsi="Times New Roman"/>
          <w:sz w:val="22"/>
          <w:szCs w:val="22"/>
        </w:rPr>
        <w:t>;</w:t>
      </w:r>
    </w:p>
    <w:p w14:paraId="5B28EDBD"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 registrare tutti i movimenti finanziari relativi al presente Appalto, verso o da i suddetti soggetti, sul conto corrente dedicato sopra menzionato;</w:t>
      </w:r>
    </w:p>
    <w:p w14:paraId="4C355EC0"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14:paraId="3680C597"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w:t>
      </w:r>
      <w:r w:rsidRPr="002476BA">
        <w:rPr>
          <w:rFonts w:ascii="Times New Roman" w:hAnsi="Times New Roman"/>
          <w:sz w:val="22"/>
          <w:szCs w:val="22"/>
        </w:rPr>
        <w:lastRenderedPageBreak/>
        <w:t>riferibile in via esclusiva alla realizzazione degli interv</w:t>
      </w:r>
      <w:r w:rsidR="006E1B20" w:rsidRPr="002476BA">
        <w:rPr>
          <w:rFonts w:ascii="Times New Roman" w:hAnsi="Times New Roman"/>
          <w:sz w:val="22"/>
          <w:szCs w:val="22"/>
        </w:rPr>
        <w:t>enti di cui all’art. 3, comma 1,</w:t>
      </w:r>
      <w:r w:rsidRPr="002476BA">
        <w:rPr>
          <w:rFonts w:ascii="Times New Roman" w:hAnsi="Times New Roman"/>
          <w:sz w:val="22"/>
          <w:szCs w:val="22"/>
        </w:rPr>
        <w:t xml:space="preserve"> della legge 136/10;</w:t>
      </w:r>
    </w:p>
    <w:p w14:paraId="05290388"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inserire o a procurare che sia inserito, nell’ambito delle disposizioni di pagamento relative al presente Appalto, il codice identificativo di gara (CIG) attribuito alla presente procedura</w:t>
      </w:r>
      <w:r w:rsidR="00D25FCB">
        <w:rPr>
          <w:rFonts w:ascii="Times New Roman" w:hAnsi="Times New Roman"/>
          <w:sz w:val="22"/>
          <w:szCs w:val="22"/>
        </w:rPr>
        <w:t>;</w:t>
      </w:r>
    </w:p>
    <w:p w14:paraId="11792B70"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 xml:space="preserve">a comunicare </w:t>
      </w:r>
      <w:r w:rsidR="00716DA2" w:rsidRPr="002476BA">
        <w:rPr>
          <w:rFonts w:ascii="Times New Roman" w:hAnsi="Times New Roman"/>
          <w:sz w:val="22"/>
          <w:szCs w:val="22"/>
        </w:rPr>
        <w:t>alla Stazione Appaltante</w:t>
      </w:r>
      <w:r w:rsidRPr="002476BA">
        <w:rPr>
          <w:rFonts w:ascii="Times New Roman" w:hAnsi="Times New Roman"/>
          <w:sz w:val="22"/>
          <w:szCs w:val="22"/>
        </w:rPr>
        <w:t xml:space="preserve"> ogni modifica relativa ai dati trasmessi inerenti al conto corrente dedicato, e/o le generalità ed il codice fiscale delle persone delegate ad operare su tale conto entro il termine di </w:t>
      </w:r>
      <w:r w:rsidR="006E1B20" w:rsidRPr="002476BA">
        <w:rPr>
          <w:rFonts w:ascii="Times New Roman" w:hAnsi="Times New Roman"/>
          <w:sz w:val="22"/>
          <w:szCs w:val="22"/>
        </w:rPr>
        <w:t>7 (</w:t>
      </w:r>
      <w:r w:rsidRPr="002476BA">
        <w:rPr>
          <w:rFonts w:ascii="Times New Roman" w:hAnsi="Times New Roman"/>
          <w:sz w:val="22"/>
          <w:szCs w:val="22"/>
        </w:rPr>
        <w:t>sette</w:t>
      </w:r>
      <w:r w:rsidR="006E1B20" w:rsidRPr="002476BA">
        <w:rPr>
          <w:rFonts w:ascii="Times New Roman" w:hAnsi="Times New Roman"/>
          <w:sz w:val="22"/>
          <w:szCs w:val="22"/>
        </w:rPr>
        <w:t>)</w:t>
      </w:r>
      <w:r w:rsidRPr="002476BA">
        <w:rPr>
          <w:rFonts w:ascii="Times New Roman" w:hAnsi="Times New Roman"/>
          <w:sz w:val="22"/>
          <w:szCs w:val="22"/>
        </w:rPr>
        <w:t xml:space="preserve"> giorni dal verificarsi della suddetta modifica;</w:t>
      </w:r>
    </w:p>
    <w:p w14:paraId="70840F8C" w14:textId="77777777" w:rsidR="005D5DDB" w:rsidRPr="002476BA" w:rsidRDefault="005D5DDB" w:rsidP="00675B34">
      <w:pPr>
        <w:numPr>
          <w:ilvl w:val="0"/>
          <w:numId w:val="35"/>
        </w:numPr>
        <w:spacing w:after="0"/>
        <w:ind w:left="992" w:hanging="425"/>
        <w:rPr>
          <w:rFonts w:ascii="Times New Roman" w:hAnsi="Times New Roman"/>
          <w:sz w:val="22"/>
          <w:szCs w:val="22"/>
        </w:rPr>
      </w:pPr>
      <w:r w:rsidRPr="002476BA">
        <w:rPr>
          <w:rFonts w:ascii="Times New Roman" w:hAnsi="Times New Roman"/>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15555FFA"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 xml:space="preserve">Per quanto concerne il presente </w:t>
      </w:r>
      <w:r w:rsidR="000E017E" w:rsidRPr="002476BA">
        <w:rPr>
          <w:rFonts w:ascii="Times New Roman" w:hAnsi="Times New Roman"/>
          <w:sz w:val="22"/>
          <w:szCs w:val="22"/>
        </w:rPr>
        <w:t>Accordo Quadro</w:t>
      </w:r>
      <w:r w:rsidRPr="002476BA">
        <w:rPr>
          <w:rFonts w:ascii="Times New Roman" w:hAnsi="Times New Roman"/>
          <w:sz w:val="22"/>
          <w:szCs w:val="22"/>
        </w:rPr>
        <w:t>, potranno essere eseguiti anche con strumenti diversi dal bonifico bancario o postale:</w:t>
      </w:r>
    </w:p>
    <w:p w14:paraId="074FC5E0"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14:paraId="1A66E3DD"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le spese giornaliere relative al presente Accordo Quadro di impo</w:t>
      </w:r>
      <w:r w:rsidR="006D3E54">
        <w:rPr>
          <w:rFonts w:ascii="Times New Roman" w:hAnsi="Times New Roman"/>
          <w:sz w:val="22"/>
          <w:szCs w:val="22"/>
        </w:rPr>
        <w:t>rto inferiore o uguale a € 2.000,00 (duemila</w:t>
      </w:r>
      <w:r w:rsidRPr="002476BA">
        <w:rPr>
          <w:rFonts w:ascii="Times New Roman" w:hAnsi="Times New Roman"/>
          <w:sz w:val="22"/>
          <w:szCs w:val="22"/>
        </w:rPr>
        <w:t>/00 euro), fermi restando il divieto di impiego del contante e l’obbligo di documentazione della spesa, nonché il rispetto di ogni altra previsione di legge in materia di pagamenti;</w:t>
      </w:r>
    </w:p>
    <w:p w14:paraId="784065AE" w14:textId="77777777" w:rsidR="005D5DDB" w:rsidRPr="002476BA" w:rsidRDefault="005D5DDB" w:rsidP="00675B34">
      <w:pPr>
        <w:numPr>
          <w:ilvl w:val="0"/>
          <w:numId w:val="32"/>
        </w:numPr>
        <w:spacing w:after="0"/>
        <w:ind w:left="992" w:hanging="425"/>
        <w:rPr>
          <w:rFonts w:ascii="Times New Roman" w:hAnsi="Times New Roman"/>
          <w:sz w:val="22"/>
          <w:szCs w:val="22"/>
        </w:rPr>
      </w:pPr>
      <w:r w:rsidRPr="002476BA">
        <w:rPr>
          <w:rFonts w:ascii="Times New Roman" w:hAnsi="Times New Roman"/>
          <w:sz w:val="22"/>
          <w:szCs w:val="22"/>
        </w:rPr>
        <w:t>gli altri pagamenti per i quali sia prevista per disposizione di legge un’esenzione dalla normativa in tema di tracciabilità dei flussi finanziari.</w:t>
      </w:r>
    </w:p>
    <w:p w14:paraId="5989C097"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r w:rsidR="000E017E" w:rsidRPr="002476BA">
        <w:rPr>
          <w:rFonts w:ascii="Times New Roman" w:hAnsi="Times New Roman"/>
          <w:sz w:val="22"/>
          <w:szCs w:val="22"/>
        </w:rPr>
        <w:t xml:space="preserve"> di reintegro</w:t>
      </w:r>
      <w:r w:rsidRPr="002476BA">
        <w:rPr>
          <w:rFonts w:ascii="Times New Roman" w:hAnsi="Times New Roman"/>
          <w:sz w:val="22"/>
          <w:szCs w:val="22"/>
        </w:rPr>
        <w:t>.</w:t>
      </w:r>
    </w:p>
    <w:p w14:paraId="14AE4EC7" w14:textId="77777777" w:rsidR="005D5DDB" w:rsidRPr="002476BA" w:rsidRDefault="005D5DDB" w:rsidP="00675B34">
      <w:pPr>
        <w:numPr>
          <w:ilvl w:val="0"/>
          <w:numId w:val="31"/>
        </w:numPr>
        <w:spacing w:after="0"/>
        <w:ind w:left="142" w:hanging="568"/>
        <w:rPr>
          <w:rFonts w:ascii="Times New Roman" w:hAnsi="Times New Roman"/>
          <w:sz w:val="22"/>
          <w:szCs w:val="22"/>
        </w:rPr>
      </w:pPr>
      <w:r w:rsidRPr="002476BA">
        <w:rPr>
          <w:rFonts w:ascii="Times New Roman" w:hAnsi="Times New Roman"/>
          <w:sz w:val="22"/>
          <w:szCs w:val="22"/>
        </w:rPr>
        <w:t xml:space="preserve">Nel caso di cessione dei crediti derivanti dal presente Appalto, </w:t>
      </w:r>
      <w:r w:rsidR="00EC573B" w:rsidRPr="002476BA">
        <w:rPr>
          <w:rFonts w:ascii="Times New Roman" w:hAnsi="Times New Roman"/>
          <w:sz w:val="22"/>
          <w:szCs w:val="22"/>
        </w:rPr>
        <w:t>ai sensi dell’art. 106, comma 13, del Codice</w:t>
      </w:r>
      <w:r w:rsidRPr="002476BA">
        <w:rPr>
          <w:rFonts w:ascii="Times New Roman" w:hAnsi="Times New Roman"/>
          <w:sz w:val="22"/>
          <w:szCs w:val="22"/>
        </w:rPr>
        <w:t>, nel relativo Accordo Quadro dovranno essere previsti a carico del cessionario i seguenti obblighi:</w:t>
      </w:r>
    </w:p>
    <w:p w14:paraId="7E10EDAC" w14:textId="77777777"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indicare il CIG ed anticipare i pagamenti all’Appaltatore mediante bonifico bancario o postale sul conto corrente dedicato;</w:t>
      </w:r>
    </w:p>
    <w:p w14:paraId="6A7AE754" w14:textId="77777777" w:rsidR="005D5DDB" w:rsidRPr="002476BA" w:rsidRDefault="005D5DDB" w:rsidP="00675B34">
      <w:pPr>
        <w:numPr>
          <w:ilvl w:val="0"/>
          <w:numId w:val="33"/>
        </w:numPr>
        <w:spacing w:after="0"/>
        <w:ind w:left="992" w:hanging="425"/>
        <w:rPr>
          <w:rFonts w:ascii="Times New Roman" w:hAnsi="Times New Roman"/>
          <w:sz w:val="22"/>
          <w:szCs w:val="22"/>
        </w:rPr>
      </w:pPr>
      <w:r w:rsidRPr="002476BA">
        <w:rPr>
          <w:rFonts w:ascii="Times New Roman" w:hAnsi="Times New Roman"/>
          <w:sz w:val="22"/>
          <w:szCs w:val="22"/>
        </w:rPr>
        <w:t>osservare gli obblighi di tracciabilità in ordine ai movimenti finanziari relativi ai crediti ceduti, utilizzando un conto corrente dedicato.</w:t>
      </w:r>
    </w:p>
    <w:p w14:paraId="0809677F" w14:textId="77777777" w:rsidR="005A611F" w:rsidRPr="002476BA" w:rsidRDefault="005A611F" w:rsidP="005A611F">
      <w:pPr>
        <w:spacing w:after="0"/>
        <w:ind w:left="992"/>
        <w:rPr>
          <w:rFonts w:ascii="Times New Roman" w:hAnsi="Times New Roman"/>
          <w:sz w:val="22"/>
          <w:szCs w:val="22"/>
        </w:rPr>
      </w:pPr>
    </w:p>
    <w:p w14:paraId="6BD42EC7"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3" w:name="_Toc384892740"/>
      <w:bookmarkStart w:id="54" w:name="_Toc385436430"/>
      <w:r w:rsidRPr="002476BA">
        <w:rPr>
          <w:rFonts w:ascii="Times New Roman" w:hAnsi="Times New Roman"/>
          <w:szCs w:val="22"/>
        </w:rPr>
        <w:t xml:space="preserve"> (</w:t>
      </w:r>
      <w:r w:rsidRPr="002476BA">
        <w:rPr>
          <w:rFonts w:ascii="Times New Roman" w:hAnsi="Times New Roman"/>
          <w:i/>
          <w:szCs w:val="22"/>
        </w:rPr>
        <w:t>Obblighi di tracciabilità dei flussi finanziari nei contratti collegati al presente Appalto e in quelli della Filiera</w:t>
      </w:r>
      <w:r w:rsidRPr="002476BA">
        <w:rPr>
          <w:rFonts w:ascii="Times New Roman" w:hAnsi="Times New Roman"/>
          <w:szCs w:val="22"/>
        </w:rPr>
        <w:t>)</w:t>
      </w:r>
      <w:bookmarkEnd w:id="53"/>
      <w:bookmarkEnd w:id="54"/>
    </w:p>
    <w:p w14:paraId="4613789C"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In caso di sottoscrizione di contratti o atti comunque denominati con la Filiera delle Imprese, l’Appaltatore:</w:t>
      </w:r>
    </w:p>
    <w:p w14:paraId="7406DD4C" w14:textId="77777777"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lastRenderedPageBreak/>
        <w:t>è obbligato ad inserire nei predetti contratti o atti gli impegni reciproci ad assumere gli obblighi di tracciabilità dei flussi finanziari previsti dalla l</w:t>
      </w:r>
      <w:r w:rsidR="00EC573B" w:rsidRPr="002476BA">
        <w:rPr>
          <w:rFonts w:ascii="Times New Roman" w:hAnsi="Times New Roman"/>
          <w:sz w:val="22"/>
          <w:szCs w:val="22"/>
        </w:rPr>
        <w:t xml:space="preserve">egge 136/10, come declinati al </w:t>
      </w:r>
      <w:r w:rsidRPr="002476BA">
        <w:rPr>
          <w:rFonts w:ascii="Times New Roman" w:hAnsi="Times New Roman"/>
          <w:sz w:val="22"/>
          <w:szCs w:val="22"/>
        </w:rPr>
        <w:t>comma</w:t>
      </w:r>
      <w:r w:rsidR="00EC573B" w:rsidRPr="002476BA">
        <w:rPr>
          <w:rFonts w:ascii="Times New Roman" w:hAnsi="Times New Roman"/>
          <w:sz w:val="22"/>
          <w:szCs w:val="22"/>
        </w:rPr>
        <w:t xml:space="preserve"> 2</w:t>
      </w:r>
      <w:r w:rsidRPr="002476BA">
        <w:rPr>
          <w:rFonts w:ascii="Times New Roman" w:hAnsi="Times New Roman"/>
          <w:sz w:val="22"/>
          <w:szCs w:val="22"/>
        </w:rPr>
        <w:t xml:space="preserve"> dell’articolo precedente, opportunamente adeguati in punto di denominazione delle parti in ragione della posizione in Filiera;</w:t>
      </w:r>
    </w:p>
    <w:p w14:paraId="4664AAA4" w14:textId="77777777"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 xml:space="preserve">qualora </w:t>
      </w:r>
      <w:r w:rsidR="000E017E" w:rsidRPr="002476BA">
        <w:rPr>
          <w:rFonts w:ascii="Times New Roman" w:hAnsi="Times New Roman"/>
          <w:sz w:val="22"/>
          <w:szCs w:val="22"/>
        </w:rPr>
        <w:t xml:space="preserve">si </w:t>
      </w:r>
      <w:r w:rsidRPr="002476BA">
        <w:rPr>
          <w:rFonts w:ascii="Times New Roman" w:hAnsi="Times New Roman"/>
          <w:sz w:val="22"/>
          <w:szCs w:val="22"/>
        </w:rPr>
        <w:t xml:space="preserve">abbia notizia dell’inadempimento di operatori della Filiera delle Imprese rispetto agli obblighi di tracciabilità finanziaria di cui all’articolo precedente ed all’art. 3 della legge 136/10, sarà obbligato a darne immediata comunicazione </w:t>
      </w:r>
      <w:r w:rsidR="000E017E" w:rsidRPr="002476BA">
        <w:rPr>
          <w:rFonts w:ascii="Times New Roman" w:hAnsi="Times New Roman"/>
          <w:sz w:val="22"/>
          <w:szCs w:val="22"/>
        </w:rPr>
        <w:t>alla Stazione Appaltante</w:t>
      </w:r>
      <w:r w:rsidRPr="002476BA">
        <w:rPr>
          <w:rFonts w:ascii="Times New Roman" w:hAnsi="Times New Roman"/>
          <w:sz w:val="22"/>
          <w:szCs w:val="22"/>
        </w:rPr>
        <w:t xml:space="preserve"> e alla Prefettura-Ufficio Territoriale del Governo territorialmente competente;</w:t>
      </w:r>
    </w:p>
    <w:p w14:paraId="1EF31D23" w14:textId="77777777" w:rsidR="005D5DDB" w:rsidRPr="002476BA" w:rsidRDefault="005D5DDB" w:rsidP="00675B34">
      <w:pPr>
        <w:numPr>
          <w:ilvl w:val="0"/>
          <w:numId w:val="34"/>
        </w:numPr>
        <w:spacing w:after="0"/>
        <w:ind w:left="992" w:hanging="425"/>
        <w:rPr>
          <w:rFonts w:ascii="Times New Roman" w:hAnsi="Times New Roman"/>
          <w:sz w:val="22"/>
          <w:szCs w:val="22"/>
        </w:rPr>
      </w:pPr>
      <w:r w:rsidRPr="002476BA">
        <w:rPr>
          <w:rFonts w:ascii="Times New Roman" w:hAnsi="Times New Roman"/>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14:paraId="6FB18D19" w14:textId="77777777" w:rsidR="00431CCC" w:rsidRPr="002476BA" w:rsidRDefault="00431CCC" w:rsidP="00431CCC">
      <w:pPr>
        <w:spacing w:after="0"/>
        <w:ind w:left="992"/>
        <w:rPr>
          <w:rFonts w:ascii="Times New Roman" w:hAnsi="Times New Roman"/>
          <w:sz w:val="22"/>
          <w:szCs w:val="22"/>
        </w:rPr>
      </w:pPr>
    </w:p>
    <w:p w14:paraId="097ED991"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5" w:name="_Toc384892741"/>
      <w:bookmarkStart w:id="56" w:name="_Toc385436431"/>
      <w:r w:rsidRPr="002476BA">
        <w:rPr>
          <w:rFonts w:ascii="Times New Roman" w:hAnsi="Times New Roman"/>
          <w:szCs w:val="22"/>
        </w:rPr>
        <w:t xml:space="preserve"> (</w:t>
      </w:r>
      <w:r w:rsidRPr="002476BA">
        <w:rPr>
          <w:rFonts w:ascii="Times New Roman" w:hAnsi="Times New Roman"/>
          <w:i/>
          <w:szCs w:val="22"/>
        </w:rPr>
        <w:t>Lavoro e sicurezza</w:t>
      </w:r>
      <w:r w:rsidRPr="002476BA">
        <w:rPr>
          <w:rFonts w:ascii="Times New Roman" w:hAnsi="Times New Roman"/>
          <w:szCs w:val="22"/>
        </w:rPr>
        <w:t>)</w:t>
      </w:r>
      <w:bookmarkEnd w:id="55"/>
      <w:bookmarkEnd w:id="56"/>
    </w:p>
    <w:p w14:paraId="626D4F4A"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L’Appaltatore dichiara e garantisce che osserva, ed osserverà per l’intera durata dell’Accordo Quadro</w:t>
      </w:r>
      <w:r w:rsidR="00716DA2" w:rsidRPr="002476BA">
        <w:rPr>
          <w:rFonts w:ascii="Times New Roman" w:hAnsi="Times New Roman"/>
          <w:sz w:val="22"/>
          <w:szCs w:val="22"/>
        </w:rPr>
        <w:t xml:space="preserve"> e delle relative Convenzioni</w:t>
      </w:r>
      <w:r w:rsidRPr="002476BA">
        <w:rPr>
          <w:rFonts w:ascii="Times New Roman" w:hAnsi="Times New Roman"/>
          <w:sz w:val="22"/>
          <w:szCs w:val="22"/>
        </w:rPr>
        <w:t>,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14:paraId="1687ABE4"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dichiara e garantisce che, nell’ambito della propria organizzazione e nella gestione a proprio rischio delle prestazioni oggetto del presente Accordo Quadro, si atterrà a tutte le prescrizioni vigenti in materia di sicurezza del lavoro, con particolare riferimento agli obblighi posti a suo carico ai sensi e per gli effetti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81/</w:t>
      </w:r>
      <w:r w:rsidR="00EC573B" w:rsidRPr="002476BA">
        <w:rPr>
          <w:rFonts w:ascii="Times New Roman" w:hAnsi="Times New Roman"/>
          <w:sz w:val="22"/>
          <w:szCs w:val="22"/>
        </w:rPr>
        <w:t>20</w:t>
      </w:r>
      <w:r w:rsidRPr="002476BA">
        <w:rPr>
          <w:rFonts w:ascii="Times New Roman" w:hAnsi="Times New Roman"/>
          <w:sz w:val="22"/>
          <w:szCs w:val="22"/>
        </w:rPr>
        <w:t>08 e sue eventuali modifiche o integrazioni.</w:t>
      </w:r>
    </w:p>
    <w:p w14:paraId="6DDA13C8"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obbliga verso </w:t>
      </w:r>
      <w:r w:rsidR="0070085B" w:rsidRPr="002476BA">
        <w:rPr>
          <w:rFonts w:ascii="Times New Roman" w:hAnsi="Times New Roman"/>
          <w:sz w:val="22"/>
          <w:szCs w:val="22"/>
        </w:rPr>
        <w:t>la Stazione Appaltante</w:t>
      </w:r>
      <w:r w:rsidR="00716DA2" w:rsidRPr="002476BA">
        <w:rPr>
          <w:rFonts w:ascii="Times New Roman" w:hAnsi="Times New Roman"/>
          <w:sz w:val="22"/>
          <w:szCs w:val="22"/>
        </w:rPr>
        <w:t xml:space="preserve"> e verso tutti gli Istituti facenti parte dell’Accordo di Rete,</w:t>
      </w:r>
      <w:r w:rsidRPr="002476BA">
        <w:rPr>
          <w:rFonts w:ascii="Times New Roman" w:hAnsi="Times New Roman"/>
          <w:sz w:val="22"/>
          <w:szCs w:val="22"/>
        </w:rPr>
        <w:t xml:space="preserve"> a far osservare la normativa in tema di lavoro, previdenza, assicurazioni, infortuni e sicurezza, di cui sopra, a tutti i propri eventuali subappaltatori.</w:t>
      </w:r>
    </w:p>
    <w:p w14:paraId="6235C435" w14:textId="77777777" w:rsidR="005D5DDB" w:rsidRPr="002476BA" w:rsidRDefault="00262232" w:rsidP="00675B34">
      <w:pPr>
        <w:numPr>
          <w:ilvl w:val="0"/>
          <w:numId w:val="36"/>
        </w:numPr>
        <w:spacing w:after="0"/>
        <w:ind w:left="142" w:hanging="568"/>
        <w:rPr>
          <w:rFonts w:ascii="Times New Roman" w:hAnsi="Times New Roman"/>
          <w:sz w:val="22"/>
          <w:szCs w:val="22"/>
        </w:rPr>
      </w:pPr>
      <w:r>
        <w:rPr>
          <w:rFonts w:ascii="Times New Roman" w:hAnsi="Times New Roman"/>
          <w:sz w:val="22"/>
          <w:szCs w:val="22"/>
        </w:rPr>
        <w:t>L’</w:t>
      </w:r>
      <w:r w:rsidR="00716DA2" w:rsidRPr="002476BA">
        <w:rPr>
          <w:rFonts w:ascii="Times New Roman" w:hAnsi="Times New Roman"/>
          <w:sz w:val="22"/>
          <w:szCs w:val="22"/>
        </w:rPr>
        <w:t>Istituto convenzionato</w:t>
      </w:r>
      <w:r w:rsidR="005D5DDB" w:rsidRPr="002476BA">
        <w:rPr>
          <w:rFonts w:ascii="Times New Roman" w:hAnsi="Times New Roman"/>
          <w:sz w:val="22"/>
          <w:szCs w:val="22"/>
        </w:rPr>
        <w:t>, in caso di violazione da parte dell’Appaltatore o del suo subappaltatore degli obblighi in materia di lavoro, previdenza e sicurezza, accertata da parte delle autorità, sospenderà ogni pagamento fino a che le predette autorità non abbiano dichiarato che l’Appaltatore o il subappaltatore si è posto in regola. Resta, pertanto, inteso che l’Appaltatore non potrà vantare alcun diritto per i mancati pagamenti in questione.</w:t>
      </w:r>
    </w:p>
    <w:p w14:paraId="43B51C77"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prima dell'esecuzione delle prestazioni oggetto del presente Accordo Quadro e </w:t>
      </w:r>
      <w:r w:rsidR="00716DA2" w:rsidRPr="002476BA">
        <w:rPr>
          <w:rFonts w:ascii="Times New Roman" w:hAnsi="Times New Roman"/>
          <w:sz w:val="22"/>
          <w:szCs w:val="22"/>
        </w:rPr>
        <w:t>dell</w:t>
      </w:r>
      <w:r w:rsidR="00262232">
        <w:rPr>
          <w:rFonts w:ascii="Times New Roman" w:hAnsi="Times New Roman"/>
          <w:sz w:val="22"/>
          <w:szCs w:val="22"/>
        </w:rPr>
        <w:t>a</w:t>
      </w:r>
      <w:r w:rsidR="00716DA2" w:rsidRPr="002476BA">
        <w:rPr>
          <w:rFonts w:ascii="Times New Roman" w:hAnsi="Times New Roman"/>
          <w:sz w:val="22"/>
          <w:szCs w:val="22"/>
        </w:rPr>
        <w:t xml:space="preserve"> relativ</w:t>
      </w:r>
      <w:r w:rsidR="00262232">
        <w:rPr>
          <w:rFonts w:ascii="Times New Roman" w:hAnsi="Times New Roman"/>
          <w:sz w:val="22"/>
          <w:szCs w:val="22"/>
        </w:rPr>
        <w:t>a</w:t>
      </w:r>
      <w:r w:rsidR="00716DA2" w:rsidRPr="002476BA">
        <w:rPr>
          <w:rFonts w:ascii="Times New Roman" w:hAnsi="Times New Roman"/>
          <w:sz w:val="22"/>
          <w:szCs w:val="22"/>
        </w:rPr>
        <w:t xml:space="preserve"> Convenzion</w:t>
      </w:r>
      <w:r w:rsidR="00262232">
        <w:rPr>
          <w:rFonts w:ascii="Times New Roman" w:hAnsi="Times New Roman"/>
          <w:sz w:val="22"/>
          <w:szCs w:val="22"/>
        </w:rPr>
        <w:t>e</w:t>
      </w:r>
      <w:r w:rsidR="00716DA2" w:rsidRPr="002476BA">
        <w:rPr>
          <w:rFonts w:ascii="Times New Roman" w:hAnsi="Times New Roman"/>
          <w:sz w:val="22"/>
          <w:szCs w:val="22"/>
        </w:rPr>
        <w:t xml:space="preserve"> di Cassa</w:t>
      </w:r>
      <w:r w:rsidRPr="002476BA">
        <w:rPr>
          <w:rFonts w:ascii="Times New Roman" w:hAnsi="Times New Roman"/>
          <w:sz w:val="22"/>
          <w:szCs w:val="22"/>
        </w:rPr>
        <w:t xml:space="preserve"> è obbligato a indicare in apposito documento gli eventuali rischi specifici (o gli aggravamenti di quelli esistenti) che siano connessi all’esecuzione delle prestazioni.</w:t>
      </w:r>
    </w:p>
    <w:p w14:paraId="1611DAB3" w14:textId="77777777" w:rsidR="00EC573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Ai sensi dell’art. 105, comma 9, del Codice prima dell’avvio </w:t>
      </w:r>
      <w:r w:rsidR="00A76056" w:rsidRPr="002476BA">
        <w:rPr>
          <w:rFonts w:ascii="Times New Roman" w:hAnsi="Times New Roman"/>
          <w:sz w:val="22"/>
          <w:szCs w:val="22"/>
        </w:rPr>
        <w:t>dell’esecuzione, l’Appaltatore</w:t>
      </w:r>
      <w:r w:rsidR="005D5DDB" w:rsidRPr="002476BA">
        <w:rPr>
          <w:rFonts w:ascii="Times New Roman" w:hAnsi="Times New Roman"/>
          <w:sz w:val="22"/>
          <w:szCs w:val="22"/>
        </w:rPr>
        <w:t xml:space="preserve"> dovrà trasmettere </w:t>
      </w:r>
      <w:r w:rsidR="0070085B" w:rsidRPr="002476BA">
        <w:rPr>
          <w:rFonts w:ascii="Times New Roman" w:hAnsi="Times New Roman"/>
          <w:sz w:val="22"/>
          <w:szCs w:val="22"/>
        </w:rPr>
        <w:t>alla Stazione Appaltante</w:t>
      </w:r>
      <w:r w:rsidR="005D5DDB" w:rsidRPr="002476BA">
        <w:rPr>
          <w:rFonts w:ascii="Times New Roman" w:hAnsi="Times New Roman"/>
          <w:sz w:val="22"/>
          <w:szCs w:val="22"/>
        </w:rPr>
        <w:t xml:space="preserve"> la documentazione di avvenuta denunzia agli enti previdenziali, inclusa </w:t>
      </w:r>
      <w:r w:rsidR="005D5DDB" w:rsidRPr="002476BA">
        <w:rPr>
          <w:rFonts w:ascii="Times New Roman" w:hAnsi="Times New Roman"/>
          <w:sz w:val="22"/>
          <w:szCs w:val="22"/>
        </w:rPr>
        <w:lastRenderedPageBreak/>
        <w:t xml:space="preserve">la Cassa edile, assicurativi e antinfortunistici, nonché copia dell’eventuale piano di sicurezza di cui </w:t>
      </w:r>
      <w:r w:rsidRPr="002476BA">
        <w:rPr>
          <w:rFonts w:ascii="Times New Roman" w:hAnsi="Times New Roman"/>
          <w:sz w:val="22"/>
          <w:szCs w:val="22"/>
        </w:rPr>
        <w:t>al comma 17 del medesimo articolo</w:t>
      </w:r>
      <w:r w:rsidR="005D5DDB" w:rsidRPr="002476BA">
        <w:rPr>
          <w:rFonts w:ascii="Times New Roman" w:hAnsi="Times New Roman"/>
          <w:sz w:val="22"/>
          <w:szCs w:val="22"/>
        </w:rPr>
        <w:t>, relativa sia ad esso Appaltatore che ai propri eventuali subappaltatori.</w:t>
      </w:r>
    </w:p>
    <w:p w14:paraId="45FFB3DC" w14:textId="77777777" w:rsidR="005D5DDB" w:rsidRPr="002476BA" w:rsidRDefault="00EC573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dell’art. 31, comma 4, del D.L. 69/13, convertito in legge n. 90/2013, l’Istituto verificherà la regolarità contributiva dell’Appaltatore, mediante acquisizione d’ufficio del D.U.R.C., nei seguenti casi:</w:t>
      </w:r>
    </w:p>
    <w:p w14:paraId="7DA3C68D"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di ogni stato di avanzamento lavori o prestazione;</w:t>
      </w:r>
    </w:p>
    <w:p w14:paraId="0F0501F1"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certificato di verifica di conformità;</w:t>
      </w:r>
    </w:p>
    <w:p w14:paraId="4E28319F"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l’attestazione di regolare esecuzione, ove prevista ed ammessa in relazione al presente Appalto;</w:t>
      </w:r>
    </w:p>
    <w:p w14:paraId="77048E01"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pagamento del saldo finale;</w:t>
      </w:r>
    </w:p>
    <w:p w14:paraId="04C8B620" w14:textId="77777777" w:rsidR="005D5DDB" w:rsidRPr="002476BA" w:rsidRDefault="005D5DDB" w:rsidP="00675B34">
      <w:pPr>
        <w:numPr>
          <w:ilvl w:val="0"/>
          <w:numId w:val="37"/>
        </w:numPr>
        <w:spacing w:after="0"/>
        <w:ind w:left="851" w:hanging="284"/>
        <w:rPr>
          <w:rFonts w:ascii="Times New Roman" w:hAnsi="Times New Roman"/>
          <w:sz w:val="22"/>
          <w:szCs w:val="22"/>
        </w:rPr>
      </w:pPr>
      <w:r w:rsidRPr="002476BA">
        <w:rPr>
          <w:rFonts w:ascii="Times New Roman" w:hAnsi="Times New Roman"/>
          <w:sz w:val="22"/>
          <w:szCs w:val="22"/>
        </w:rPr>
        <w:t>per il rilascio dell’autorizzazione al subappalto, e i relativi pagamenti, certificazioni e attestazioni.</w:t>
      </w:r>
    </w:p>
    <w:p w14:paraId="22FFA38C"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L’Appaltatore si impegna a garantire e tenere manlevato e indenne </w:t>
      </w:r>
      <w:r w:rsidR="00300CC2" w:rsidRPr="002476BA">
        <w:rPr>
          <w:rFonts w:ascii="Times New Roman" w:hAnsi="Times New Roman"/>
          <w:sz w:val="22"/>
          <w:szCs w:val="22"/>
        </w:rPr>
        <w:t>la Stazione Appaltante e</w:t>
      </w:r>
      <w:r w:rsidR="00262232">
        <w:rPr>
          <w:rFonts w:ascii="Times New Roman" w:hAnsi="Times New Roman"/>
          <w:sz w:val="22"/>
          <w:szCs w:val="22"/>
        </w:rPr>
        <w:t xml:space="preserve"> l’</w:t>
      </w:r>
      <w:r w:rsidR="00300CC2" w:rsidRPr="002476BA">
        <w:rPr>
          <w:rFonts w:ascii="Times New Roman" w:hAnsi="Times New Roman"/>
          <w:sz w:val="22"/>
          <w:szCs w:val="22"/>
        </w:rPr>
        <w:t>Istitut</w:t>
      </w:r>
      <w:r w:rsidR="00262232">
        <w:rPr>
          <w:rFonts w:ascii="Times New Roman" w:hAnsi="Times New Roman"/>
          <w:sz w:val="22"/>
          <w:szCs w:val="22"/>
        </w:rPr>
        <w:t>o</w:t>
      </w:r>
      <w:r w:rsidR="00300CC2" w:rsidRPr="002476BA">
        <w:rPr>
          <w:rFonts w:ascii="Times New Roman" w:hAnsi="Times New Roman"/>
          <w:sz w:val="22"/>
          <w:szCs w:val="22"/>
        </w:rPr>
        <w:t xml:space="preserve"> aderent</w:t>
      </w:r>
      <w:r w:rsidR="00262232">
        <w:rPr>
          <w:rFonts w:ascii="Times New Roman" w:hAnsi="Times New Roman"/>
          <w:sz w:val="22"/>
          <w:szCs w:val="22"/>
        </w:rPr>
        <w:t>e</w:t>
      </w:r>
      <w:r w:rsidR="00300CC2" w:rsidRPr="002476BA">
        <w:rPr>
          <w:rFonts w:ascii="Times New Roman" w:hAnsi="Times New Roman"/>
          <w:sz w:val="22"/>
          <w:szCs w:val="22"/>
        </w:rPr>
        <w:t xml:space="preserve"> all’Accordo di Rete</w:t>
      </w:r>
      <w:r w:rsidRPr="002476BA">
        <w:rPr>
          <w:rFonts w:ascii="Times New Roman" w:hAnsi="Times New Roman"/>
          <w:sz w:val="22"/>
          <w:szCs w:val="22"/>
        </w:rPr>
        <w:t xml:space="preserve"> da ogni controversia o vertenza che dovesse insorgere con i dipendenti propri e con quelli del subappaltatore, e da eventuali sanzioni irrogate all’Istituto ai sensi dell’art. 36 della legge n. 300/70, provvedendo al puntuale pagamento di quanto ad esso dovuto e garantendo, pertanto, l'osservanza delle disposizioni di legge vigenti nei rapporti con i dipendenti di cui sopra.</w:t>
      </w:r>
    </w:p>
    <w:p w14:paraId="4431F4FF"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Nel caso in cui dipendenti dell’Appaltatore o del subappaltatore, ai sensi delle disposizioni di legge, agissero direttamente nei confronti </w:t>
      </w:r>
      <w:r w:rsidR="0070085B" w:rsidRPr="002476BA">
        <w:rPr>
          <w:rFonts w:ascii="Times New Roman" w:hAnsi="Times New Roman"/>
          <w:sz w:val="22"/>
          <w:szCs w:val="22"/>
        </w:rPr>
        <w:t>della Stazione Appaltante o de</w:t>
      </w:r>
      <w:r w:rsidR="00262232">
        <w:rPr>
          <w:rFonts w:ascii="Times New Roman" w:hAnsi="Times New Roman"/>
          <w:sz w:val="22"/>
          <w:szCs w:val="22"/>
        </w:rPr>
        <w:t>ll’</w:t>
      </w:r>
      <w:r w:rsidR="0070085B" w:rsidRPr="002476BA">
        <w:rPr>
          <w:rFonts w:ascii="Times New Roman" w:hAnsi="Times New Roman"/>
          <w:sz w:val="22"/>
          <w:szCs w:val="22"/>
        </w:rPr>
        <w:t>Istitut</w:t>
      </w:r>
      <w:r w:rsidR="00262232">
        <w:rPr>
          <w:rFonts w:ascii="Times New Roman" w:hAnsi="Times New Roman"/>
          <w:sz w:val="22"/>
          <w:szCs w:val="22"/>
        </w:rPr>
        <w:t>o</w:t>
      </w:r>
      <w:r w:rsidR="0070085B" w:rsidRPr="002476BA">
        <w:rPr>
          <w:rFonts w:ascii="Times New Roman" w:hAnsi="Times New Roman"/>
          <w:sz w:val="22"/>
          <w:szCs w:val="22"/>
        </w:rPr>
        <w:t xml:space="preserve"> aderent</w:t>
      </w:r>
      <w:r w:rsidR="00262232">
        <w:rPr>
          <w:rFonts w:ascii="Times New Roman" w:hAnsi="Times New Roman"/>
          <w:sz w:val="22"/>
          <w:szCs w:val="22"/>
        </w:rPr>
        <w:t>e</w:t>
      </w:r>
      <w:r w:rsidR="0070085B" w:rsidRPr="002476BA">
        <w:rPr>
          <w:rFonts w:ascii="Times New Roman" w:hAnsi="Times New Roman"/>
          <w:sz w:val="22"/>
          <w:szCs w:val="22"/>
        </w:rPr>
        <w:t xml:space="preserve"> all’Accordo di Rete</w:t>
      </w:r>
      <w:r w:rsidRPr="002476BA">
        <w:rPr>
          <w:rFonts w:ascii="Times New Roman" w:hAnsi="Times New Roman"/>
          <w:sz w:val="22"/>
          <w:szCs w:val="22"/>
        </w:rPr>
        <w:t xml:space="preserve"> per inadempimenti imputabili all’Appaltatore e/o al suo subappaltatore, in ordine alla normativa in tema di lavoro, previdenza o sicurezza, l’Appaltatore sarà obbligato a costituirsi nel giudizio instaurato d</w:t>
      </w:r>
      <w:r w:rsidR="0070085B" w:rsidRPr="002476BA">
        <w:rPr>
          <w:rFonts w:ascii="Times New Roman" w:hAnsi="Times New Roman"/>
          <w:sz w:val="22"/>
          <w:szCs w:val="22"/>
        </w:rPr>
        <w:t xml:space="preserve">ai lavoratori quale garante del relativo </w:t>
      </w:r>
      <w:r w:rsidRPr="002476BA">
        <w:rPr>
          <w:rFonts w:ascii="Times New Roman" w:hAnsi="Times New Roman"/>
          <w:sz w:val="22"/>
          <w:szCs w:val="22"/>
        </w:rPr>
        <w:t>Istituto, e a richiedere l’estromissione dell’Istituto stesso, ai sensi degli artt. 108 e 109 c.p.c., provvedendo a depositare le somme eventualmente richieste dall’autorità giudiziaria ai fini dell’emissione del provvedimento di estromissione.</w:t>
      </w:r>
    </w:p>
    <w:p w14:paraId="4B90AAE2" w14:textId="77777777" w:rsidR="005D5DDB" w:rsidRPr="002476BA" w:rsidRDefault="005D5DDB"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 xml:space="preserve">In tutte le ipotesi sopra previste, saranno integralmente a carico dell’Appaltatore le spese legali affrontate </w:t>
      </w:r>
      <w:r w:rsidR="0070085B" w:rsidRPr="002476BA">
        <w:rPr>
          <w:rFonts w:ascii="Times New Roman" w:hAnsi="Times New Roman"/>
          <w:sz w:val="22"/>
          <w:szCs w:val="22"/>
        </w:rPr>
        <w:t>dalla Stazione Appaltante</w:t>
      </w:r>
      <w:r w:rsidRPr="002476BA">
        <w:rPr>
          <w:rFonts w:ascii="Times New Roman" w:hAnsi="Times New Roman"/>
          <w:sz w:val="22"/>
          <w:szCs w:val="22"/>
        </w:rPr>
        <w:t xml:space="preserve"> per resistere nei relativi giudizi, comprensive di diritti, onorari, spese vive e generali, oltre I.V.A. e C.P.A.</w:t>
      </w:r>
    </w:p>
    <w:p w14:paraId="07F88E8D" w14:textId="77777777" w:rsidR="005D5DDB" w:rsidRPr="002476BA" w:rsidRDefault="005D5DDB" w:rsidP="00262232">
      <w:pPr>
        <w:spacing w:after="0"/>
        <w:ind w:left="360"/>
        <w:rPr>
          <w:rFonts w:ascii="Times New Roman" w:hAnsi="Times New Roman"/>
          <w:sz w:val="22"/>
          <w:szCs w:val="22"/>
        </w:rPr>
      </w:pPr>
    </w:p>
    <w:p w14:paraId="658160A8" w14:textId="77777777" w:rsidR="00300CC2" w:rsidRDefault="00300CC2" w:rsidP="00675B34">
      <w:pPr>
        <w:numPr>
          <w:ilvl w:val="0"/>
          <w:numId w:val="36"/>
        </w:numPr>
        <w:spacing w:after="0"/>
        <w:ind w:left="142" w:hanging="568"/>
        <w:rPr>
          <w:rFonts w:ascii="Times New Roman" w:hAnsi="Times New Roman"/>
          <w:sz w:val="22"/>
          <w:szCs w:val="22"/>
        </w:rPr>
      </w:pPr>
      <w:r w:rsidRPr="002476BA">
        <w:rPr>
          <w:rFonts w:ascii="Times New Roman" w:hAnsi="Times New Roman"/>
          <w:sz w:val="22"/>
          <w:szCs w:val="22"/>
        </w:rPr>
        <w:t>Ai sensi e per gli effetti del comma 3-</w:t>
      </w:r>
      <w:r w:rsidRPr="002476BA">
        <w:rPr>
          <w:rFonts w:ascii="Times New Roman" w:hAnsi="Times New Roman"/>
          <w:i/>
          <w:sz w:val="22"/>
          <w:szCs w:val="22"/>
        </w:rPr>
        <w:t>bis</w:t>
      </w:r>
      <w:r w:rsidRPr="002476BA">
        <w:rPr>
          <w:rFonts w:ascii="Times New Roman" w:hAnsi="Times New Roman"/>
          <w:sz w:val="22"/>
          <w:szCs w:val="22"/>
        </w:rPr>
        <w:t xml:space="preserve"> dell’art. 26 del </w:t>
      </w:r>
      <w:proofErr w:type="spellStart"/>
      <w:r w:rsidRPr="002476BA">
        <w:rPr>
          <w:rFonts w:ascii="Times New Roman" w:hAnsi="Times New Roman"/>
          <w:sz w:val="22"/>
          <w:szCs w:val="22"/>
        </w:rPr>
        <w:t>D.Lgs.</w:t>
      </w:r>
      <w:proofErr w:type="spellEnd"/>
      <w:r w:rsidRPr="002476BA">
        <w:rPr>
          <w:rFonts w:ascii="Times New Roman" w:hAnsi="Times New Roman"/>
          <w:sz w:val="22"/>
          <w:szCs w:val="22"/>
        </w:rPr>
        <w:t xml:space="preserve"> n. 81 del 9 aprile 2008 e della </w:t>
      </w:r>
      <w:r w:rsidR="00EE6B6A" w:rsidRPr="002476BA">
        <w:rPr>
          <w:rFonts w:ascii="Times New Roman" w:hAnsi="Times New Roman"/>
          <w:sz w:val="22"/>
          <w:szCs w:val="22"/>
        </w:rPr>
        <w:t>Determinazione dell’A</w:t>
      </w:r>
      <w:r w:rsidR="00B12BB0" w:rsidRPr="002476BA">
        <w:rPr>
          <w:rFonts w:ascii="Times New Roman" w:hAnsi="Times New Roman"/>
          <w:sz w:val="22"/>
          <w:szCs w:val="22"/>
        </w:rPr>
        <w:t>NAC</w:t>
      </w:r>
      <w:r w:rsidR="00EE6B6A" w:rsidRPr="002476BA">
        <w:rPr>
          <w:rFonts w:ascii="Times New Roman" w:hAnsi="Times New Roman"/>
          <w:sz w:val="22"/>
          <w:szCs w:val="22"/>
        </w:rPr>
        <w:t xml:space="preserve"> (già A.V.C.P.) n. 3/2008</w:t>
      </w:r>
      <w:r w:rsidRPr="002476BA">
        <w:rPr>
          <w:rFonts w:ascii="Times New Roman" w:hAnsi="Times New Roman"/>
          <w:sz w:val="22"/>
          <w:szCs w:val="22"/>
        </w:rPr>
        <w:t>, le Parti dichiarano che gli oneri di sicurezza per l’eliminazione dei rischi di interferenza del presente Appalto sono pari a € 0,00 (Euro zero/00), in quanto il Servizio di cassa non contempla attività da eseguirsi nell’ambito di locali nelle disponibilità della Stazione Appaltante</w:t>
      </w:r>
      <w:r w:rsidR="00572800" w:rsidRPr="002476BA">
        <w:rPr>
          <w:rFonts w:ascii="Times New Roman" w:hAnsi="Times New Roman"/>
          <w:sz w:val="22"/>
          <w:szCs w:val="22"/>
        </w:rPr>
        <w:t>.</w:t>
      </w:r>
    </w:p>
    <w:p w14:paraId="2F65F808" w14:textId="77777777" w:rsidR="00746C41" w:rsidRPr="002476BA" w:rsidRDefault="00746C41" w:rsidP="00746C41">
      <w:pPr>
        <w:spacing w:after="0"/>
        <w:ind w:left="142"/>
        <w:rPr>
          <w:rFonts w:ascii="Times New Roman" w:hAnsi="Times New Roman"/>
          <w:sz w:val="22"/>
          <w:szCs w:val="22"/>
        </w:rPr>
      </w:pPr>
    </w:p>
    <w:p w14:paraId="75E90D11"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7" w:name="_Toc384892744"/>
      <w:bookmarkStart w:id="58" w:name="_Toc385436434"/>
      <w:r w:rsidRPr="002476BA">
        <w:rPr>
          <w:rFonts w:ascii="Times New Roman" w:hAnsi="Times New Roman"/>
          <w:szCs w:val="22"/>
        </w:rPr>
        <w:t>(</w:t>
      </w:r>
      <w:r w:rsidRPr="002476BA">
        <w:rPr>
          <w:rFonts w:ascii="Times New Roman" w:hAnsi="Times New Roman"/>
          <w:i/>
          <w:szCs w:val="22"/>
        </w:rPr>
        <w:t>Responsabili delle Parti e comunicazioni relative all’Accordo Quadro</w:t>
      </w:r>
      <w:r w:rsidRPr="002476BA">
        <w:rPr>
          <w:rFonts w:ascii="Times New Roman" w:hAnsi="Times New Roman"/>
          <w:szCs w:val="22"/>
        </w:rPr>
        <w:t>)</w:t>
      </w:r>
      <w:bookmarkEnd w:id="57"/>
      <w:bookmarkEnd w:id="58"/>
    </w:p>
    <w:p w14:paraId="08A72DEE" w14:textId="77777777" w:rsidR="00EA614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Qu</w:t>
      </w:r>
      <w:r w:rsidR="00EA614B" w:rsidRPr="002476BA">
        <w:rPr>
          <w:rFonts w:ascii="Times New Roman" w:hAnsi="Times New Roman"/>
          <w:sz w:val="22"/>
          <w:szCs w:val="22"/>
        </w:rPr>
        <w:t xml:space="preserve">ale soggetto </w:t>
      </w:r>
      <w:r w:rsidR="00C928C9" w:rsidRPr="002476BA">
        <w:rPr>
          <w:rFonts w:ascii="Times New Roman" w:hAnsi="Times New Roman"/>
          <w:sz w:val="22"/>
          <w:szCs w:val="22"/>
        </w:rPr>
        <w:t>r</w:t>
      </w:r>
      <w:r w:rsidR="00CE6164" w:rsidRPr="002476BA">
        <w:rPr>
          <w:rFonts w:ascii="Times New Roman" w:hAnsi="Times New Roman"/>
          <w:sz w:val="22"/>
          <w:szCs w:val="22"/>
        </w:rPr>
        <w:t xml:space="preserve">esponsabile </w:t>
      </w:r>
      <w:r w:rsidR="00C928C9" w:rsidRPr="002476BA">
        <w:rPr>
          <w:rFonts w:ascii="Times New Roman" w:hAnsi="Times New Roman"/>
          <w:sz w:val="22"/>
          <w:szCs w:val="22"/>
        </w:rPr>
        <w:t xml:space="preserve">dell’esecuzione dell’Accordo Quadro </w:t>
      </w:r>
      <w:r w:rsidR="00CE6164" w:rsidRPr="002476BA">
        <w:rPr>
          <w:rFonts w:ascii="Times New Roman" w:hAnsi="Times New Roman"/>
          <w:sz w:val="22"/>
          <w:szCs w:val="22"/>
        </w:rPr>
        <w:t>è individuato il D</w:t>
      </w:r>
      <w:r w:rsidR="005C1EE0">
        <w:rPr>
          <w:rFonts w:ascii="Times New Roman" w:hAnsi="Times New Roman"/>
          <w:sz w:val="22"/>
          <w:szCs w:val="22"/>
        </w:rPr>
        <w:t>.S.</w:t>
      </w:r>
      <w:r w:rsidR="00262232">
        <w:rPr>
          <w:rFonts w:ascii="Times New Roman" w:hAnsi="Times New Roman"/>
          <w:sz w:val="22"/>
          <w:szCs w:val="22"/>
        </w:rPr>
        <w:t xml:space="preserve"> </w:t>
      </w:r>
      <w:r w:rsidR="005C1EE0">
        <w:rPr>
          <w:rFonts w:ascii="Times New Roman" w:hAnsi="Times New Roman"/>
          <w:sz w:val="22"/>
          <w:szCs w:val="22"/>
        </w:rPr>
        <w:t>Emilia Zanfardino</w:t>
      </w:r>
      <w:r w:rsidR="00244396" w:rsidRPr="002476BA">
        <w:rPr>
          <w:rFonts w:ascii="Times New Roman" w:hAnsi="Times New Roman"/>
          <w:sz w:val="22"/>
          <w:szCs w:val="22"/>
        </w:rPr>
        <w:t>,</w:t>
      </w:r>
      <w:r w:rsidR="00CE6164" w:rsidRPr="002476BA">
        <w:rPr>
          <w:rFonts w:ascii="Times New Roman" w:hAnsi="Times New Roman"/>
          <w:sz w:val="22"/>
          <w:szCs w:val="22"/>
        </w:rPr>
        <w:t xml:space="preserve"> i</w:t>
      </w:r>
      <w:r w:rsidRPr="002476BA">
        <w:rPr>
          <w:rFonts w:ascii="Times New Roman" w:hAnsi="Times New Roman"/>
          <w:sz w:val="22"/>
          <w:szCs w:val="22"/>
        </w:rPr>
        <w:t>n forza a questo Istituto</w:t>
      </w:r>
      <w:r w:rsidR="00C928C9" w:rsidRPr="002476BA">
        <w:rPr>
          <w:rFonts w:ascii="Times New Roman" w:hAnsi="Times New Roman"/>
          <w:sz w:val="22"/>
          <w:szCs w:val="22"/>
        </w:rPr>
        <w:t xml:space="preserve"> in qualità di </w:t>
      </w:r>
      <w:r w:rsidR="00262232">
        <w:rPr>
          <w:rFonts w:ascii="Times New Roman" w:hAnsi="Times New Roman"/>
          <w:sz w:val="22"/>
          <w:szCs w:val="22"/>
        </w:rPr>
        <w:t>Responsabile degli atti amministrativi</w:t>
      </w:r>
      <w:r w:rsidR="00C928C9" w:rsidRPr="002476BA">
        <w:rPr>
          <w:rFonts w:ascii="Times New Roman" w:hAnsi="Times New Roman"/>
          <w:sz w:val="22"/>
          <w:szCs w:val="22"/>
        </w:rPr>
        <w:t xml:space="preserve">, e il </w:t>
      </w:r>
      <w:proofErr w:type="gramStart"/>
      <w:r w:rsidR="00C928C9" w:rsidRPr="002476BA">
        <w:rPr>
          <w:rFonts w:ascii="Times New Roman" w:hAnsi="Times New Roman"/>
          <w:sz w:val="22"/>
          <w:szCs w:val="22"/>
        </w:rPr>
        <w:t>Dott.</w:t>
      </w:r>
      <w:r w:rsidR="00C928C9" w:rsidRPr="00746C41">
        <w:rPr>
          <w:rFonts w:ascii="Times New Roman" w:hAnsi="Times New Roman"/>
          <w:sz w:val="22"/>
          <w:szCs w:val="22"/>
          <w:highlight w:val="yellow"/>
        </w:rPr>
        <w:t>[</w:t>
      </w:r>
      <w:proofErr w:type="gramEnd"/>
      <w:r w:rsidR="00C928C9" w:rsidRPr="00746C41">
        <w:rPr>
          <w:rFonts w:ascii="Times New Roman" w:hAnsi="Times New Roman"/>
          <w:sz w:val="22"/>
          <w:szCs w:val="22"/>
          <w:highlight w:val="yellow"/>
        </w:rPr>
        <w:t>…]</w:t>
      </w:r>
      <w:r w:rsidR="00C928C9" w:rsidRPr="002476BA">
        <w:rPr>
          <w:rFonts w:ascii="Times New Roman" w:hAnsi="Times New Roman"/>
          <w:sz w:val="22"/>
          <w:szCs w:val="22"/>
        </w:rPr>
        <w:t xml:space="preserve"> in qualità di Referente Unico dell’Appaltatore.</w:t>
      </w:r>
    </w:p>
    <w:p w14:paraId="1099B48B"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 xml:space="preserve">Qualsiasi comunicazione relativa all’Accordo Quadro sarà effettuata </w:t>
      </w:r>
      <w:r w:rsidR="00B87069">
        <w:rPr>
          <w:rFonts w:ascii="Times New Roman" w:hAnsi="Times New Roman"/>
          <w:sz w:val="22"/>
          <w:szCs w:val="22"/>
        </w:rPr>
        <w:t>per e</w:t>
      </w:r>
      <w:r w:rsidRPr="002476BA">
        <w:rPr>
          <w:rFonts w:ascii="Times New Roman" w:hAnsi="Times New Roman"/>
          <w:sz w:val="22"/>
          <w:szCs w:val="22"/>
        </w:rPr>
        <w:t>-mail ai seguenti indirizzi:</w:t>
      </w:r>
    </w:p>
    <w:p w14:paraId="73AFEAFF" w14:textId="77777777" w:rsidR="005D5DDB" w:rsidRPr="002476BA" w:rsidRDefault="005D5DDB" w:rsidP="00E019BD">
      <w:pPr>
        <w:spacing w:after="0"/>
        <w:ind w:left="142"/>
        <w:rPr>
          <w:rFonts w:ascii="Times New Roman" w:hAnsi="Times New Roman"/>
          <w:b/>
          <w:sz w:val="22"/>
          <w:szCs w:val="22"/>
        </w:rPr>
      </w:pPr>
      <w:r w:rsidRPr="002476BA">
        <w:rPr>
          <w:rFonts w:ascii="Times New Roman" w:hAnsi="Times New Roman"/>
          <w:b/>
          <w:sz w:val="22"/>
          <w:szCs w:val="22"/>
        </w:rPr>
        <w:lastRenderedPageBreak/>
        <w:t>per l’Appaltatore</w:t>
      </w:r>
    </w:p>
    <w:p w14:paraId="3ED722CF" w14:textId="77777777" w:rsidR="005D5DDB" w:rsidRPr="002476BA" w:rsidRDefault="005D5DDB" w:rsidP="00E019BD">
      <w:pPr>
        <w:spacing w:after="0"/>
        <w:ind w:left="142"/>
        <w:rPr>
          <w:rFonts w:ascii="Times New Roman" w:hAnsi="Times New Roman"/>
          <w:sz w:val="22"/>
          <w:szCs w:val="22"/>
        </w:rPr>
      </w:pPr>
      <w:r w:rsidRPr="00746C41">
        <w:rPr>
          <w:rFonts w:ascii="Times New Roman" w:hAnsi="Times New Roman"/>
          <w:sz w:val="22"/>
          <w:szCs w:val="22"/>
          <w:highlight w:val="yellow"/>
        </w:rPr>
        <w:t>[…]</w:t>
      </w:r>
    </w:p>
    <w:p w14:paraId="5E5F47DF"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Pr="00746C41">
        <w:rPr>
          <w:rFonts w:ascii="Times New Roman" w:hAnsi="Times New Roman"/>
          <w:sz w:val="22"/>
          <w:szCs w:val="22"/>
          <w:highlight w:val="yellow"/>
        </w:rPr>
        <w:t>[…]</w:t>
      </w:r>
      <w:r w:rsidRPr="002476BA">
        <w:rPr>
          <w:rFonts w:ascii="Times New Roman" w:hAnsi="Times New Roman"/>
          <w:sz w:val="22"/>
          <w:szCs w:val="22"/>
        </w:rPr>
        <w:t xml:space="preserve">, n. </w:t>
      </w:r>
      <w:r w:rsidRPr="00746C41">
        <w:rPr>
          <w:rFonts w:ascii="Times New Roman" w:hAnsi="Times New Roman"/>
          <w:sz w:val="22"/>
          <w:szCs w:val="22"/>
          <w:highlight w:val="yellow"/>
        </w:rPr>
        <w:t>[…]</w:t>
      </w:r>
    </w:p>
    <w:p w14:paraId="08552CB4"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Alla c.a. </w:t>
      </w:r>
      <w:r w:rsidRPr="00746C41">
        <w:rPr>
          <w:rFonts w:ascii="Times New Roman" w:hAnsi="Times New Roman"/>
          <w:sz w:val="22"/>
          <w:szCs w:val="22"/>
          <w:highlight w:val="yellow"/>
        </w:rPr>
        <w:t>[…]</w:t>
      </w:r>
      <w:r w:rsidRPr="002476BA">
        <w:rPr>
          <w:rFonts w:ascii="Times New Roman" w:hAnsi="Times New Roman"/>
          <w:sz w:val="22"/>
          <w:szCs w:val="22"/>
        </w:rPr>
        <w:t xml:space="preserve">, Fax </w:t>
      </w:r>
      <w:r w:rsidRPr="00746C41">
        <w:rPr>
          <w:rFonts w:ascii="Times New Roman" w:hAnsi="Times New Roman"/>
          <w:sz w:val="22"/>
          <w:szCs w:val="22"/>
          <w:highlight w:val="yellow"/>
        </w:rPr>
        <w:t>[…]</w:t>
      </w:r>
    </w:p>
    <w:p w14:paraId="46A09E14" w14:textId="77777777" w:rsidR="005D5DDB" w:rsidRPr="002476BA" w:rsidRDefault="005D5DDB" w:rsidP="00E019BD">
      <w:pPr>
        <w:spacing w:after="0"/>
        <w:ind w:left="142"/>
        <w:rPr>
          <w:rFonts w:ascii="Times New Roman" w:hAnsi="Times New Roman"/>
          <w:sz w:val="22"/>
          <w:szCs w:val="22"/>
        </w:rPr>
      </w:pPr>
      <w:proofErr w:type="gramStart"/>
      <w:r w:rsidRPr="002476BA">
        <w:rPr>
          <w:rFonts w:ascii="Times New Roman" w:hAnsi="Times New Roman"/>
          <w:i/>
          <w:sz w:val="22"/>
          <w:szCs w:val="22"/>
        </w:rPr>
        <w:t>e-mail</w:t>
      </w:r>
      <w:r w:rsidRPr="00746C41">
        <w:rPr>
          <w:rFonts w:ascii="Times New Roman" w:hAnsi="Times New Roman"/>
          <w:sz w:val="22"/>
          <w:szCs w:val="22"/>
          <w:highlight w:val="yellow"/>
        </w:rPr>
        <w:t>[</w:t>
      </w:r>
      <w:proofErr w:type="gramEnd"/>
      <w:r w:rsidRPr="00746C41">
        <w:rPr>
          <w:rFonts w:ascii="Times New Roman" w:hAnsi="Times New Roman"/>
          <w:sz w:val="22"/>
          <w:szCs w:val="22"/>
          <w:highlight w:val="yellow"/>
        </w:rPr>
        <w:t>…]</w:t>
      </w:r>
    </w:p>
    <w:p w14:paraId="1ADD30F2"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b/>
          <w:sz w:val="22"/>
          <w:szCs w:val="22"/>
        </w:rPr>
        <w:t>per l’Istituto</w:t>
      </w:r>
      <w:r w:rsidR="003576CC">
        <w:rPr>
          <w:rFonts w:ascii="Times New Roman" w:hAnsi="Times New Roman"/>
          <w:b/>
          <w:sz w:val="22"/>
          <w:szCs w:val="22"/>
        </w:rPr>
        <w:t xml:space="preserve"> </w:t>
      </w:r>
      <w:r w:rsidR="00B87069">
        <w:rPr>
          <w:rFonts w:ascii="Times New Roman" w:hAnsi="Times New Roman"/>
          <w:b/>
          <w:sz w:val="22"/>
          <w:szCs w:val="22"/>
        </w:rPr>
        <w:t>Comprensivo</w:t>
      </w:r>
      <w:r w:rsidR="002D1C72">
        <w:rPr>
          <w:rFonts w:ascii="Times New Roman" w:hAnsi="Times New Roman"/>
          <w:b/>
          <w:sz w:val="22"/>
          <w:szCs w:val="22"/>
        </w:rPr>
        <w:t xml:space="preserve"> di Inverigo</w:t>
      </w:r>
    </w:p>
    <w:p w14:paraId="32AB78ED" w14:textId="77777777" w:rsidR="00300CC2" w:rsidRPr="002476BA" w:rsidRDefault="00300CC2" w:rsidP="00E019BD">
      <w:pPr>
        <w:spacing w:after="0"/>
        <w:ind w:left="142"/>
        <w:rPr>
          <w:rFonts w:ascii="Times New Roman" w:hAnsi="Times New Roman"/>
          <w:sz w:val="22"/>
          <w:szCs w:val="22"/>
        </w:rPr>
      </w:pPr>
      <w:r w:rsidRPr="002476BA">
        <w:rPr>
          <w:rFonts w:ascii="Times New Roman" w:hAnsi="Times New Roman"/>
          <w:sz w:val="22"/>
          <w:szCs w:val="22"/>
        </w:rPr>
        <w:t xml:space="preserve">Via </w:t>
      </w:r>
      <w:r w:rsidR="002D1C72">
        <w:rPr>
          <w:rFonts w:ascii="Times New Roman" w:hAnsi="Times New Roman"/>
          <w:sz w:val="22"/>
          <w:szCs w:val="22"/>
        </w:rPr>
        <w:t>Monte Barro, 2</w:t>
      </w:r>
    </w:p>
    <w:p w14:paraId="774ADABC" w14:textId="77777777" w:rsidR="00F47AE8" w:rsidRDefault="00300CC2" w:rsidP="00E019BD">
      <w:pPr>
        <w:spacing w:after="0"/>
        <w:ind w:left="142"/>
        <w:rPr>
          <w:rFonts w:ascii="Times New Roman" w:hAnsi="Times New Roman"/>
          <w:sz w:val="22"/>
          <w:szCs w:val="22"/>
        </w:rPr>
      </w:pPr>
      <w:r w:rsidRPr="002476BA">
        <w:rPr>
          <w:rFonts w:ascii="Times New Roman" w:hAnsi="Times New Roman"/>
          <w:sz w:val="22"/>
          <w:szCs w:val="22"/>
        </w:rPr>
        <w:t>Alla c.a. del D</w:t>
      </w:r>
      <w:r w:rsidR="00F47AE8">
        <w:rPr>
          <w:rFonts w:ascii="Times New Roman" w:hAnsi="Times New Roman"/>
          <w:sz w:val="22"/>
          <w:szCs w:val="22"/>
        </w:rPr>
        <w:t>.S.</w:t>
      </w:r>
      <w:r w:rsidR="002D1C72">
        <w:rPr>
          <w:rFonts w:ascii="Times New Roman" w:hAnsi="Times New Roman"/>
          <w:sz w:val="22"/>
          <w:szCs w:val="22"/>
        </w:rPr>
        <w:t xml:space="preserve"> </w:t>
      </w:r>
      <w:r w:rsidR="00B87069">
        <w:rPr>
          <w:rFonts w:ascii="Times New Roman" w:hAnsi="Times New Roman"/>
          <w:sz w:val="22"/>
          <w:szCs w:val="22"/>
        </w:rPr>
        <w:t xml:space="preserve"> </w:t>
      </w:r>
    </w:p>
    <w:p w14:paraId="0DB658CF" w14:textId="77777777" w:rsidR="005D5DDB" w:rsidRPr="002476BA" w:rsidRDefault="00300CC2" w:rsidP="00E019BD">
      <w:pPr>
        <w:spacing w:after="0"/>
        <w:ind w:left="142"/>
        <w:rPr>
          <w:rFonts w:ascii="Times New Roman" w:hAnsi="Times New Roman"/>
          <w:sz w:val="22"/>
          <w:szCs w:val="22"/>
        </w:rPr>
      </w:pPr>
      <w:r w:rsidRPr="002476BA">
        <w:rPr>
          <w:rFonts w:ascii="Times New Roman" w:hAnsi="Times New Roman"/>
          <w:i/>
          <w:sz w:val="22"/>
          <w:szCs w:val="22"/>
        </w:rPr>
        <w:t>e-mail</w:t>
      </w:r>
      <w:r w:rsidR="00F47AE8">
        <w:rPr>
          <w:rFonts w:ascii="Times New Roman" w:hAnsi="Times New Roman"/>
          <w:i/>
          <w:sz w:val="22"/>
          <w:szCs w:val="22"/>
        </w:rPr>
        <w:t xml:space="preserve">: </w:t>
      </w:r>
      <w:r w:rsidR="002D1C72">
        <w:rPr>
          <w:rFonts w:ascii="Times New Roman" w:hAnsi="Times New Roman"/>
          <w:i/>
          <w:sz w:val="22"/>
          <w:szCs w:val="22"/>
        </w:rPr>
        <w:t>coic824004@istruzione.it</w:t>
      </w:r>
    </w:p>
    <w:p w14:paraId="2779B014" w14:textId="77777777" w:rsidR="00B87069" w:rsidRPr="002476BA" w:rsidRDefault="005D5DDB" w:rsidP="00B87069">
      <w:pPr>
        <w:spacing w:after="0"/>
        <w:ind w:left="142"/>
        <w:rPr>
          <w:rFonts w:ascii="Times New Roman" w:hAnsi="Times New Roman"/>
          <w:sz w:val="22"/>
          <w:szCs w:val="22"/>
        </w:rPr>
      </w:pPr>
      <w:r w:rsidRPr="002476BA">
        <w:rPr>
          <w:rFonts w:ascii="Times New Roman" w:hAnsi="Times New Roman"/>
          <w:sz w:val="22"/>
          <w:szCs w:val="22"/>
        </w:rPr>
        <w:t>Le comunicazioni di carattere ufficiale potranno essere effettuate attraverso PE</w:t>
      </w:r>
      <w:r w:rsidR="00B87069">
        <w:rPr>
          <w:rFonts w:ascii="Times New Roman" w:hAnsi="Times New Roman"/>
          <w:sz w:val="22"/>
          <w:szCs w:val="22"/>
        </w:rPr>
        <w:t>C</w:t>
      </w:r>
      <w:r w:rsidR="00B87069" w:rsidRPr="00B87069">
        <w:rPr>
          <w:rFonts w:ascii="Times New Roman" w:hAnsi="Times New Roman"/>
          <w:i/>
          <w:sz w:val="22"/>
          <w:szCs w:val="22"/>
        </w:rPr>
        <w:t xml:space="preserve"> </w:t>
      </w:r>
      <w:r w:rsidR="002D1C72">
        <w:rPr>
          <w:rFonts w:ascii="Times New Roman" w:hAnsi="Times New Roman"/>
          <w:i/>
          <w:sz w:val="22"/>
          <w:szCs w:val="22"/>
        </w:rPr>
        <w:t>coic824004</w:t>
      </w:r>
      <w:r w:rsidR="00B87069">
        <w:rPr>
          <w:rFonts w:ascii="Times New Roman" w:hAnsi="Times New Roman"/>
          <w:i/>
          <w:sz w:val="22"/>
          <w:szCs w:val="22"/>
        </w:rPr>
        <w:t>@pec.istruzione.it</w:t>
      </w:r>
    </w:p>
    <w:p w14:paraId="0264AF8F"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 xml:space="preserve">Le comunicazioni </w:t>
      </w:r>
      <w:r w:rsidR="00B87069">
        <w:rPr>
          <w:rFonts w:ascii="Times New Roman" w:hAnsi="Times New Roman"/>
          <w:sz w:val="22"/>
          <w:szCs w:val="22"/>
        </w:rPr>
        <w:t xml:space="preserve">per PEC </w:t>
      </w:r>
      <w:r w:rsidRPr="002476BA">
        <w:rPr>
          <w:rFonts w:ascii="Times New Roman" w:hAnsi="Times New Roman"/>
          <w:sz w:val="22"/>
          <w:szCs w:val="22"/>
        </w:rPr>
        <w:t>avranno effetto al momento della loro ricezione, attestata dagli strumenti elettronici.</w:t>
      </w:r>
    </w:p>
    <w:p w14:paraId="6BAFAE94" w14:textId="77777777" w:rsidR="005D5DDB" w:rsidRPr="002476BA" w:rsidRDefault="005D5DDB" w:rsidP="00675B34">
      <w:pPr>
        <w:numPr>
          <w:ilvl w:val="0"/>
          <w:numId w:val="38"/>
        </w:numPr>
        <w:spacing w:after="0"/>
        <w:ind w:left="142" w:hanging="568"/>
        <w:rPr>
          <w:rFonts w:ascii="Times New Roman" w:hAnsi="Times New Roman"/>
          <w:sz w:val="22"/>
          <w:szCs w:val="22"/>
        </w:rPr>
      </w:pPr>
      <w:r w:rsidRPr="002476BA">
        <w:rPr>
          <w:rFonts w:ascii="Times New Roman" w:hAnsi="Times New Roman"/>
          <w:sz w:val="22"/>
          <w:szCs w:val="22"/>
        </w:rPr>
        <w:t>Sarà facoltà di ciascuna Parte modificare in qualunque momento i responsabili e i recapiti di cui sopra, mediante comunicazione effettuata all’altra Parte.</w:t>
      </w:r>
    </w:p>
    <w:p w14:paraId="4DC9555C" w14:textId="77777777" w:rsidR="00E03220" w:rsidRPr="002476BA" w:rsidRDefault="00E03220" w:rsidP="00E77B19">
      <w:pPr>
        <w:spacing w:after="0"/>
        <w:ind w:left="142"/>
        <w:rPr>
          <w:rFonts w:ascii="Times New Roman" w:hAnsi="Times New Roman"/>
          <w:sz w:val="22"/>
          <w:szCs w:val="22"/>
        </w:rPr>
      </w:pPr>
    </w:p>
    <w:p w14:paraId="3FDC8310"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9" w:name="_Toc384892745"/>
      <w:bookmarkStart w:id="60" w:name="_Toc385436435"/>
      <w:r w:rsidRPr="002476BA">
        <w:rPr>
          <w:rFonts w:ascii="Times New Roman" w:hAnsi="Times New Roman"/>
          <w:szCs w:val="22"/>
        </w:rPr>
        <w:t>(</w:t>
      </w:r>
      <w:r w:rsidR="00127872" w:rsidRPr="002476BA">
        <w:rPr>
          <w:rFonts w:ascii="Times New Roman" w:hAnsi="Times New Roman"/>
          <w:i/>
          <w:szCs w:val="22"/>
        </w:rPr>
        <w:t>Spese</w:t>
      </w:r>
      <w:r w:rsidRPr="002476BA">
        <w:rPr>
          <w:rFonts w:ascii="Times New Roman" w:hAnsi="Times New Roman"/>
          <w:szCs w:val="22"/>
        </w:rPr>
        <w:t>)</w:t>
      </w:r>
      <w:bookmarkEnd w:id="59"/>
      <w:bookmarkEnd w:id="60"/>
    </w:p>
    <w:p w14:paraId="099CD216"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Sono a totale ed esclusivo carico dell’Appaltatore le spese per la stipulazione del presente Accordo Qu</w:t>
      </w:r>
      <w:r w:rsidR="00300CC2" w:rsidRPr="002476BA">
        <w:rPr>
          <w:rFonts w:ascii="Times New Roman" w:hAnsi="Times New Roman"/>
          <w:sz w:val="22"/>
          <w:szCs w:val="22"/>
        </w:rPr>
        <w:t>adro e dell</w:t>
      </w:r>
      <w:r w:rsidR="00E77B19">
        <w:rPr>
          <w:rFonts w:ascii="Times New Roman" w:hAnsi="Times New Roman"/>
          <w:sz w:val="22"/>
          <w:szCs w:val="22"/>
        </w:rPr>
        <w:t>a</w:t>
      </w:r>
      <w:r w:rsidR="00722F58">
        <w:rPr>
          <w:rFonts w:ascii="Times New Roman" w:hAnsi="Times New Roman"/>
          <w:sz w:val="22"/>
          <w:szCs w:val="22"/>
        </w:rPr>
        <w:t xml:space="preserve"> </w:t>
      </w:r>
      <w:r w:rsidR="00300CC2" w:rsidRPr="002476BA">
        <w:rPr>
          <w:rFonts w:ascii="Times New Roman" w:hAnsi="Times New Roman"/>
          <w:sz w:val="22"/>
          <w:szCs w:val="22"/>
        </w:rPr>
        <w:t>Convenzion</w:t>
      </w:r>
      <w:r w:rsidR="00E77B19">
        <w:rPr>
          <w:rFonts w:ascii="Times New Roman" w:hAnsi="Times New Roman"/>
          <w:sz w:val="22"/>
          <w:szCs w:val="22"/>
        </w:rPr>
        <w:t>e</w:t>
      </w:r>
      <w:r w:rsidR="00300CC2" w:rsidRPr="002476BA">
        <w:rPr>
          <w:rFonts w:ascii="Times New Roman" w:hAnsi="Times New Roman"/>
          <w:sz w:val="22"/>
          <w:szCs w:val="22"/>
        </w:rPr>
        <w:t xml:space="preserve"> di Cassa</w:t>
      </w:r>
      <w:r w:rsidRPr="002476BA">
        <w:rPr>
          <w:rFonts w:ascii="Times New Roman" w:hAnsi="Times New Roman"/>
          <w:sz w:val="22"/>
          <w:szCs w:val="22"/>
        </w:rPr>
        <w:t>, ed ogni relativo onere fiscale correlato, ivi comprese le spese di bollo e di copie ed escluse soltanto le tasse e imposte, a carico dell’Istituto nelle percentuali di legge.</w:t>
      </w:r>
    </w:p>
    <w:p w14:paraId="60343E3A" w14:textId="77777777" w:rsidR="00E03220" w:rsidRPr="002476BA" w:rsidRDefault="00E03220" w:rsidP="00E019BD">
      <w:pPr>
        <w:spacing w:after="0"/>
        <w:ind w:left="142"/>
        <w:rPr>
          <w:rFonts w:ascii="Times New Roman" w:hAnsi="Times New Roman"/>
          <w:sz w:val="22"/>
          <w:szCs w:val="22"/>
        </w:rPr>
      </w:pPr>
    </w:p>
    <w:p w14:paraId="4F4425AA"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1" w:name="_Toc384892746"/>
      <w:bookmarkStart w:id="62" w:name="_Toc385436436"/>
      <w:r w:rsidRPr="002476BA">
        <w:rPr>
          <w:rFonts w:ascii="Times New Roman" w:hAnsi="Times New Roman"/>
          <w:szCs w:val="22"/>
        </w:rPr>
        <w:t xml:space="preserve"> (</w:t>
      </w:r>
      <w:r w:rsidRPr="002476BA">
        <w:rPr>
          <w:rFonts w:ascii="Times New Roman" w:hAnsi="Times New Roman"/>
          <w:i/>
          <w:szCs w:val="22"/>
        </w:rPr>
        <w:t>Foro competente</w:t>
      </w:r>
      <w:r w:rsidRPr="002476BA">
        <w:rPr>
          <w:rFonts w:ascii="Times New Roman" w:hAnsi="Times New Roman"/>
          <w:szCs w:val="22"/>
        </w:rPr>
        <w:t>)</w:t>
      </w:r>
      <w:bookmarkEnd w:id="61"/>
      <w:bookmarkEnd w:id="62"/>
    </w:p>
    <w:p w14:paraId="0465C87F" w14:textId="77777777" w:rsidR="005D5DDB" w:rsidRPr="002476BA" w:rsidRDefault="005D5DDB" w:rsidP="00E019BD">
      <w:pPr>
        <w:spacing w:after="0"/>
        <w:ind w:left="142"/>
        <w:rPr>
          <w:rFonts w:ascii="Times New Roman" w:hAnsi="Times New Roman"/>
          <w:sz w:val="22"/>
          <w:szCs w:val="22"/>
        </w:rPr>
      </w:pPr>
      <w:r w:rsidRPr="002476BA">
        <w:rPr>
          <w:rFonts w:ascii="Times New Roman" w:hAnsi="Times New Roman"/>
          <w:sz w:val="22"/>
          <w:szCs w:val="22"/>
        </w:rPr>
        <w:t xml:space="preserve">Per qualunque controversia inerente alla validità, interpretazione, esecuzione e risoluzione del presente Accordo Quadro sarà esclusivamente competente il Foro </w:t>
      </w:r>
      <w:r w:rsidR="00E77B19">
        <w:rPr>
          <w:rFonts w:ascii="Times New Roman" w:hAnsi="Times New Roman"/>
          <w:sz w:val="22"/>
          <w:szCs w:val="22"/>
        </w:rPr>
        <w:t>competente per territorio della Scuola</w:t>
      </w:r>
      <w:r w:rsidRPr="002476BA">
        <w:rPr>
          <w:rFonts w:ascii="Times New Roman" w:hAnsi="Times New Roman"/>
          <w:sz w:val="22"/>
          <w:szCs w:val="22"/>
        </w:rPr>
        <w:t>, con esclusione di qualunque altro Foro eventualmente concorrente.</w:t>
      </w:r>
    </w:p>
    <w:p w14:paraId="4FC96C87" w14:textId="77777777" w:rsidR="00E03220" w:rsidRPr="002476BA" w:rsidRDefault="00E03220" w:rsidP="00E019BD">
      <w:pPr>
        <w:spacing w:after="0"/>
        <w:ind w:left="142"/>
        <w:rPr>
          <w:rFonts w:ascii="Times New Roman" w:hAnsi="Times New Roman"/>
          <w:sz w:val="22"/>
          <w:szCs w:val="22"/>
        </w:rPr>
      </w:pPr>
    </w:p>
    <w:p w14:paraId="7D556050"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3" w:name="_Toc385434862"/>
      <w:bookmarkStart w:id="64" w:name="_Toc385435597"/>
      <w:bookmarkStart w:id="65" w:name="_Toc385434863"/>
      <w:bookmarkStart w:id="66" w:name="_Toc385435598"/>
      <w:bookmarkStart w:id="67" w:name="_Toc385434864"/>
      <w:bookmarkStart w:id="68" w:name="_Toc385435599"/>
      <w:bookmarkStart w:id="69" w:name="_Toc385434865"/>
      <w:bookmarkStart w:id="70" w:name="_Toc385435600"/>
      <w:bookmarkStart w:id="71" w:name="_Toc385434866"/>
      <w:bookmarkStart w:id="72" w:name="_Toc385435601"/>
      <w:bookmarkStart w:id="73" w:name="_Toc384892748"/>
      <w:bookmarkStart w:id="74" w:name="_Toc385436438"/>
      <w:bookmarkEnd w:id="63"/>
      <w:bookmarkEnd w:id="64"/>
      <w:bookmarkEnd w:id="65"/>
      <w:bookmarkEnd w:id="66"/>
      <w:bookmarkEnd w:id="67"/>
      <w:bookmarkEnd w:id="68"/>
      <w:bookmarkEnd w:id="69"/>
      <w:bookmarkEnd w:id="70"/>
      <w:bookmarkEnd w:id="71"/>
      <w:bookmarkEnd w:id="72"/>
      <w:r w:rsidRPr="002476BA">
        <w:rPr>
          <w:rFonts w:ascii="Times New Roman" w:hAnsi="Times New Roman"/>
          <w:szCs w:val="22"/>
        </w:rPr>
        <w:t xml:space="preserve"> (</w:t>
      </w:r>
      <w:r w:rsidRPr="002476BA">
        <w:rPr>
          <w:rFonts w:ascii="Times New Roman" w:hAnsi="Times New Roman"/>
          <w:i/>
          <w:szCs w:val="22"/>
        </w:rPr>
        <w:t>Trattamento dei dati personali e riservatezza delle informazioni</w:t>
      </w:r>
      <w:r w:rsidRPr="002476BA">
        <w:rPr>
          <w:rFonts w:ascii="Times New Roman" w:hAnsi="Times New Roman"/>
          <w:szCs w:val="22"/>
        </w:rPr>
        <w:t>)</w:t>
      </w:r>
      <w:bookmarkEnd w:id="73"/>
      <w:bookmarkEnd w:id="74"/>
    </w:p>
    <w:p w14:paraId="4F5CE522" w14:textId="77777777"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Ai sensi </w:t>
      </w:r>
      <w:r w:rsidR="0057329F" w:rsidRPr="002476BA">
        <w:rPr>
          <w:rFonts w:ascii="Times New Roman" w:hAnsi="Times New Roman"/>
          <w:sz w:val="22"/>
          <w:szCs w:val="22"/>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2476BA">
        <w:rPr>
          <w:rFonts w:ascii="Times New Roman" w:hAnsi="Times New Roman"/>
          <w:sz w:val="22"/>
          <w:szCs w:val="22"/>
        </w:rPr>
        <w:t>dell’art. 13 del D.lgs. n. 196 del 30 giugno 2003 («Codice in materia di Protezione dei Dati Personali»)</w:t>
      </w:r>
      <w:r w:rsidR="0057329F" w:rsidRPr="002476BA">
        <w:rPr>
          <w:rFonts w:ascii="Times New Roman" w:hAnsi="Times New Roman"/>
          <w:sz w:val="22"/>
          <w:szCs w:val="22"/>
        </w:rPr>
        <w:t>,</w:t>
      </w:r>
      <w:r w:rsidRPr="002476BA">
        <w:rPr>
          <w:rFonts w:ascii="Times New Roman" w:hAnsi="Times New Roman"/>
          <w:sz w:val="22"/>
          <w:szCs w:val="22"/>
        </w:rPr>
        <w:t xml:space="preserve"> in relazione ai dati personali il cui conferimento è richiesto ai fini della gara e dell’esecuzione dei </w:t>
      </w:r>
      <w:proofErr w:type="spellStart"/>
      <w:r w:rsidR="00E77B19">
        <w:rPr>
          <w:rFonts w:ascii="Times New Roman" w:hAnsi="Times New Roman"/>
          <w:sz w:val="22"/>
          <w:szCs w:val="22"/>
        </w:rPr>
        <w:t>Servizi</w:t>
      </w:r>
      <w:r w:rsidRPr="002476BA">
        <w:rPr>
          <w:rFonts w:ascii="Times New Roman" w:hAnsi="Times New Roman"/>
          <w:sz w:val="22"/>
          <w:szCs w:val="22"/>
        </w:rPr>
        <w:t>i</w:t>
      </w:r>
      <w:proofErr w:type="spellEnd"/>
      <w:r w:rsidRPr="002476BA">
        <w:rPr>
          <w:rFonts w:ascii="Times New Roman" w:hAnsi="Times New Roman"/>
          <w:sz w:val="22"/>
          <w:szCs w:val="22"/>
        </w:rPr>
        <w:t>, si precisa che:</w:t>
      </w:r>
    </w:p>
    <w:p w14:paraId="39CF1DCC" w14:textId="77777777" w:rsidR="00B56A54" w:rsidRPr="002476BA" w:rsidRDefault="00B56A54" w:rsidP="00675B34">
      <w:pPr>
        <w:pStyle w:val="Paragrafoelenco"/>
        <w:numPr>
          <w:ilvl w:val="0"/>
          <w:numId w:val="67"/>
        </w:numPr>
        <w:spacing w:after="0"/>
        <w:ind w:left="142"/>
        <w:rPr>
          <w:rFonts w:ascii="Times New Roman" w:hAnsi="Times New Roman"/>
          <w:sz w:val="22"/>
          <w:szCs w:val="22"/>
        </w:rPr>
      </w:pPr>
      <w:r w:rsidRPr="002476BA">
        <w:rPr>
          <w:rFonts w:ascii="Times New Roman" w:hAnsi="Times New Roman"/>
          <w:sz w:val="22"/>
          <w:szCs w:val="22"/>
        </w:rPr>
        <w:t xml:space="preserve">titolare del trattamento </w:t>
      </w:r>
      <w:r w:rsidR="007F017A">
        <w:rPr>
          <w:rFonts w:ascii="Times New Roman" w:hAnsi="Times New Roman"/>
          <w:sz w:val="22"/>
          <w:szCs w:val="22"/>
        </w:rPr>
        <w:t xml:space="preserve">dei dati </w:t>
      </w:r>
      <w:r w:rsidRPr="002476BA">
        <w:rPr>
          <w:rFonts w:ascii="Times New Roman" w:hAnsi="Times New Roman"/>
          <w:sz w:val="22"/>
          <w:szCs w:val="22"/>
        </w:rPr>
        <w:t xml:space="preserve">è </w:t>
      </w:r>
      <w:r w:rsidR="007F017A">
        <w:rPr>
          <w:rFonts w:ascii="Times New Roman" w:hAnsi="Times New Roman"/>
          <w:sz w:val="22"/>
          <w:szCs w:val="22"/>
        </w:rPr>
        <w:t xml:space="preserve">il Dirigente Scolastico </w:t>
      </w:r>
      <w:proofErr w:type="spellStart"/>
      <w:r w:rsidR="007F017A">
        <w:rPr>
          <w:rFonts w:ascii="Times New Roman" w:hAnsi="Times New Roman"/>
          <w:sz w:val="22"/>
          <w:szCs w:val="22"/>
        </w:rPr>
        <w:t>dell</w:t>
      </w:r>
      <w:r w:rsidRPr="002476BA">
        <w:rPr>
          <w:rFonts w:ascii="Times New Roman" w:hAnsi="Times New Roman"/>
          <w:sz w:val="22"/>
          <w:szCs w:val="22"/>
        </w:rPr>
        <w:t>l’Istituto.</w:t>
      </w:r>
      <w:r w:rsidR="007F017A">
        <w:rPr>
          <w:rFonts w:ascii="Times New Roman" w:hAnsi="Times New Roman"/>
          <w:sz w:val="22"/>
          <w:szCs w:val="22"/>
        </w:rPr>
        <w:t>I</w:t>
      </w:r>
      <w:r w:rsidR="007426FE">
        <w:rPr>
          <w:rFonts w:ascii="Times New Roman" w:hAnsi="Times New Roman"/>
          <w:sz w:val="22"/>
          <w:szCs w:val="22"/>
        </w:rPr>
        <w:t>l</w:t>
      </w:r>
      <w:proofErr w:type="spellEnd"/>
      <w:r w:rsidR="007F017A">
        <w:rPr>
          <w:rFonts w:ascii="Times New Roman" w:hAnsi="Times New Roman"/>
          <w:sz w:val="22"/>
          <w:szCs w:val="22"/>
        </w:rPr>
        <w:t xml:space="preserve"> r</w:t>
      </w:r>
      <w:r w:rsidR="0057329F" w:rsidRPr="002476BA">
        <w:rPr>
          <w:rFonts w:ascii="Times New Roman" w:hAnsi="Times New Roman"/>
          <w:sz w:val="22"/>
          <w:szCs w:val="22"/>
        </w:rPr>
        <w:t xml:space="preserve">esponsabile del trattamento </w:t>
      </w:r>
      <w:r w:rsidR="007F017A">
        <w:rPr>
          <w:rFonts w:ascii="Times New Roman" w:hAnsi="Times New Roman"/>
          <w:sz w:val="22"/>
          <w:szCs w:val="22"/>
        </w:rPr>
        <w:t>dei dati sono il D.S.G.A. e gli assistenti amministrativi dell’Istituto oltre ai soggetti componenti la commissione tecnica</w:t>
      </w:r>
      <w:r w:rsidRPr="002476BA">
        <w:rPr>
          <w:rFonts w:ascii="Times New Roman" w:hAnsi="Times New Roman"/>
          <w:sz w:val="22"/>
          <w:szCs w:val="22"/>
        </w:rPr>
        <w:t>;</w:t>
      </w:r>
    </w:p>
    <w:p w14:paraId="59B6E9C8" w14:textId="77777777" w:rsidR="00B56A54" w:rsidRPr="002476BA" w:rsidRDefault="00B56A54" w:rsidP="00B67494">
      <w:pPr>
        <w:pStyle w:val="Paragrafoelenco"/>
        <w:numPr>
          <w:ilvl w:val="0"/>
          <w:numId w:val="81"/>
        </w:numPr>
        <w:spacing w:after="0"/>
        <w:rPr>
          <w:rFonts w:ascii="Times New Roman" w:hAnsi="Times New Roman"/>
          <w:sz w:val="22"/>
          <w:szCs w:val="22"/>
        </w:rPr>
      </w:pPr>
      <w:r w:rsidRPr="002476BA">
        <w:rPr>
          <w:rFonts w:ascii="Times New Roman" w:hAnsi="Times New Roman"/>
          <w:sz w:val="22"/>
          <w:szCs w:val="22"/>
        </w:rPr>
        <w:lastRenderedPageBreak/>
        <w:t xml:space="preserve">Responsabile della Protezione dei dati è </w:t>
      </w:r>
      <w:r w:rsidR="007F017A">
        <w:rPr>
          <w:rFonts w:ascii="Times New Roman" w:hAnsi="Times New Roman"/>
          <w:sz w:val="22"/>
          <w:szCs w:val="22"/>
        </w:rPr>
        <w:t>la</w:t>
      </w:r>
      <w:r w:rsidR="00B67494">
        <w:rPr>
          <w:rFonts w:ascii="Times New Roman" w:hAnsi="Times New Roman"/>
          <w:sz w:val="22"/>
          <w:szCs w:val="22"/>
        </w:rPr>
        <w:t xml:space="preserve"> Ditta </w:t>
      </w:r>
      <w:proofErr w:type="gramStart"/>
      <w:r w:rsidR="00B67494">
        <w:rPr>
          <w:rFonts w:ascii="Times New Roman" w:hAnsi="Times New Roman"/>
          <w:sz w:val="22"/>
          <w:szCs w:val="22"/>
        </w:rPr>
        <w:t xml:space="preserve">AGICOM  </w:t>
      </w:r>
      <w:r w:rsidR="007F017A">
        <w:rPr>
          <w:rFonts w:ascii="Times New Roman" w:hAnsi="Times New Roman"/>
          <w:sz w:val="22"/>
          <w:szCs w:val="22"/>
        </w:rPr>
        <w:t>con</w:t>
      </w:r>
      <w:proofErr w:type="gramEnd"/>
      <w:r w:rsidR="007F017A">
        <w:rPr>
          <w:rFonts w:ascii="Times New Roman" w:hAnsi="Times New Roman"/>
          <w:sz w:val="22"/>
          <w:szCs w:val="22"/>
        </w:rPr>
        <w:t xml:space="preserve"> sede legale in Via</w:t>
      </w:r>
      <w:r w:rsidR="00B67494">
        <w:rPr>
          <w:rFonts w:ascii="Times New Roman" w:hAnsi="Times New Roman"/>
          <w:sz w:val="22"/>
          <w:szCs w:val="22"/>
        </w:rPr>
        <w:t xml:space="preserve"> </w:t>
      </w:r>
      <w:r w:rsidR="00226184">
        <w:rPr>
          <w:rFonts w:ascii="Times New Roman" w:hAnsi="Times New Roman"/>
          <w:sz w:val="22"/>
          <w:szCs w:val="22"/>
        </w:rPr>
        <w:t>XXV Aprile, 12</w:t>
      </w:r>
      <w:r w:rsidR="00B67494">
        <w:rPr>
          <w:rFonts w:ascii="Times New Roman" w:hAnsi="Times New Roman"/>
          <w:sz w:val="22"/>
          <w:szCs w:val="22"/>
        </w:rPr>
        <w:t xml:space="preserve"> 20070 San Zenone al Lambro (Mi)</w:t>
      </w:r>
    </w:p>
    <w:p w14:paraId="59339338" w14:textId="77777777" w:rsidR="00084770"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il trattamento dei dati avviene ai soli fini dello svolgimento della procedura e per i procedimenti amministrativi e giurisdizionali conseguenti, nel rispetto del segreto aziendale e industriale;</w:t>
      </w:r>
    </w:p>
    <w:p w14:paraId="2AA3A4F6"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 xml:space="preserve">il trattamento è realizzato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la riservatezza, poste in essere dagli incaricati al trattamento di dati personali a ciò autorizzati dal titolare del </w:t>
      </w:r>
      <w:proofErr w:type="spellStart"/>
      <w:r w:rsidRPr="002476BA">
        <w:rPr>
          <w:rFonts w:ascii="Times New Roman" w:hAnsi="Times New Roman"/>
          <w:sz w:val="22"/>
          <w:szCs w:val="22"/>
        </w:rPr>
        <w:t>trattamento</w:t>
      </w:r>
      <w:r w:rsidR="00084770" w:rsidRPr="002476BA">
        <w:rPr>
          <w:rFonts w:ascii="Times New Roman" w:hAnsi="Times New Roman"/>
          <w:sz w:val="22"/>
          <w:szCs w:val="22"/>
        </w:rPr>
        <w:t>sotto</w:t>
      </w:r>
      <w:proofErr w:type="spellEnd"/>
      <w:r w:rsidR="00084770" w:rsidRPr="002476BA">
        <w:rPr>
          <w:rFonts w:ascii="Times New Roman" w:hAnsi="Times New Roman"/>
          <w:sz w:val="22"/>
          <w:szCs w:val="22"/>
        </w:rPr>
        <w:t xml:space="preserve"> l’autorità diretta del titolare o del responsabile</w:t>
      </w:r>
      <w:r w:rsidRPr="002476BA">
        <w:rPr>
          <w:rFonts w:ascii="Times New Roman" w:hAnsi="Times New Roman"/>
          <w:sz w:val="22"/>
          <w:szCs w:val="22"/>
        </w:rPr>
        <w:t>;</w:t>
      </w:r>
    </w:p>
    <w:p w14:paraId="62FC2E22"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7F82B41A"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 xml:space="preserve">i dati possono essere portati a conoscenza delle persone autorizzate al trattamento dei dati personali sotto l’autorità diretta del titolare o del </w:t>
      </w:r>
      <w:proofErr w:type="spellStart"/>
      <w:r w:rsidRPr="002476BA">
        <w:rPr>
          <w:rFonts w:ascii="Times New Roman" w:hAnsi="Times New Roman"/>
          <w:sz w:val="22"/>
          <w:szCs w:val="22"/>
        </w:rPr>
        <w:t>responsabilee</w:t>
      </w:r>
      <w:proofErr w:type="spellEnd"/>
      <w:r w:rsidRPr="002476BA">
        <w:rPr>
          <w:rFonts w:ascii="Times New Roman" w:hAnsi="Times New Roman"/>
          <w:sz w:val="22"/>
          <w:szCs w:val="22"/>
        </w:rPr>
        <w:t xml:space="preserve"> dei componenti della commissione di gara, possono essere comunicati ai soggetti verso i quali la comunicazione sia obbligatoria per legge o regolamento, o a soggetti verso i quali la comunicazione sia necessaria in caso di contenzioso;</w:t>
      </w:r>
    </w:p>
    <w:p w14:paraId="54443CE9"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i dati non verranno diffusi, salvo quelli per i quali la pubblicazione sia obbligatoria per legge;</w:t>
      </w:r>
    </w:p>
    <w:p w14:paraId="58E18D09"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l’interessato che abbia conferito dati personali può</w:t>
      </w:r>
      <w:r w:rsidR="00A70D0B" w:rsidRPr="002476BA">
        <w:rPr>
          <w:rFonts w:ascii="Times New Roman" w:hAnsi="Times New Roman"/>
          <w:sz w:val="22"/>
          <w:szCs w:val="22"/>
        </w:rPr>
        <w:t xml:space="preserve"> esercitare i seguenti diritti:</w:t>
      </w:r>
    </w:p>
    <w:p w14:paraId="5FEC7CAB" w14:textId="77777777"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0E778344" w14:textId="77777777"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19F384B3" w14:textId="77777777" w:rsidR="00B56A54" w:rsidRPr="002476BA" w:rsidRDefault="00B56A54" w:rsidP="00C06625">
      <w:pPr>
        <w:pStyle w:val="Paragrafoelenco"/>
        <w:numPr>
          <w:ilvl w:val="0"/>
          <w:numId w:val="65"/>
        </w:numPr>
        <w:spacing w:after="0"/>
        <w:ind w:left="709" w:hanging="425"/>
        <w:rPr>
          <w:rFonts w:ascii="Times New Roman" w:hAnsi="Times New Roman"/>
          <w:sz w:val="22"/>
          <w:szCs w:val="22"/>
        </w:rPr>
      </w:pPr>
      <w:r w:rsidRPr="002476BA">
        <w:rPr>
          <w:rFonts w:ascii="Times New Roman" w:hAnsi="Times New Roman"/>
          <w:sz w:val="22"/>
          <w:szCs w:val="22"/>
        </w:rPr>
        <w:t>proporre reclamo al Garante per la Protezione dei Dati Personali;</w:t>
      </w:r>
    </w:p>
    <w:p w14:paraId="2E3674F6" w14:textId="77777777" w:rsidR="00B56A54" w:rsidRPr="002476BA" w:rsidRDefault="00B56A54" w:rsidP="00B67494">
      <w:pPr>
        <w:pStyle w:val="Paragrafoelenco"/>
        <w:numPr>
          <w:ilvl w:val="0"/>
          <w:numId w:val="81"/>
        </w:numPr>
        <w:spacing w:after="0"/>
        <w:ind w:left="142"/>
        <w:rPr>
          <w:rFonts w:ascii="Times New Roman" w:hAnsi="Times New Roman"/>
          <w:sz w:val="22"/>
          <w:szCs w:val="22"/>
        </w:rPr>
      </w:pPr>
      <w:r w:rsidRPr="002476BA">
        <w:rPr>
          <w:rFonts w:ascii="Times New Roman" w:hAnsi="Times New Roman"/>
          <w:sz w:val="22"/>
          <w:szCs w:val="22"/>
        </w:rPr>
        <w:t xml:space="preserve">i dati conferiti saranno conservati per </w:t>
      </w:r>
      <w:r w:rsidR="00D01B74" w:rsidRPr="002476BA">
        <w:rPr>
          <w:rFonts w:ascii="Times New Roman" w:hAnsi="Times New Roman"/>
          <w:sz w:val="22"/>
          <w:szCs w:val="22"/>
        </w:rPr>
        <w:t>il periodo strettamente necessario all’erogazione delle prestazioni.</w:t>
      </w:r>
    </w:p>
    <w:p w14:paraId="7A31C21A" w14:textId="77777777" w:rsidR="00B56A54" w:rsidRPr="002476BA" w:rsidRDefault="00B56A54" w:rsidP="00C06625">
      <w:pPr>
        <w:pStyle w:val="Paragrafoelenco"/>
        <w:numPr>
          <w:ilvl w:val="0"/>
          <w:numId w:val="66"/>
        </w:numPr>
        <w:spacing w:after="0"/>
        <w:ind w:left="142" w:hanging="426"/>
        <w:rPr>
          <w:rFonts w:ascii="Times New Roman" w:hAnsi="Times New Roman"/>
          <w:sz w:val="22"/>
          <w:szCs w:val="22"/>
        </w:rPr>
      </w:pPr>
      <w:r w:rsidRPr="002476BA">
        <w:rPr>
          <w:rFonts w:ascii="Times New Roman" w:hAnsi="Times New Roman"/>
          <w:sz w:val="22"/>
          <w:szCs w:val="22"/>
        </w:rPr>
        <w:t xml:space="preserve">L’Appaltatore è consapevole che l’esecuzione dei </w:t>
      </w:r>
      <w:r w:rsidR="00CD2D51">
        <w:rPr>
          <w:rFonts w:ascii="Times New Roman" w:hAnsi="Times New Roman"/>
          <w:sz w:val="22"/>
          <w:szCs w:val="22"/>
        </w:rPr>
        <w:t>Servizi</w:t>
      </w:r>
      <w:r w:rsidRPr="002476BA">
        <w:rPr>
          <w:rFonts w:ascii="Times New Roman" w:hAnsi="Times New Roman"/>
          <w:sz w:val="22"/>
          <w:szCs w:val="22"/>
        </w:rPr>
        <w:t xml:space="preserve">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61F05D40" w14:textId="77777777"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L’Appaltatore si obbliga a rispettare le disposizioni del D.lgs. 196/03 e dei successivi provvedimenti regolamentari ed attuativi, del Regolamento UE 679/2016 e ad adottare tutte le misure di salvaguardia prescritte e ad introdurre quelle altre che il Garante dovesse disporre. Altresì, si impegna a rispettare nel </w:t>
      </w:r>
      <w:r w:rsidRPr="002476BA">
        <w:rPr>
          <w:rFonts w:ascii="Times New Roman" w:hAnsi="Times New Roman"/>
          <w:sz w:val="22"/>
          <w:szCs w:val="22"/>
        </w:rPr>
        <w:lastRenderedPageBreak/>
        <w:t>tempo tutta la normativa emessa dall’Istituto, anche laddove risulti maggiormente restrittiva e vincolante rispetto a quella prevista dalla normativa vigente.</w:t>
      </w:r>
    </w:p>
    <w:p w14:paraId="5D363930" w14:textId="77777777"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L’Appaltatore sarà responsabile per l’esatta osservanza di tali obblighi di riservatezza e segreto da parte dei propri dipendenti, consulenti e collaboratori.</w:t>
      </w:r>
    </w:p>
    <w:p w14:paraId="043CD795" w14:textId="77777777"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La persona fisica preposta presso l’Appaltatore alle attività di cui al presente articolo, e rivestente espressamente la qualifica di Responsabile del Trattamento dei Dati Personali, è nominata attraverso l’atto di designazione di cui all’allegato </w:t>
      </w:r>
      <w:r w:rsidR="00A34601" w:rsidRPr="002476BA">
        <w:rPr>
          <w:rFonts w:ascii="Times New Roman" w:hAnsi="Times New Roman"/>
          <w:sz w:val="22"/>
          <w:szCs w:val="22"/>
        </w:rPr>
        <w:t>F</w:t>
      </w:r>
      <w:r w:rsidRPr="002476BA">
        <w:rPr>
          <w:rFonts w:ascii="Times New Roman" w:hAnsi="Times New Roman"/>
          <w:sz w:val="22"/>
          <w:szCs w:val="22"/>
        </w:rPr>
        <w:t xml:space="preserve"> del presente Contratto.</w:t>
      </w:r>
    </w:p>
    <w:p w14:paraId="2D272D3F" w14:textId="77777777" w:rsidR="00B56A54" w:rsidRPr="002476BA" w:rsidRDefault="00B56A54" w:rsidP="00675B34">
      <w:pPr>
        <w:pStyle w:val="Paragrafoelenco"/>
        <w:numPr>
          <w:ilvl w:val="0"/>
          <w:numId w:val="66"/>
        </w:numPr>
        <w:spacing w:after="0"/>
        <w:ind w:left="142" w:hanging="284"/>
        <w:rPr>
          <w:rFonts w:ascii="Times New Roman" w:hAnsi="Times New Roman"/>
          <w:sz w:val="22"/>
          <w:szCs w:val="22"/>
        </w:rPr>
      </w:pPr>
      <w:r w:rsidRPr="002476BA">
        <w:rPr>
          <w:rFonts w:ascii="Times New Roman" w:hAnsi="Times New Roman"/>
          <w:sz w:val="22"/>
          <w:szCs w:val="22"/>
        </w:rPr>
        <w:t xml:space="preserve">Fatta salva ogni responsabilità in capo al predetto, sarà facoltà dell’Appaltatore provvedere alla sua sostituzione in corso di esecuzione dei </w:t>
      </w:r>
      <w:r w:rsidR="00CD2D51">
        <w:rPr>
          <w:rFonts w:ascii="Times New Roman" w:hAnsi="Times New Roman"/>
          <w:sz w:val="22"/>
          <w:szCs w:val="22"/>
        </w:rPr>
        <w:t>Servizi</w:t>
      </w:r>
      <w:r w:rsidRPr="002476BA">
        <w:rPr>
          <w:rFonts w:ascii="Times New Roman" w:hAnsi="Times New Roman"/>
          <w:sz w:val="22"/>
          <w:szCs w:val="22"/>
        </w:rPr>
        <w:t>, mediante una nuova e formale designazione con l’utilizzo dello schema allegato.</w:t>
      </w:r>
    </w:p>
    <w:p w14:paraId="52FF939E" w14:textId="77777777" w:rsidR="00E03220" w:rsidRPr="002476BA" w:rsidRDefault="00E03220" w:rsidP="00D01B74">
      <w:pPr>
        <w:spacing w:after="0"/>
        <w:rPr>
          <w:rFonts w:ascii="Times New Roman" w:hAnsi="Times New Roman"/>
          <w:strike/>
          <w:sz w:val="22"/>
          <w:szCs w:val="22"/>
        </w:rPr>
      </w:pPr>
    </w:p>
    <w:p w14:paraId="31CEE40C" w14:textId="77777777" w:rsidR="00127872" w:rsidRPr="002476BA"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5" w:name="_Toc384892749"/>
      <w:bookmarkStart w:id="76" w:name="_Toc385436439"/>
      <w:r w:rsidRPr="002476BA">
        <w:rPr>
          <w:rFonts w:ascii="Times New Roman" w:hAnsi="Times New Roman"/>
          <w:szCs w:val="22"/>
        </w:rPr>
        <w:t xml:space="preserve"> (</w:t>
      </w:r>
      <w:r w:rsidRPr="002476BA">
        <w:rPr>
          <w:rFonts w:ascii="Times New Roman" w:hAnsi="Times New Roman"/>
          <w:i/>
          <w:szCs w:val="22"/>
        </w:rPr>
        <w:t>Varie</w:t>
      </w:r>
      <w:r w:rsidRPr="002476BA">
        <w:rPr>
          <w:rFonts w:ascii="Times New Roman" w:hAnsi="Times New Roman"/>
          <w:szCs w:val="22"/>
        </w:rPr>
        <w:t>)</w:t>
      </w:r>
      <w:bookmarkEnd w:id="75"/>
      <w:bookmarkEnd w:id="76"/>
    </w:p>
    <w:p w14:paraId="690F7D6B"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w:t>
      </w:r>
      <w:r w:rsidR="00EA0BB2" w:rsidRPr="002476BA">
        <w:rPr>
          <w:rFonts w:ascii="Times New Roman" w:hAnsi="Times New Roman"/>
          <w:sz w:val="22"/>
          <w:szCs w:val="22"/>
        </w:rPr>
        <w:t>, e le Convenzioni che saranno sottoscritte in sua esecuzione,</w:t>
      </w:r>
      <w:r w:rsidRPr="002476BA">
        <w:rPr>
          <w:rFonts w:ascii="Times New Roman" w:hAnsi="Times New Roman"/>
          <w:sz w:val="22"/>
          <w:szCs w:val="22"/>
        </w:rPr>
        <w:t xml:space="preserve"> è regolato dalla Legge Italiana.</w:t>
      </w:r>
    </w:p>
    <w:p w14:paraId="124B62A4"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Il presente Accordo Quadro ed i suoi allegati costituiscono l’integrale manifestazione di volontà negoziale delle Parti. L’eventuale invalidità o inefficacia di una delle clausole d</w:t>
      </w:r>
      <w:r w:rsidR="00EA0BB2" w:rsidRPr="002476BA">
        <w:rPr>
          <w:rFonts w:ascii="Times New Roman" w:hAnsi="Times New Roman"/>
          <w:sz w:val="22"/>
          <w:szCs w:val="22"/>
        </w:rPr>
        <w:t>el presente Accordo Quadro o dell</w:t>
      </w:r>
      <w:r w:rsidR="00CD2D51">
        <w:rPr>
          <w:rFonts w:ascii="Times New Roman" w:hAnsi="Times New Roman"/>
          <w:sz w:val="22"/>
          <w:szCs w:val="22"/>
        </w:rPr>
        <w:t>a</w:t>
      </w:r>
      <w:r w:rsidR="00EA0BB2" w:rsidRPr="002476BA">
        <w:rPr>
          <w:rFonts w:ascii="Times New Roman" w:hAnsi="Times New Roman"/>
          <w:sz w:val="22"/>
          <w:szCs w:val="22"/>
        </w:rPr>
        <w:t xml:space="preserve"> relativ</w:t>
      </w:r>
      <w:r w:rsidR="00CD2D51">
        <w:rPr>
          <w:rFonts w:ascii="Times New Roman" w:hAnsi="Times New Roman"/>
          <w:sz w:val="22"/>
          <w:szCs w:val="22"/>
        </w:rPr>
        <w:t>a</w:t>
      </w:r>
      <w:r w:rsidR="00EA0BB2" w:rsidRPr="002476BA">
        <w:rPr>
          <w:rFonts w:ascii="Times New Roman" w:hAnsi="Times New Roman"/>
          <w:sz w:val="22"/>
          <w:szCs w:val="22"/>
        </w:rPr>
        <w:t xml:space="preserve"> Convenzion</w:t>
      </w:r>
      <w:r w:rsidR="00CD2D51">
        <w:rPr>
          <w:rFonts w:ascii="Times New Roman" w:hAnsi="Times New Roman"/>
          <w:sz w:val="22"/>
          <w:szCs w:val="22"/>
        </w:rPr>
        <w:t>e</w:t>
      </w:r>
      <w:r w:rsidR="00EA0BB2" w:rsidRPr="002476BA">
        <w:rPr>
          <w:rFonts w:ascii="Times New Roman" w:hAnsi="Times New Roman"/>
          <w:sz w:val="22"/>
          <w:szCs w:val="22"/>
        </w:rPr>
        <w:t xml:space="preserve"> di Cassa</w:t>
      </w:r>
      <w:r w:rsidRPr="002476BA">
        <w:rPr>
          <w:rFonts w:ascii="Times New Roman" w:hAnsi="Times New Roman"/>
          <w:sz w:val="22"/>
          <w:szCs w:val="22"/>
        </w:rPr>
        <w:t xml:space="preserve"> sarà confinata alla sola clausola invalida o inefficace, e non comporterà l’invalidità o l’inefficacia dell’Accordo Quadro o </w:t>
      </w:r>
      <w:r w:rsidR="00EA0BB2" w:rsidRPr="002476BA">
        <w:rPr>
          <w:rFonts w:ascii="Times New Roman" w:hAnsi="Times New Roman"/>
          <w:sz w:val="22"/>
          <w:szCs w:val="22"/>
        </w:rPr>
        <w:t>dell</w:t>
      </w:r>
      <w:r w:rsidR="00CD2D51">
        <w:rPr>
          <w:rFonts w:ascii="Times New Roman" w:hAnsi="Times New Roman"/>
          <w:sz w:val="22"/>
          <w:szCs w:val="22"/>
        </w:rPr>
        <w:t>a</w:t>
      </w:r>
      <w:r w:rsidR="00EA0BB2" w:rsidRPr="002476BA">
        <w:rPr>
          <w:rFonts w:ascii="Times New Roman" w:hAnsi="Times New Roman"/>
          <w:sz w:val="22"/>
          <w:szCs w:val="22"/>
        </w:rPr>
        <w:t xml:space="preserve"> Convenzion</w:t>
      </w:r>
      <w:r w:rsidR="00CD2D51">
        <w:rPr>
          <w:rFonts w:ascii="Times New Roman" w:hAnsi="Times New Roman"/>
          <w:sz w:val="22"/>
          <w:szCs w:val="22"/>
        </w:rPr>
        <w:t>e</w:t>
      </w:r>
      <w:r w:rsidR="00EA0BB2" w:rsidRPr="002476BA">
        <w:rPr>
          <w:rFonts w:ascii="Times New Roman" w:hAnsi="Times New Roman"/>
          <w:sz w:val="22"/>
          <w:szCs w:val="22"/>
        </w:rPr>
        <w:t xml:space="preserve"> di Cassa nella loro interezza</w:t>
      </w:r>
      <w:r w:rsidRPr="002476BA">
        <w:rPr>
          <w:rFonts w:ascii="Times New Roman" w:hAnsi="Times New Roman"/>
          <w:sz w:val="22"/>
          <w:szCs w:val="22"/>
        </w:rPr>
        <w:t>.</w:t>
      </w:r>
    </w:p>
    <w:p w14:paraId="7113EF36"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Eventuali omissioni o ritardi delle Parti nel pretendere l’adempimento di una prestazione cui abbiano diritto non costituiranno rinuncia al diritto a conseguire la prestazione stessa.</w:t>
      </w:r>
    </w:p>
    <w:p w14:paraId="24CCEF51"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 xml:space="preserve">Ogni modifica successiva dell’Accordo Quadro e </w:t>
      </w:r>
      <w:proofErr w:type="spellStart"/>
      <w:r w:rsidRPr="002476BA">
        <w:rPr>
          <w:rFonts w:ascii="Times New Roman" w:hAnsi="Times New Roman"/>
          <w:sz w:val="22"/>
          <w:szCs w:val="22"/>
        </w:rPr>
        <w:t>de</w:t>
      </w:r>
      <w:r w:rsidR="00EA0BB2" w:rsidRPr="002476BA">
        <w:rPr>
          <w:rFonts w:ascii="Times New Roman" w:hAnsi="Times New Roman"/>
          <w:sz w:val="22"/>
          <w:szCs w:val="22"/>
        </w:rPr>
        <w:t>ll</w:t>
      </w:r>
      <w:r w:rsidR="00CD2D51">
        <w:rPr>
          <w:rFonts w:ascii="Times New Roman" w:hAnsi="Times New Roman"/>
          <w:sz w:val="22"/>
          <w:szCs w:val="22"/>
        </w:rPr>
        <w:t>a</w:t>
      </w:r>
      <w:r w:rsidR="00EA0BB2" w:rsidRPr="002476BA">
        <w:rPr>
          <w:rFonts w:ascii="Times New Roman" w:hAnsi="Times New Roman"/>
          <w:sz w:val="22"/>
          <w:szCs w:val="22"/>
        </w:rPr>
        <w:t>Convenzion</w:t>
      </w:r>
      <w:r w:rsidR="00CD2D51">
        <w:rPr>
          <w:rFonts w:ascii="Times New Roman" w:hAnsi="Times New Roman"/>
          <w:sz w:val="22"/>
          <w:szCs w:val="22"/>
        </w:rPr>
        <w:t>e</w:t>
      </w:r>
      <w:r w:rsidR="00EA0BB2" w:rsidRPr="002476BA">
        <w:rPr>
          <w:rFonts w:ascii="Times New Roman" w:hAnsi="Times New Roman"/>
          <w:sz w:val="22"/>
          <w:szCs w:val="22"/>
        </w:rPr>
        <w:t>di</w:t>
      </w:r>
      <w:proofErr w:type="spellEnd"/>
      <w:r w:rsidR="00EA0BB2" w:rsidRPr="002476BA">
        <w:rPr>
          <w:rFonts w:ascii="Times New Roman" w:hAnsi="Times New Roman"/>
          <w:sz w:val="22"/>
          <w:szCs w:val="22"/>
        </w:rPr>
        <w:t xml:space="preserve"> Cassa </w:t>
      </w:r>
      <w:r w:rsidRPr="002476BA">
        <w:rPr>
          <w:rFonts w:ascii="Times New Roman" w:hAnsi="Times New Roman"/>
          <w:sz w:val="22"/>
          <w:szCs w:val="22"/>
        </w:rPr>
        <w:t>dovrà essere stabilita per iscritto.</w:t>
      </w:r>
    </w:p>
    <w:p w14:paraId="6505C446"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Per tutto quanto qui non espressamente previsto, si rimanda alle previsioni del Capitolato Tecnico, alle disposizioni normative in tema di appalti pubblici, alle previsioni del codice civile ed alla normativa comunque applicabile in materia.</w:t>
      </w:r>
    </w:p>
    <w:p w14:paraId="2947A712" w14:textId="77777777" w:rsidR="005D5DDB" w:rsidRPr="002476BA" w:rsidRDefault="005D5DDB" w:rsidP="00675B34">
      <w:pPr>
        <w:numPr>
          <w:ilvl w:val="0"/>
          <w:numId w:val="41"/>
        </w:numPr>
        <w:spacing w:after="0"/>
        <w:ind w:left="142" w:hanging="568"/>
        <w:rPr>
          <w:rFonts w:ascii="Times New Roman" w:hAnsi="Times New Roman"/>
          <w:sz w:val="22"/>
          <w:szCs w:val="22"/>
        </w:rPr>
      </w:pPr>
      <w:r w:rsidRPr="002476BA">
        <w:rPr>
          <w:rFonts w:ascii="Times New Roman" w:hAnsi="Times New Roman"/>
          <w:sz w:val="22"/>
          <w:szCs w:val="22"/>
        </w:rPr>
        <w:t>Le eventuali modifiche alla normativa in sede di esecuzione dei contratti pubblici, aventi carattere sopravvenuto rispetto alla stipula del presente Accordo Quadro, non modificheranno la disciplina contrattuale qui contenuta, salvi i casi di espressa retroattività di tali nuove sopravvenienze.</w:t>
      </w:r>
    </w:p>
    <w:p w14:paraId="3CE117C2" w14:textId="77777777" w:rsidR="005D5DDB" w:rsidRPr="002476BA" w:rsidRDefault="005D5DDB" w:rsidP="00E019BD">
      <w:pPr>
        <w:spacing w:after="0"/>
        <w:ind w:left="142"/>
        <w:rPr>
          <w:rFonts w:ascii="Times New Roman" w:hAnsi="Times New Roman"/>
          <w:sz w:val="22"/>
          <w:szCs w:val="22"/>
        </w:rPr>
      </w:pPr>
    </w:p>
    <w:p w14:paraId="22594C7D" w14:textId="77777777"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r w:rsidRPr="002476BA">
        <w:rPr>
          <w:rFonts w:ascii="Times New Roman" w:eastAsia="Calibri" w:hAnsi="Times New Roman"/>
          <w:color w:val="000000"/>
          <w:sz w:val="22"/>
          <w:szCs w:val="22"/>
        </w:rPr>
        <w:t xml:space="preserve">Letto, confermato e sottoscritto. </w:t>
      </w:r>
    </w:p>
    <w:p w14:paraId="56D8172C" w14:textId="77777777" w:rsidR="005D5DDB" w:rsidRPr="002476BA" w:rsidRDefault="005D5DDB" w:rsidP="00E019BD">
      <w:pPr>
        <w:autoSpaceDE w:val="0"/>
        <w:autoSpaceDN w:val="0"/>
        <w:adjustRightInd w:val="0"/>
        <w:spacing w:after="0"/>
        <w:ind w:left="142"/>
        <w:jc w:val="left"/>
        <w:rPr>
          <w:rFonts w:ascii="Times New Roman" w:eastAsia="Calibri" w:hAnsi="Times New Roman"/>
          <w:color w:val="000000"/>
          <w:sz w:val="22"/>
          <w:szCs w:val="22"/>
        </w:rPr>
      </w:pPr>
    </w:p>
    <w:p w14:paraId="3AFDE2EE" w14:textId="77777777" w:rsidR="005D5DDB" w:rsidRPr="002476BA" w:rsidRDefault="000D3A30" w:rsidP="00E019BD">
      <w:pPr>
        <w:spacing w:after="0"/>
        <w:ind w:left="142"/>
        <w:rPr>
          <w:rFonts w:ascii="Times New Roman" w:hAnsi="Times New Roman"/>
          <w:sz w:val="22"/>
          <w:szCs w:val="22"/>
        </w:rPr>
      </w:pPr>
      <w:proofErr w:type="gramStart"/>
      <w:r>
        <w:rPr>
          <w:rFonts w:ascii="Times New Roman" w:eastAsia="Calibri" w:hAnsi="Times New Roman"/>
          <w:color w:val="000000"/>
          <w:sz w:val="22"/>
          <w:szCs w:val="22"/>
        </w:rPr>
        <w:t>Inverigo</w:t>
      </w:r>
      <w:r w:rsidR="00CD2D51">
        <w:rPr>
          <w:rFonts w:ascii="Times New Roman" w:eastAsia="Calibri" w:hAnsi="Times New Roman"/>
          <w:color w:val="000000"/>
          <w:sz w:val="22"/>
          <w:szCs w:val="22"/>
        </w:rPr>
        <w:t xml:space="preserve"> </w:t>
      </w:r>
      <w:r w:rsidR="005D5DDB" w:rsidRPr="002476BA">
        <w:rPr>
          <w:rFonts w:ascii="Times New Roman" w:eastAsia="Calibri" w:hAnsi="Times New Roman"/>
          <w:color w:val="000000"/>
          <w:sz w:val="22"/>
          <w:szCs w:val="22"/>
        </w:rPr>
        <w:t>,</w:t>
      </w:r>
      <w:proofErr w:type="gramEnd"/>
      <w:r w:rsidR="005D5DDB" w:rsidRPr="00C06625">
        <w:rPr>
          <w:rFonts w:ascii="Times New Roman" w:eastAsia="Calibri" w:hAnsi="Times New Roman"/>
          <w:color w:val="000000"/>
          <w:sz w:val="22"/>
          <w:szCs w:val="22"/>
          <w:highlight w:val="yellow"/>
        </w:rPr>
        <w:t>______________</w:t>
      </w:r>
    </w:p>
    <w:p w14:paraId="38F7862C" w14:textId="77777777" w:rsidR="005D5DDB" w:rsidRPr="002476BA" w:rsidRDefault="005D5DDB" w:rsidP="00E019BD">
      <w:pPr>
        <w:tabs>
          <w:tab w:val="left" w:pos="3722"/>
        </w:tabs>
        <w:spacing w:after="0"/>
        <w:ind w:left="142"/>
        <w:rPr>
          <w:rFonts w:ascii="Times New Roman" w:hAnsi="Times New Roman"/>
          <w:sz w:val="22"/>
          <w:szCs w:val="22"/>
        </w:rPr>
      </w:pPr>
      <w:r w:rsidRPr="002476BA">
        <w:rPr>
          <w:rFonts w:ascii="Times New Roman" w:hAnsi="Times New Roman"/>
          <w:sz w:val="22"/>
          <w:szCs w:val="22"/>
        </w:rPr>
        <w:tab/>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4"/>
      </w:tblGrid>
      <w:tr w:rsidR="005D5DDB" w:rsidRPr="002476BA" w14:paraId="14FEA1BF" w14:textId="77777777" w:rsidTr="00511B58">
        <w:tc>
          <w:tcPr>
            <w:tcW w:w="4804" w:type="dxa"/>
          </w:tcPr>
          <w:p w14:paraId="0AE32B4A"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c>
          <w:tcPr>
            <w:tcW w:w="4804" w:type="dxa"/>
          </w:tcPr>
          <w:p w14:paraId="48007F8A" w14:textId="77777777" w:rsidR="005D5DDB" w:rsidRDefault="005D5DDB" w:rsidP="00E019BD">
            <w:pPr>
              <w:spacing w:after="0"/>
              <w:ind w:left="142"/>
              <w:jc w:val="center"/>
              <w:rPr>
                <w:rFonts w:ascii="Times New Roman" w:hAnsi="Times New Roman"/>
                <w:smallCaps/>
                <w:sz w:val="22"/>
                <w:szCs w:val="22"/>
              </w:rPr>
            </w:pPr>
            <w:r w:rsidRPr="002476BA">
              <w:rPr>
                <w:rFonts w:ascii="Times New Roman" w:hAnsi="Times New Roman"/>
                <w:sz w:val="22"/>
                <w:szCs w:val="22"/>
              </w:rPr>
              <w:t>L’</w:t>
            </w:r>
            <w:r w:rsidRPr="002476BA">
              <w:rPr>
                <w:rFonts w:ascii="Times New Roman" w:hAnsi="Times New Roman"/>
                <w:smallCaps/>
                <w:sz w:val="22"/>
                <w:szCs w:val="22"/>
              </w:rPr>
              <w:t>Istituto</w:t>
            </w:r>
          </w:p>
          <w:p w14:paraId="562999D0" w14:textId="77777777" w:rsidR="00C06625" w:rsidRPr="002476BA" w:rsidRDefault="00C06625" w:rsidP="00E019BD">
            <w:pPr>
              <w:spacing w:after="0"/>
              <w:ind w:left="142"/>
              <w:jc w:val="center"/>
              <w:rPr>
                <w:rFonts w:ascii="Times New Roman" w:hAnsi="Times New Roman"/>
                <w:sz w:val="22"/>
                <w:szCs w:val="22"/>
              </w:rPr>
            </w:pPr>
          </w:p>
        </w:tc>
      </w:tr>
      <w:tr w:rsidR="005D5DDB" w:rsidRPr="002476BA" w14:paraId="01E26B7D" w14:textId="77777777" w:rsidTr="00511B58">
        <w:tc>
          <w:tcPr>
            <w:tcW w:w="4804" w:type="dxa"/>
          </w:tcPr>
          <w:p w14:paraId="078FE66B"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c>
          <w:tcPr>
            <w:tcW w:w="4804" w:type="dxa"/>
          </w:tcPr>
          <w:p w14:paraId="36875C08" w14:textId="77777777" w:rsidR="005D5DDB" w:rsidRPr="002476BA" w:rsidRDefault="00CB1E64" w:rsidP="00E019BD">
            <w:pPr>
              <w:spacing w:after="0"/>
              <w:ind w:left="142"/>
              <w:jc w:val="center"/>
              <w:rPr>
                <w:rFonts w:ascii="Times New Roman" w:hAnsi="Times New Roman"/>
                <w:sz w:val="22"/>
                <w:szCs w:val="22"/>
              </w:rPr>
            </w:pPr>
            <w:r>
              <w:rPr>
                <w:rFonts w:ascii="Times New Roman" w:hAnsi="Times New Roman"/>
                <w:noProof/>
                <w:sz w:val="22"/>
                <w:szCs w:val="22"/>
                <w:lang w:val="en-GB" w:eastAsia="en-GB"/>
              </w:rPr>
              <w:pict w14:anchorId="2F5BDEAC">
                <v:rect id="Rettangolo 2" o:spid="_x0000_s1026" style="position:absolute;left:0;text-align:left;margin-left:64.45pt;margin-top:-13.9pt;width:123pt;height:51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" fillcolor="#d8d8d8 [2732]" strokecolor="black [3213]">
                  <v:path arrowok="t"/>
                </v:rect>
              </w:pict>
            </w:r>
            <w:r w:rsidR="005D5DDB" w:rsidRPr="002476BA">
              <w:rPr>
                <w:rFonts w:ascii="Times New Roman" w:eastAsia="Calibri" w:hAnsi="Times New Roman"/>
                <w:color w:val="000000"/>
                <w:sz w:val="22"/>
                <w:szCs w:val="22"/>
              </w:rPr>
              <w:t>______________</w:t>
            </w:r>
          </w:p>
        </w:tc>
      </w:tr>
    </w:tbl>
    <w:p w14:paraId="66423FF2" w14:textId="77777777" w:rsidR="00EE6D0C" w:rsidRPr="002476BA" w:rsidRDefault="00CB1E64" w:rsidP="00E019BD">
      <w:pPr>
        <w:spacing w:after="0"/>
        <w:ind w:left="142"/>
        <w:rPr>
          <w:rFonts w:ascii="Times New Roman" w:hAnsi="Times New Roman"/>
          <w:sz w:val="22"/>
          <w:szCs w:val="22"/>
        </w:rPr>
      </w:pPr>
      <w:r>
        <w:rPr>
          <w:rFonts w:ascii="Times New Roman" w:hAnsi="Times New Roman"/>
          <w:noProof/>
          <w:sz w:val="22"/>
          <w:szCs w:val="22"/>
          <w:lang w:val="en-GB" w:eastAsia="en-GB"/>
        </w:rPr>
        <w:lastRenderedPageBreak/>
        <w:pict w14:anchorId="727A39A8">
          <v:rect id="Rettangolo 1" o:spid="_x0000_s1028" style="position:absolute;left:0;text-align:left;margin-left:80.4pt;margin-top:-38.1pt;width:123pt;height:51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" fillcolor="#d8d8d8 [2732]" strokecolor="black [3213]">
            <v:path arrowok="t"/>
          </v:rect>
        </w:pict>
      </w:r>
    </w:p>
    <w:p w14:paraId="169C2732" w14:textId="77777777" w:rsidR="00C06625" w:rsidRDefault="00C06625" w:rsidP="00930FF4">
      <w:pPr>
        <w:spacing w:after="0"/>
        <w:ind w:left="142"/>
        <w:rPr>
          <w:rFonts w:ascii="Times New Roman" w:hAnsi="Times New Roman"/>
          <w:sz w:val="22"/>
          <w:szCs w:val="22"/>
        </w:rPr>
      </w:pPr>
    </w:p>
    <w:p w14:paraId="7F987271" w14:textId="77777777" w:rsidR="00930FF4" w:rsidRPr="002476BA" w:rsidRDefault="005D5DDB" w:rsidP="00930FF4">
      <w:pPr>
        <w:spacing w:after="0"/>
        <w:ind w:left="142"/>
        <w:rPr>
          <w:rFonts w:ascii="Times New Roman" w:hAnsi="Times New Roman"/>
          <w:bCs/>
          <w:iCs/>
          <w:sz w:val="22"/>
          <w:szCs w:val="22"/>
        </w:rPr>
      </w:pPr>
      <w:r w:rsidRPr="002476BA">
        <w:rPr>
          <w:rFonts w:ascii="Times New Roman" w:hAnsi="Times New Roman"/>
          <w:sz w:val="22"/>
          <w:szCs w:val="22"/>
        </w:rPr>
        <w:t xml:space="preserve">Ai sensi e per gli effetti degli art. 1341 e 1342 del codice civile, l’Appaltatore dichiara di avere preso visione e di accettare espressamente le disposizioni contenute nei seguenti articoli dell’Accordo Quadro: </w:t>
      </w:r>
      <w:r w:rsidR="0057329F" w:rsidRPr="002476BA">
        <w:rPr>
          <w:rFonts w:ascii="Times New Roman" w:hAnsi="Times New Roman"/>
          <w:bCs/>
          <w:iCs/>
          <w:sz w:val="22"/>
          <w:szCs w:val="22"/>
        </w:rPr>
        <w:t xml:space="preserve">Art. 1 </w:t>
      </w:r>
      <w:r w:rsidR="00930FF4" w:rsidRPr="002476BA">
        <w:rPr>
          <w:rFonts w:ascii="Times New Roman" w:hAnsi="Times New Roman"/>
          <w:bCs/>
          <w:iCs/>
          <w:sz w:val="22"/>
          <w:szCs w:val="22"/>
        </w:rPr>
        <w:t>(Definizioni); Art. 2 (Valore giuridico delle premesse e degli allegati); Art. 3 (Oggetto e valore dell’Accordo Quadro); Art. 4 (Durata e decorrenza dell’Accordo Quadro ed eventuali proroghe); Art. 5 (Modalità generali di esecuzione del Servizio); Art. 6 (Stipula dell</w:t>
      </w:r>
      <w:r w:rsidR="00CD2D51">
        <w:rPr>
          <w:rFonts w:ascii="Times New Roman" w:hAnsi="Times New Roman"/>
          <w:bCs/>
          <w:iCs/>
          <w:sz w:val="22"/>
          <w:szCs w:val="22"/>
        </w:rPr>
        <w:t>a</w:t>
      </w:r>
      <w:r w:rsidR="00930FF4" w:rsidRPr="002476BA">
        <w:rPr>
          <w:rFonts w:ascii="Times New Roman" w:hAnsi="Times New Roman"/>
          <w:bCs/>
          <w:iCs/>
          <w:sz w:val="22"/>
          <w:szCs w:val="22"/>
        </w:rPr>
        <w:t xml:space="preserve"> Convenzion</w:t>
      </w:r>
      <w:r w:rsidR="00CD2D51">
        <w:rPr>
          <w:rFonts w:ascii="Times New Roman" w:hAnsi="Times New Roman"/>
          <w:bCs/>
          <w:iCs/>
          <w:sz w:val="22"/>
          <w:szCs w:val="22"/>
        </w:rPr>
        <w:t>e</w:t>
      </w:r>
      <w:r w:rsidR="00930FF4" w:rsidRPr="002476BA">
        <w:rPr>
          <w:rFonts w:ascii="Times New Roman" w:hAnsi="Times New Roman"/>
          <w:bCs/>
          <w:iCs/>
          <w:sz w:val="22"/>
          <w:szCs w:val="22"/>
        </w:rPr>
        <w:t xml:space="preserve"> di Cassa); Art. 7 (Organi di governo dell’Accordo Quadro e dell</w:t>
      </w:r>
      <w:r w:rsidR="00CD2D51">
        <w:rPr>
          <w:rFonts w:ascii="Times New Roman" w:hAnsi="Times New Roman"/>
          <w:bCs/>
          <w:iCs/>
          <w:sz w:val="22"/>
          <w:szCs w:val="22"/>
        </w:rPr>
        <w:t>a</w:t>
      </w:r>
      <w:r w:rsidR="00930FF4" w:rsidRPr="002476BA">
        <w:rPr>
          <w:rFonts w:ascii="Times New Roman" w:hAnsi="Times New Roman"/>
          <w:bCs/>
          <w:iCs/>
          <w:sz w:val="22"/>
          <w:szCs w:val="22"/>
        </w:rPr>
        <w:t xml:space="preserve"> Convenzion</w:t>
      </w:r>
      <w:r w:rsidR="00CD2D51">
        <w:rPr>
          <w:rFonts w:ascii="Times New Roman" w:hAnsi="Times New Roman"/>
          <w:bCs/>
          <w:iCs/>
          <w:sz w:val="22"/>
          <w:szCs w:val="22"/>
        </w:rPr>
        <w:t>e</w:t>
      </w:r>
      <w:r w:rsidR="00930FF4" w:rsidRPr="002476BA">
        <w:rPr>
          <w:rFonts w:ascii="Times New Roman" w:hAnsi="Times New Roman"/>
          <w:bCs/>
          <w:iCs/>
          <w:sz w:val="22"/>
          <w:szCs w:val="22"/>
        </w:rPr>
        <w:t>, e modalità di raccordo tecnico-operative); Art. 8 (Obblighi dell’Appaltatore); Art. 9 (Corrispettivi e modalità di pagamento); Art. 10 (Responsabilità dell’Appaltatore e garanzie); Art. 11 (Avvio dell'esecuzione delle Convenzioni); Art. 12 (Sospensione dell'esecuzione dell’Accordo Quadro e delle Convenzioni di Cassa); Art. 13 (Sospensioni illegittime); Art. 14 (Divieto di modifiche introdotte dall’Appaltatore); Art. 15</w:t>
      </w:r>
      <w:r w:rsidR="00930FF4" w:rsidRPr="002476BA">
        <w:rPr>
          <w:rFonts w:ascii="Times New Roman" w:hAnsi="Times New Roman"/>
          <w:bCs/>
          <w:iCs/>
          <w:sz w:val="22"/>
          <w:szCs w:val="22"/>
        </w:rPr>
        <w:tab/>
        <w:t xml:space="preserve"> (Modifica dell’Accordo Quadro o della Convenzione durante il periodo di efficacia); Art. 16</w:t>
      </w:r>
      <w:r w:rsidR="00930FF4" w:rsidRPr="002476BA">
        <w:rPr>
          <w:rFonts w:ascii="Times New Roman" w:hAnsi="Times New Roman"/>
          <w:bCs/>
          <w:iCs/>
          <w:sz w:val="22"/>
          <w:szCs w:val="22"/>
        </w:rPr>
        <w:tab/>
        <w:t xml:space="preserve"> (Attività di controllo sull’esecuzione delle prestazioni e verifica di conformità definitiva); Art. 17</w:t>
      </w:r>
      <w:r w:rsidR="00930FF4" w:rsidRPr="002476BA">
        <w:rPr>
          <w:rFonts w:ascii="Times New Roman" w:hAnsi="Times New Roman"/>
          <w:bCs/>
          <w:iCs/>
          <w:sz w:val="22"/>
          <w:szCs w:val="22"/>
        </w:rPr>
        <w:tab/>
        <w:t xml:space="preserve"> (Penali); Art. 18 (Divieto di cessione dell’Accordo Quadro e delle Convenzioni di Cassa, subappalto e personale dell’Appaltatore e del subappaltatore); Art. 19 (Recesso); Art. 20</w:t>
      </w:r>
      <w:r w:rsidR="00930FF4" w:rsidRPr="002476BA">
        <w:rPr>
          <w:rFonts w:ascii="Times New Roman" w:hAnsi="Times New Roman"/>
          <w:bCs/>
          <w:iCs/>
          <w:sz w:val="22"/>
          <w:szCs w:val="22"/>
        </w:rPr>
        <w:tab/>
        <w:t xml:space="preserve"> (Normativa in tema di contratti pubblici e ve</w:t>
      </w:r>
      <w:r w:rsidR="00C06625">
        <w:rPr>
          <w:rFonts w:ascii="Times New Roman" w:hAnsi="Times New Roman"/>
          <w:bCs/>
          <w:iCs/>
          <w:sz w:val="22"/>
          <w:szCs w:val="22"/>
        </w:rPr>
        <w:t>rifiche sui requisiti); Art. 21</w:t>
      </w:r>
      <w:r w:rsidR="00930FF4" w:rsidRPr="002476BA">
        <w:rPr>
          <w:rFonts w:ascii="Times New Roman" w:hAnsi="Times New Roman"/>
          <w:bCs/>
          <w:iCs/>
          <w:sz w:val="22"/>
          <w:szCs w:val="22"/>
        </w:rPr>
        <w:t xml:space="preserve"> (Risoluzione dell’Accordo Quadro e delle Convenzioni di Cassa); Art. 22 (Clausole risolutive espresse); Art. 23 </w:t>
      </w:r>
      <w:r w:rsidR="00930FF4" w:rsidRPr="002476BA">
        <w:rPr>
          <w:rFonts w:ascii="Times New Roman" w:hAnsi="Times New Roman"/>
          <w:sz w:val="22"/>
          <w:szCs w:val="22"/>
        </w:rPr>
        <w:t>(Procedure di affidamento in caso di fallimento dell’Appaltatore o risoluzione dell’Accordo Quadro)</w:t>
      </w:r>
      <w:r w:rsidR="00930FF4" w:rsidRPr="002476BA">
        <w:rPr>
          <w:rFonts w:ascii="Times New Roman" w:hAnsi="Times New Roman"/>
          <w:bCs/>
          <w:iCs/>
          <w:sz w:val="22"/>
          <w:szCs w:val="22"/>
        </w:rPr>
        <w:t>; Art. 24 (Obblighi di tracciabilità dei flussi finanziari); Art. 25 (Obblighi di tracciabilità dei flussi finanziari nei contratti collegati al presente Appalto e in quelli della Filiera); Art. 26 (Lavoro e sicurezza); ; Art. 2</w:t>
      </w:r>
      <w:r w:rsidR="006C0892">
        <w:rPr>
          <w:rFonts w:ascii="Times New Roman" w:hAnsi="Times New Roman"/>
          <w:bCs/>
          <w:iCs/>
          <w:sz w:val="22"/>
          <w:szCs w:val="22"/>
        </w:rPr>
        <w:t>7</w:t>
      </w:r>
      <w:r w:rsidR="00930FF4" w:rsidRPr="002476BA">
        <w:rPr>
          <w:rFonts w:ascii="Times New Roman" w:hAnsi="Times New Roman"/>
          <w:bCs/>
          <w:iCs/>
          <w:sz w:val="22"/>
          <w:szCs w:val="22"/>
        </w:rPr>
        <w:t xml:space="preserve"> (Responsabili delle Parti e comunicazioni relative all’Accordo Quadro); Art. </w:t>
      </w:r>
      <w:r w:rsidR="006C0892">
        <w:rPr>
          <w:rFonts w:ascii="Times New Roman" w:hAnsi="Times New Roman"/>
          <w:bCs/>
          <w:iCs/>
          <w:sz w:val="22"/>
          <w:szCs w:val="22"/>
        </w:rPr>
        <w:t>28</w:t>
      </w:r>
      <w:r w:rsidR="00930FF4" w:rsidRPr="002476BA">
        <w:rPr>
          <w:rFonts w:ascii="Times New Roman" w:hAnsi="Times New Roman"/>
          <w:bCs/>
          <w:iCs/>
          <w:sz w:val="22"/>
          <w:szCs w:val="22"/>
        </w:rPr>
        <w:t xml:space="preserve"> (Spese); Art. </w:t>
      </w:r>
      <w:r w:rsidR="006C0892">
        <w:rPr>
          <w:rFonts w:ascii="Times New Roman" w:hAnsi="Times New Roman"/>
          <w:bCs/>
          <w:iCs/>
          <w:sz w:val="22"/>
          <w:szCs w:val="22"/>
        </w:rPr>
        <w:t>29</w:t>
      </w:r>
      <w:r w:rsidR="00930FF4" w:rsidRPr="002476BA">
        <w:rPr>
          <w:rFonts w:ascii="Times New Roman" w:hAnsi="Times New Roman"/>
          <w:bCs/>
          <w:iCs/>
          <w:sz w:val="22"/>
          <w:szCs w:val="22"/>
        </w:rPr>
        <w:t xml:space="preserve"> (Foro competente); Art. 3</w:t>
      </w:r>
      <w:r w:rsidR="006C0892">
        <w:rPr>
          <w:rFonts w:ascii="Times New Roman" w:hAnsi="Times New Roman"/>
          <w:bCs/>
          <w:iCs/>
          <w:sz w:val="22"/>
          <w:szCs w:val="22"/>
        </w:rPr>
        <w:t>0</w:t>
      </w:r>
      <w:r w:rsidR="00930FF4" w:rsidRPr="002476BA">
        <w:rPr>
          <w:rFonts w:ascii="Times New Roman" w:hAnsi="Times New Roman"/>
          <w:bCs/>
          <w:iCs/>
          <w:sz w:val="22"/>
          <w:szCs w:val="22"/>
        </w:rPr>
        <w:t xml:space="preserve"> (Trattamento dei dati personali e riservatezza delle informazioni); Art. 3</w:t>
      </w:r>
      <w:r w:rsidR="006C0892">
        <w:rPr>
          <w:rFonts w:ascii="Times New Roman" w:hAnsi="Times New Roman"/>
          <w:bCs/>
          <w:iCs/>
          <w:sz w:val="22"/>
          <w:szCs w:val="22"/>
        </w:rPr>
        <w:t>1</w:t>
      </w:r>
      <w:r w:rsidR="00930FF4" w:rsidRPr="002476BA">
        <w:rPr>
          <w:rFonts w:ascii="Times New Roman" w:hAnsi="Times New Roman"/>
          <w:bCs/>
          <w:iCs/>
          <w:sz w:val="22"/>
          <w:szCs w:val="22"/>
        </w:rPr>
        <w:t xml:space="preserve"> (Varie)</w:t>
      </w:r>
      <w:r w:rsidR="00C06625">
        <w:rPr>
          <w:rFonts w:ascii="Times New Roman" w:hAnsi="Times New Roman"/>
          <w:bCs/>
          <w:iCs/>
          <w:sz w:val="22"/>
          <w:szCs w:val="22"/>
        </w:rPr>
        <w:t>.</w:t>
      </w:r>
    </w:p>
    <w:p w14:paraId="166B4B9E" w14:textId="77777777" w:rsidR="00683364" w:rsidRPr="002476BA" w:rsidRDefault="00683364" w:rsidP="00E019BD">
      <w:pPr>
        <w:spacing w:after="0"/>
        <w:ind w:left="142"/>
        <w:rPr>
          <w:rFonts w:ascii="Times New Roman" w:hAnsi="Times New Roman"/>
          <w:sz w:val="22"/>
          <w:szCs w:val="22"/>
        </w:rPr>
      </w:pPr>
    </w:p>
    <w:p w14:paraId="2D40BBE6" w14:textId="77777777" w:rsidR="00244396" w:rsidRPr="002476BA" w:rsidRDefault="00244396" w:rsidP="00E019BD">
      <w:pPr>
        <w:spacing w:after="0"/>
        <w:ind w:left="142"/>
        <w:rPr>
          <w:rFonts w:ascii="Times New Roman" w:eastAsia="Calibri" w:hAnsi="Times New Roman"/>
          <w:color w:val="000000"/>
          <w:sz w:val="22"/>
          <w:szCs w:val="22"/>
        </w:rPr>
      </w:pPr>
    </w:p>
    <w:p w14:paraId="277535AE" w14:textId="77777777" w:rsidR="005D5DDB" w:rsidRPr="002476BA" w:rsidRDefault="00CB1E64" w:rsidP="00E019BD">
      <w:pPr>
        <w:spacing w:after="0"/>
        <w:ind w:left="142"/>
        <w:rPr>
          <w:rFonts w:ascii="Times New Roman" w:hAnsi="Times New Roman"/>
          <w:sz w:val="22"/>
          <w:szCs w:val="22"/>
        </w:rPr>
      </w:pPr>
      <w:r>
        <w:rPr>
          <w:rFonts w:ascii="Times New Roman" w:hAnsi="Times New Roman"/>
          <w:noProof/>
          <w:sz w:val="22"/>
          <w:szCs w:val="22"/>
          <w:lang w:val="en-GB" w:eastAsia="en-GB"/>
        </w:rPr>
        <w:pict w14:anchorId="5602E5AE">
          <v:rect id="Rettangolo 3" o:spid="_x0000_s1027" style="position:absolute;left:0;text-align:left;margin-left:311.4pt;margin-top:43.7pt;width:123pt;height:5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" fillcolor="#d8d8d8 [2732]" strokecolor="black [3213]">
            <v:path arrowok="t"/>
          </v:rect>
        </w:pict>
      </w:r>
      <w:r w:rsidR="000D3A30">
        <w:rPr>
          <w:rFonts w:ascii="Times New Roman" w:eastAsia="Calibri" w:hAnsi="Times New Roman"/>
          <w:color w:val="000000"/>
          <w:sz w:val="22"/>
          <w:szCs w:val="22"/>
        </w:rPr>
        <w:t>Inverigo</w:t>
      </w:r>
      <w:r w:rsidR="005D5DDB" w:rsidRPr="002476BA">
        <w:rPr>
          <w:rFonts w:ascii="Times New Roman" w:eastAsia="Calibri" w:hAnsi="Times New Roman"/>
          <w:color w:val="000000"/>
          <w:sz w:val="22"/>
          <w:szCs w:val="22"/>
        </w:rPr>
        <w:t xml:space="preserve">, </w:t>
      </w:r>
      <w:r w:rsidR="005D5DDB" w:rsidRPr="00C06625">
        <w:rPr>
          <w:rFonts w:ascii="Times New Roman" w:eastAsia="Calibri" w:hAnsi="Times New Roman"/>
          <w:color w:val="000000"/>
          <w:sz w:val="22"/>
          <w:szCs w:val="22"/>
          <w:highlight w:val="yellow"/>
        </w:rPr>
        <w:t>______________</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80"/>
      </w:tblGrid>
      <w:tr w:rsidR="005D5DDB" w:rsidRPr="002476BA" w14:paraId="2D649894" w14:textId="77777777" w:rsidTr="004979DF">
        <w:tc>
          <w:tcPr>
            <w:tcW w:w="4714" w:type="dxa"/>
          </w:tcPr>
          <w:p w14:paraId="569926DB" w14:textId="77777777" w:rsidR="005D5DDB" w:rsidRPr="002476BA" w:rsidRDefault="005D5DDB" w:rsidP="00E019BD">
            <w:pPr>
              <w:spacing w:after="0"/>
              <w:ind w:left="142"/>
              <w:jc w:val="center"/>
              <w:rPr>
                <w:rFonts w:ascii="Times New Roman" w:hAnsi="Times New Roman"/>
                <w:sz w:val="22"/>
                <w:szCs w:val="22"/>
              </w:rPr>
            </w:pPr>
          </w:p>
        </w:tc>
        <w:tc>
          <w:tcPr>
            <w:tcW w:w="4780" w:type="dxa"/>
          </w:tcPr>
          <w:p w14:paraId="4C7486CF"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hAnsi="Times New Roman"/>
                <w:sz w:val="22"/>
                <w:szCs w:val="22"/>
              </w:rPr>
              <w:t>L’</w:t>
            </w:r>
            <w:r w:rsidRPr="002476BA">
              <w:rPr>
                <w:rFonts w:ascii="Times New Roman" w:hAnsi="Times New Roman"/>
                <w:smallCaps/>
                <w:sz w:val="22"/>
                <w:szCs w:val="22"/>
              </w:rPr>
              <w:t>appaltatore</w:t>
            </w:r>
          </w:p>
        </w:tc>
      </w:tr>
      <w:tr w:rsidR="005D5DDB" w:rsidRPr="002476BA" w14:paraId="7A7A0C05" w14:textId="77777777" w:rsidTr="004979DF">
        <w:tc>
          <w:tcPr>
            <w:tcW w:w="4714" w:type="dxa"/>
          </w:tcPr>
          <w:p w14:paraId="073E3664" w14:textId="77777777" w:rsidR="005D5DDB" w:rsidRPr="002476BA" w:rsidRDefault="005D5DDB" w:rsidP="00E019BD">
            <w:pPr>
              <w:spacing w:after="0"/>
              <w:ind w:left="142"/>
              <w:jc w:val="center"/>
              <w:rPr>
                <w:rFonts w:ascii="Times New Roman" w:hAnsi="Times New Roman"/>
                <w:sz w:val="22"/>
                <w:szCs w:val="22"/>
              </w:rPr>
            </w:pPr>
          </w:p>
        </w:tc>
        <w:tc>
          <w:tcPr>
            <w:tcW w:w="4780" w:type="dxa"/>
          </w:tcPr>
          <w:p w14:paraId="78B95EE2" w14:textId="77777777" w:rsidR="005D5DDB" w:rsidRPr="002476BA" w:rsidRDefault="005D5DDB" w:rsidP="00E019BD">
            <w:pPr>
              <w:spacing w:after="0"/>
              <w:ind w:left="142"/>
              <w:jc w:val="center"/>
              <w:rPr>
                <w:rFonts w:ascii="Times New Roman" w:hAnsi="Times New Roman"/>
                <w:sz w:val="22"/>
                <w:szCs w:val="22"/>
              </w:rPr>
            </w:pPr>
            <w:r w:rsidRPr="002476BA">
              <w:rPr>
                <w:rFonts w:ascii="Times New Roman" w:eastAsia="Calibri" w:hAnsi="Times New Roman"/>
                <w:color w:val="000000"/>
                <w:sz w:val="22"/>
                <w:szCs w:val="22"/>
              </w:rPr>
              <w:t>______________</w:t>
            </w:r>
          </w:p>
        </w:tc>
      </w:tr>
    </w:tbl>
    <w:p w14:paraId="372C08D7" w14:textId="77777777" w:rsidR="005D5DDB" w:rsidRPr="002476BA" w:rsidRDefault="005D5DDB" w:rsidP="00C06625">
      <w:pPr>
        <w:spacing w:after="0"/>
        <w:ind w:left="142"/>
        <w:rPr>
          <w:rFonts w:ascii="Times New Roman" w:hAnsi="Times New Roman"/>
          <w:color w:val="FF0000"/>
          <w:sz w:val="22"/>
          <w:szCs w:val="22"/>
        </w:rPr>
      </w:pPr>
    </w:p>
    <w:sectPr w:rsidR="005D5DDB" w:rsidRPr="002476BA" w:rsidSect="00FA0E70">
      <w:headerReference w:type="default" r:id="rId8"/>
      <w:footerReference w:type="even" r:id="rId9"/>
      <w:footerReference w:type="default" r:id="rId10"/>
      <w:pgSz w:w="11906" w:h="16838"/>
      <w:pgMar w:top="1531"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47EE" w14:textId="77777777" w:rsidR="00CB1E64" w:rsidRDefault="00CB1E64">
      <w:r>
        <w:separator/>
      </w:r>
    </w:p>
  </w:endnote>
  <w:endnote w:type="continuationSeparator" w:id="0">
    <w:p w14:paraId="78B62CC2" w14:textId="77777777" w:rsidR="00CB1E64" w:rsidRDefault="00CB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8367" w14:textId="77777777" w:rsidR="00B87069" w:rsidRDefault="00AD61F4">
    <w:pPr>
      <w:pStyle w:val="Pidipagina"/>
      <w:framePr w:wrap="around" w:vAnchor="text" w:hAnchor="margin" w:xAlign="right" w:y="1"/>
      <w:rPr>
        <w:rStyle w:val="Numeropagina"/>
      </w:rPr>
    </w:pPr>
    <w:r>
      <w:rPr>
        <w:rStyle w:val="Numeropagina"/>
      </w:rPr>
      <w:fldChar w:fldCharType="begin"/>
    </w:r>
    <w:r w:rsidR="00B87069">
      <w:rPr>
        <w:rStyle w:val="Numeropagina"/>
      </w:rPr>
      <w:instrText xml:space="preserve">PAGE  </w:instrText>
    </w:r>
    <w:r>
      <w:rPr>
        <w:rStyle w:val="Numeropagina"/>
      </w:rPr>
      <w:fldChar w:fldCharType="end"/>
    </w:r>
  </w:p>
  <w:p w14:paraId="76C1F41C" w14:textId="77777777" w:rsidR="00B87069" w:rsidRDefault="00B870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F7CB" w14:textId="77777777" w:rsidR="00B87069" w:rsidRPr="00FC0A5B" w:rsidRDefault="00AD61F4">
    <w:pPr>
      <w:pStyle w:val="Pidipagina"/>
      <w:jc w:val="center"/>
      <w:rPr>
        <w:rFonts w:ascii="Times New Roman" w:hAnsi="Times New Roman"/>
        <w:sz w:val="16"/>
        <w:szCs w:val="16"/>
      </w:rPr>
    </w:pPr>
    <w:r w:rsidRPr="00FC0A5B">
      <w:rPr>
        <w:rFonts w:ascii="Times New Roman" w:hAnsi="Times New Roman"/>
        <w:sz w:val="16"/>
        <w:szCs w:val="16"/>
      </w:rPr>
      <w:fldChar w:fldCharType="begin"/>
    </w:r>
    <w:r w:rsidR="00B87069" w:rsidRPr="00FC0A5B">
      <w:rPr>
        <w:rFonts w:ascii="Times New Roman" w:hAnsi="Times New Roman"/>
        <w:sz w:val="16"/>
        <w:szCs w:val="16"/>
      </w:rPr>
      <w:instrText xml:space="preserve"> PAGE   \* MERGEFORMAT </w:instrText>
    </w:r>
    <w:r w:rsidRPr="00FC0A5B">
      <w:rPr>
        <w:rFonts w:ascii="Times New Roman" w:hAnsi="Times New Roman"/>
        <w:sz w:val="16"/>
        <w:szCs w:val="16"/>
      </w:rPr>
      <w:fldChar w:fldCharType="separate"/>
    </w:r>
    <w:r w:rsidR="00DE6345">
      <w:rPr>
        <w:rFonts w:ascii="Times New Roman" w:hAnsi="Times New Roman"/>
        <w:noProof/>
        <w:sz w:val="16"/>
        <w:szCs w:val="16"/>
      </w:rPr>
      <w:t>13</w:t>
    </w:r>
    <w:r w:rsidRPr="00FC0A5B">
      <w:rPr>
        <w:rFonts w:ascii="Times New Roman" w:hAnsi="Times New Roman"/>
        <w:sz w:val="16"/>
        <w:szCs w:val="16"/>
      </w:rPr>
      <w:fldChar w:fldCharType="end"/>
    </w:r>
  </w:p>
  <w:p w14:paraId="7792127D" w14:textId="77777777" w:rsidR="00B87069" w:rsidRPr="00940261" w:rsidRDefault="00B87069" w:rsidP="00730BE7">
    <w:pPr>
      <w:pStyle w:val="Pidipagina"/>
      <w:ind w:right="360"/>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C4AE" w14:textId="77777777" w:rsidR="00CB1E64" w:rsidRDefault="00CB1E64">
      <w:r>
        <w:separator/>
      </w:r>
    </w:p>
  </w:footnote>
  <w:footnote w:type="continuationSeparator" w:id="0">
    <w:p w14:paraId="0CE3BF37" w14:textId="77777777" w:rsidR="00CB1E64" w:rsidRDefault="00CB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0FCA" w14:textId="77777777" w:rsidR="00B87069" w:rsidRDefault="00B87069" w:rsidP="00E539AF">
    <w:pPr>
      <w:pStyle w:val="INPS052headint"/>
      <w:shd w:val="clear" w:color="auto" w:fill="FFFFF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3CE"/>
    <w:multiLevelType w:val="hybridMultilevel"/>
    <w:tmpl w:val="5316EC5E"/>
    <w:lvl w:ilvl="0" w:tplc="9296F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23E97"/>
    <w:multiLevelType w:val="hybridMultilevel"/>
    <w:tmpl w:val="C126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66306C"/>
    <w:multiLevelType w:val="hybridMultilevel"/>
    <w:tmpl w:val="E14CE0E0"/>
    <w:lvl w:ilvl="0" w:tplc="763C7A8E">
      <w:start w:val="1"/>
      <w:numFmt w:val="lowerLetter"/>
      <w:lvlText w:val="%1)"/>
      <w:lvlJc w:val="left"/>
      <w:pPr>
        <w:ind w:left="786" w:hanging="360"/>
      </w:pPr>
      <w:rPr>
        <w:rFonts w:ascii="Times New Roman" w:eastAsia="Times New Roman" w:hAnsi="Times New Roman" w:cs="Times New Roman"/>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3A04C6B"/>
    <w:multiLevelType w:val="hybridMultilevel"/>
    <w:tmpl w:val="E45C3BF4"/>
    <w:lvl w:ilvl="0" w:tplc="BA28249E">
      <w:start w:val="1"/>
      <w:numFmt w:val="bullet"/>
      <w:lvlText w:val=""/>
      <w:lvlJc w:val="left"/>
      <w:pPr>
        <w:ind w:left="1429" w:hanging="360"/>
      </w:pPr>
      <w:rPr>
        <w:rFonts w:ascii="Wingdings" w:hAnsi="Wingdings"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42A6576"/>
    <w:multiLevelType w:val="hybridMultilevel"/>
    <w:tmpl w:val="595A3EDE"/>
    <w:lvl w:ilvl="0" w:tplc="42145DCE">
      <w:start w:val="1"/>
      <w:numFmt w:val="decimal"/>
      <w:lvlText w:val="Art. %1"/>
      <w:lvlJc w:val="center"/>
      <w:pPr>
        <w:ind w:left="5889" w:hanging="360"/>
      </w:pPr>
      <w:rPr>
        <w:rFonts w:cs="Times New Roman" w:hint="default"/>
        <w:b/>
        <w:i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7"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E3B0EF2"/>
    <w:multiLevelType w:val="hybridMultilevel"/>
    <w:tmpl w:val="7D6C256E"/>
    <w:lvl w:ilvl="0" w:tplc="0410000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7A6BCA"/>
    <w:multiLevelType w:val="hybridMultilevel"/>
    <w:tmpl w:val="13AAD5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0701DA"/>
    <w:multiLevelType w:val="hybridMultilevel"/>
    <w:tmpl w:val="1B6C3FBE"/>
    <w:lvl w:ilvl="0" w:tplc="B62EB494">
      <w:start w:val="1"/>
      <w:numFmt w:val="lowerLetter"/>
      <w:lvlText w:val="%1)"/>
      <w:lvlJc w:val="left"/>
      <w:pPr>
        <w:ind w:left="1440" w:hanging="360"/>
      </w:pPr>
      <w:rPr>
        <w:rFonts w:hint="default"/>
      </w:rPr>
    </w:lvl>
    <w:lvl w:ilvl="1" w:tplc="E974A2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0C4F1E"/>
    <w:multiLevelType w:val="hybridMultilevel"/>
    <w:tmpl w:val="1610EAE2"/>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D8DCFFF8">
      <w:start w:val="13"/>
      <w:numFmt w:val="bullet"/>
      <w:lvlText w:val="-"/>
      <w:lvlJc w:val="left"/>
      <w:pPr>
        <w:ind w:left="2340" w:hanging="360"/>
      </w:pPr>
      <w:rPr>
        <w:rFonts w:ascii="Verdana" w:eastAsia="Times New Roman" w:hAnsi="Verdana" w:cs="Times New Roman" w:hint="default"/>
      </w:rPr>
    </w:lvl>
    <w:lvl w:ilvl="3" w:tplc="8A84658C">
      <w:start w:val="37"/>
      <w:numFmt w:val="decimal"/>
      <w:lvlText w:val="%4"/>
      <w:lvlJc w:val="left"/>
      <w:pPr>
        <w:ind w:left="6455"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E679B2"/>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A1B319F"/>
    <w:multiLevelType w:val="hybridMultilevel"/>
    <w:tmpl w:val="D690FCD8"/>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1BB1006F"/>
    <w:multiLevelType w:val="hybridMultilevel"/>
    <w:tmpl w:val="A1C0AED0"/>
    <w:lvl w:ilvl="0" w:tplc="6638D266">
      <w:numFmt w:val="bullet"/>
      <w:lvlText w:val="-"/>
      <w:lvlJc w:val="left"/>
      <w:pPr>
        <w:ind w:left="1116" w:hanging="360"/>
      </w:pPr>
      <w:rPr>
        <w:rFonts w:ascii="Verdana" w:eastAsia="Times New Roman" w:hAnsi="Verdana" w:cs="Times New Roman"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1BED0C89"/>
    <w:multiLevelType w:val="hybridMultilevel"/>
    <w:tmpl w:val="52F860BA"/>
    <w:lvl w:ilvl="0" w:tplc="6A803F42">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8C59BD"/>
    <w:multiLevelType w:val="hybridMultilevel"/>
    <w:tmpl w:val="C8643D00"/>
    <w:lvl w:ilvl="0" w:tplc="A77A81AC">
      <w:start w:val="1"/>
      <w:numFmt w:val="bullet"/>
      <w:pStyle w:val="Paragrafoelenco"/>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0744669"/>
    <w:multiLevelType w:val="hybridMultilevel"/>
    <w:tmpl w:val="B79A431A"/>
    <w:lvl w:ilvl="0" w:tplc="5A865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A44FD4"/>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FD48B4"/>
    <w:multiLevelType w:val="hybridMultilevel"/>
    <w:tmpl w:val="E8C8EBA8"/>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4D5EDE"/>
    <w:multiLevelType w:val="hybridMultilevel"/>
    <w:tmpl w:val="9E6C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4B343E"/>
    <w:multiLevelType w:val="hybridMultilevel"/>
    <w:tmpl w:val="13E21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D4F7040"/>
    <w:multiLevelType w:val="hybridMultilevel"/>
    <w:tmpl w:val="48509BFA"/>
    <w:lvl w:ilvl="0" w:tplc="3DD233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3D5078"/>
    <w:multiLevelType w:val="hybridMultilevel"/>
    <w:tmpl w:val="D9C86768"/>
    <w:lvl w:ilvl="0" w:tplc="567A0F70">
      <w:start w:val="1"/>
      <w:numFmt w:val="decimal"/>
      <w:lvlText w:val="%1."/>
      <w:lvlJc w:val="left"/>
      <w:pPr>
        <w:ind w:left="144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4015A0"/>
    <w:multiLevelType w:val="hybridMultilevel"/>
    <w:tmpl w:val="173CA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646A6F"/>
    <w:multiLevelType w:val="hybridMultilevel"/>
    <w:tmpl w:val="6D54BE42"/>
    <w:lvl w:ilvl="0" w:tplc="E45E7EDA">
      <w:start w:val="1"/>
      <w:numFmt w:val="decimal"/>
      <w:lvlText w:val="%1."/>
      <w:lvlJc w:val="left"/>
      <w:pPr>
        <w:ind w:left="927"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75875F0"/>
    <w:multiLevelType w:val="hybridMultilevel"/>
    <w:tmpl w:val="0ED8B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76C7756"/>
    <w:multiLevelType w:val="hybridMultilevel"/>
    <w:tmpl w:val="7A9A0084"/>
    <w:lvl w:ilvl="0" w:tplc="FACAACFA">
      <w:start w:val="1"/>
      <w:numFmt w:val="decimal"/>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1" w15:restartNumberingAfterBreak="0">
    <w:nsid w:val="3BC361A2"/>
    <w:multiLevelType w:val="hybridMultilevel"/>
    <w:tmpl w:val="C7AEEC06"/>
    <w:lvl w:ilvl="0" w:tplc="35AA2B5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1F3045"/>
    <w:multiLevelType w:val="hybridMultilevel"/>
    <w:tmpl w:val="940E47E8"/>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C051DD"/>
    <w:multiLevelType w:val="hybridMultilevel"/>
    <w:tmpl w:val="80FA5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1C13DAE"/>
    <w:multiLevelType w:val="hybridMultilevel"/>
    <w:tmpl w:val="E6CCA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2C53C33"/>
    <w:multiLevelType w:val="hybridMultilevel"/>
    <w:tmpl w:val="B0A42EDC"/>
    <w:lvl w:ilvl="0" w:tplc="24F2A6D6">
      <w:start w:val="1"/>
      <w:numFmt w:val="lowerLetter"/>
      <w:lvlText w:val="%1)"/>
      <w:lvlJc w:val="left"/>
      <w:pPr>
        <w:ind w:left="1146" w:hanging="360"/>
      </w:pPr>
      <w:rPr>
        <w:rFonts w:ascii="Times New Roman" w:eastAsia="Times New Roman" w:hAnsi="Times New Roman" w:cs="Times New Roman"/>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43E84EAB"/>
    <w:multiLevelType w:val="hybridMultilevel"/>
    <w:tmpl w:val="0AC68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2746D3"/>
    <w:multiLevelType w:val="hybridMultilevel"/>
    <w:tmpl w:val="D96A486E"/>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42E61A4"/>
    <w:multiLevelType w:val="hybridMultilevel"/>
    <w:tmpl w:val="1E9EE15E"/>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48F23526"/>
    <w:multiLevelType w:val="hybridMultilevel"/>
    <w:tmpl w:val="B5DAF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BF670D6"/>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1949AB"/>
    <w:multiLevelType w:val="hybridMultilevel"/>
    <w:tmpl w:val="CB562206"/>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0DD05AD"/>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2B36EC7"/>
    <w:multiLevelType w:val="multilevel"/>
    <w:tmpl w:val="286C2058"/>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54091EEC"/>
    <w:multiLevelType w:val="hybridMultilevel"/>
    <w:tmpl w:val="F8DE0EE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5AF77D67"/>
    <w:multiLevelType w:val="hybridMultilevel"/>
    <w:tmpl w:val="3EF0E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305990"/>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A43C4B"/>
    <w:multiLevelType w:val="hybridMultilevel"/>
    <w:tmpl w:val="84866FA6"/>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3" w15:restartNumberingAfterBreak="0">
    <w:nsid w:val="5D955D22"/>
    <w:multiLevelType w:val="hybridMultilevel"/>
    <w:tmpl w:val="D066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D9A3025"/>
    <w:multiLevelType w:val="hybridMultilevel"/>
    <w:tmpl w:val="62E8B660"/>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5" w15:restartNumberingAfterBreak="0">
    <w:nsid w:val="5E4E3208"/>
    <w:multiLevelType w:val="hybridMultilevel"/>
    <w:tmpl w:val="1186C0CE"/>
    <w:lvl w:ilvl="0" w:tplc="1FE6245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15:restartNumberingAfterBreak="0">
    <w:nsid w:val="5F713975"/>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1263AE3"/>
    <w:multiLevelType w:val="multilevel"/>
    <w:tmpl w:val="2904F742"/>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8" w15:restartNumberingAfterBreak="0">
    <w:nsid w:val="626F177D"/>
    <w:multiLevelType w:val="hybridMultilevel"/>
    <w:tmpl w:val="85C66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3283DB7"/>
    <w:multiLevelType w:val="multilevel"/>
    <w:tmpl w:val="4970CDCA"/>
    <w:lvl w:ilvl="0">
      <w:start w:val="1"/>
      <w:numFmt w:val="decimal"/>
      <w:lvlText w:val="%1."/>
      <w:lvlJc w:val="left"/>
      <w:pPr>
        <w:ind w:left="360" w:hanging="360"/>
      </w:pPr>
      <w:rPr>
        <w:rFonts w:hint="default"/>
        <w:b w:val="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4013DB5"/>
    <w:multiLevelType w:val="hybridMultilevel"/>
    <w:tmpl w:val="F0ACACE0"/>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1" w15:restartNumberingAfterBreak="0">
    <w:nsid w:val="654849A5"/>
    <w:multiLevelType w:val="hybridMultilevel"/>
    <w:tmpl w:val="EFDA1306"/>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2" w15:restartNumberingAfterBreak="0">
    <w:nsid w:val="65A00A55"/>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5A129BC"/>
    <w:multiLevelType w:val="hybridMultilevel"/>
    <w:tmpl w:val="1EDA1C92"/>
    <w:lvl w:ilvl="0" w:tplc="82D21D70">
      <w:start w:val="1"/>
      <w:numFmt w:val="lowerLetter"/>
      <w:lvlText w:val="%1)"/>
      <w:lvlJc w:val="left"/>
      <w:pPr>
        <w:ind w:left="786" w:hanging="360"/>
      </w:pPr>
      <w:rPr>
        <w:rFonts w:ascii="Times New Roman" w:eastAsia="Times New Roman" w:hAnsi="Times New Roman" w:cs="Times New Roman"/>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4" w15:restartNumberingAfterBreak="0">
    <w:nsid w:val="68112731"/>
    <w:multiLevelType w:val="hybridMultilevel"/>
    <w:tmpl w:val="44E0B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815380B"/>
    <w:multiLevelType w:val="hybridMultilevel"/>
    <w:tmpl w:val="84120AF4"/>
    <w:lvl w:ilvl="0" w:tplc="0410000F">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8C399D"/>
    <w:multiLevelType w:val="hybridMultilevel"/>
    <w:tmpl w:val="1B52896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7" w15:restartNumberingAfterBreak="0">
    <w:nsid w:val="6F0140D1"/>
    <w:multiLevelType w:val="hybridMultilevel"/>
    <w:tmpl w:val="A148BFFA"/>
    <w:lvl w:ilvl="0" w:tplc="0C824B44">
      <w:start w:val="1"/>
      <w:numFmt w:val="decimal"/>
      <w:lvlText w:val="%1."/>
      <w:lvlJc w:val="left"/>
      <w:pPr>
        <w:ind w:left="502"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6C1554"/>
    <w:multiLevelType w:val="hybridMultilevel"/>
    <w:tmpl w:val="DF569E5C"/>
    <w:lvl w:ilvl="0" w:tplc="AC327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2B31D8F"/>
    <w:multiLevelType w:val="hybridMultilevel"/>
    <w:tmpl w:val="528065D0"/>
    <w:lvl w:ilvl="0" w:tplc="0410000F">
      <w:start w:val="1"/>
      <w:numFmt w:val="decimal"/>
      <w:lvlText w:val="%1."/>
      <w:lvlJc w:val="left"/>
      <w:pPr>
        <w:ind w:left="720" w:hanging="360"/>
      </w:pPr>
    </w:lvl>
    <w:lvl w:ilvl="1" w:tplc="50BA7AA8">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3FC5F6D"/>
    <w:multiLevelType w:val="multilevel"/>
    <w:tmpl w:val="7AA8F760"/>
    <w:lvl w:ilvl="0">
      <w:start w:val="1"/>
      <w:numFmt w:val="decimal"/>
      <w:lvlText w:val="%1."/>
      <w:lvlJc w:val="left"/>
      <w:pPr>
        <w:ind w:left="502"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2" w15:restartNumberingAfterBreak="0">
    <w:nsid w:val="742203D5"/>
    <w:multiLevelType w:val="hybridMultilevel"/>
    <w:tmpl w:val="4EF456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54A5F14"/>
    <w:multiLevelType w:val="hybridMultilevel"/>
    <w:tmpl w:val="3E9A0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5F80A01"/>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68F2CFC"/>
    <w:multiLevelType w:val="hybridMultilevel"/>
    <w:tmpl w:val="4706F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6951077"/>
    <w:multiLevelType w:val="hybridMultilevel"/>
    <w:tmpl w:val="E5CA24F0"/>
    <w:lvl w:ilvl="0" w:tplc="77F44D82">
      <w:start w:val="1"/>
      <w:numFmt w:val="decimal"/>
      <w:lvlText w:val="%1."/>
      <w:lvlJc w:val="left"/>
      <w:pPr>
        <w:ind w:left="720" w:hanging="360"/>
      </w:pPr>
      <w:rPr>
        <w:color w:val="auto"/>
      </w:rPr>
    </w:lvl>
    <w:lvl w:ilvl="1" w:tplc="EA3207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6CD5801"/>
    <w:multiLevelType w:val="hybridMultilevel"/>
    <w:tmpl w:val="42960838"/>
    <w:lvl w:ilvl="0" w:tplc="9FB42C2A">
      <w:start w:val="1"/>
      <w:numFmt w:val="lowerRoman"/>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15:restartNumberingAfterBreak="0">
    <w:nsid w:val="7C593A06"/>
    <w:multiLevelType w:val="hybridMultilevel"/>
    <w:tmpl w:val="C76AA656"/>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E957175"/>
    <w:multiLevelType w:val="hybridMultilevel"/>
    <w:tmpl w:val="5F28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8"/>
  </w:num>
  <w:num w:numId="3">
    <w:abstractNumId w:val="5"/>
  </w:num>
  <w:num w:numId="4">
    <w:abstractNumId w:val="41"/>
  </w:num>
  <w:num w:numId="5">
    <w:abstractNumId w:val="19"/>
  </w:num>
  <w:num w:numId="6">
    <w:abstractNumId w:val="77"/>
  </w:num>
  <w:num w:numId="7">
    <w:abstractNumId w:val="80"/>
  </w:num>
  <w:num w:numId="8">
    <w:abstractNumId w:val="58"/>
  </w:num>
  <w:num w:numId="9">
    <w:abstractNumId w:val="35"/>
  </w:num>
  <w:num w:numId="10">
    <w:abstractNumId w:val="26"/>
  </w:num>
  <w:num w:numId="11">
    <w:abstractNumId w:val="28"/>
  </w:num>
  <w:num w:numId="12">
    <w:abstractNumId w:val="29"/>
  </w:num>
  <w:num w:numId="13">
    <w:abstractNumId w:val="12"/>
  </w:num>
  <w:num w:numId="14">
    <w:abstractNumId w:val="53"/>
  </w:num>
  <w:num w:numId="15">
    <w:abstractNumId w:val="11"/>
  </w:num>
  <w:num w:numId="16">
    <w:abstractNumId w:val="50"/>
  </w:num>
  <w:num w:numId="17">
    <w:abstractNumId w:val="73"/>
  </w:num>
  <w:num w:numId="18">
    <w:abstractNumId w:val="70"/>
  </w:num>
  <w:num w:numId="19">
    <w:abstractNumId w:val="18"/>
  </w:num>
  <w:num w:numId="20">
    <w:abstractNumId w:val="38"/>
  </w:num>
  <w:num w:numId="21">
    <w:abstractNumId w:val="23"/>
  </w:num>
  <w:num w:numId="22">
    <w:abstractNumId w:val="27"/>
  </w:num>
  <w:num w:numId="23">
    <w:abstractNumId w:val="1"/>
  </w:num>
  <w:num w:numId="24">
    <w:abstractNumId w:val="24"/>
  </w:num>
  <w:num w:numId="25">
    <w:abstractNumId w:val="42"/>
  </w:num>
  <w:num w:numId="26">
    <w:abstractNumId w:val="79"/>
  </w:num>
  <w:num w:numId="27">
    <w:abstractNumId w:val="15"/>
  </w:num>
  <w:num w:numId="28">
    <w:abstractNumId w:val="14"/>
  </w:num>
  <w:num w:numId="29">
    <w:abstractNumId w:val="45"/>
  </w:num>
  <w:num w:numId="30">
    <w:abstractNumId w:val="21"/>
  </w:num>
  <w:num w:numId="31">
    <w:abstractNumId w:val="43"/>
  </w:num>
  <w:num w:numId="32">
    <w:abstractNumId w:val="40"/>
  </w:num>
  <w:num w:numId="33">
    <w:abstractNumId w:val="13"/>
  </w:num>
  <w:num w:numId="34">
    <w:abstractNumId w:val="32"/>
  </w:num>
  <w:num w:numId="35">
    <w:abstractNumId w:val="44"/>
  </w:num>
  <w:num w:numId="36">
    <w:abstractNumId w:val="64"/>
  </w:num>
  <w:num w:numId="37">
    <w:abstractNumId w:val="72"/>
  </w:num>
  <w:num w:numId="38">
    <w:abstractNumId w:val="51"/>
  </w:num>
  <w:num w:numId="39">
    <w:abstractNumId w:val="62"/>
  </w:num>
  <w:num w:numId="40">
    <w:abstractNumId w:val="39"/>
  </w:num>
  <w:num w:numId="41">
    <w:abstractNumId w:val="74"/>
  </w:num>
  <w:num w:numId="42">
    <w:abstractNumId w:val="76"/>
  </w:num>
  <w:num w:numId="43">
    <w:abstractNumId w:val="55"/>
  </w:num>
  <w:num w:numId="44">
    <w:abstractNumId w:val="3"/>
  </w:num>
  <w:num w:numId="45">
    <w:abstractNumId w:val="25"/>
  </w:num>
  <w:num w:numId="46">
    <w:abstractNumId w:val="49"/>
  </w:num>
  <w:num w:numId="47">
    <w:abstractNumId w:val="4"/>
  </w:num>
  <w:num w:numId="48">
    <w:abstractNumId w:val="37"/>
  </w:num>
  <w:num w:numId="49">
    <w:abstractNumId w:val="0"/>
  </w:num>
  <w:num w:numId="50">
    <w:abstractNumId w:val="69"/>
  </w:num>
  <w:num w:numId="51">
    <w:abstractNumId w:val="20"/>
  </w:num>
  <w:num w:numId="52">
    <w:abstractNumId w:val="9"/>
  </w:num>
  <w:num w:numId="53">
    <w:abstractNumId w:val="78"/>
  </w:num>
  <w:num w:numId="54">
    <w:abstractNumId w:val="59"/>
  </w:num>
  <w:num w:numId="55">
    <w:abstractNumId w:val="71"/>
  </w:num>
  <w:num w:numId="56">
    <w:abstractNumId w:val="57"/>
  </w:num>
  <w:num w:numId="57">
    <w:abstractNumId w:val="47"/>
  </w:num>
  <w:num w:numId="58">
    <w:abstractNumId w:val="67"/>
  </w:num>
  <w:num w:numId="59">
    <w:abstractNumId w:val="2"/>
  </w:num>
  <w:num w:numId="60">
    <w:abstractNumId w:val="63"/>
  </w:num>
  <w:num w:numId="61">
    <w:abstractNumId w:val="31"/>
  </w:num>
  <w:num w:numId="62">
    <w:abstractNumId w:val="8"/>
  </w:num>
  <w:num w:numId="63">
    <w:abstractNumId w:val="52"/>
  </w:num>
  <w:num w:numId="64">
    <w:abstractNumId w:val="65"/>
  </w:num>
  <w:num w:numId="65">
    <w:abstractNumId w:val="17"/>
  </w:num>
  <w:num w:numId="66">
    <w:abstractNumId w:val="33"/>
  </w:num>
  <w:num w:numId="67">
    <w:abstractNumId w:val="46"/>
  </w:num>
  <w:num w:numId="68">
    <w:abstractNumId w:val="75"/>
  </w:num>
  <w:num w:numId="69">
    <w:abstractNumId w:val="36"/>
  </w:num>
  <w:num w:numId="70">
    <w:abstractNumId w:val="22"/>
  </w:num>
  <w:num w:numId="71">
    <w:abstractNumId w:val="60"/>
  </w:num>
  <w:num w:numId="72">
    <w:abstractNumId w:val="66"/>
  </w:num>
  <w:num w:numId="73">
    <w:abstractNumId w:val="61"/>
  </w:num>
  <w:num w:numId="74">
    <w:abstractNumId w:val="16"/>
  </w:num>
  <w:num w:numId="75">
    <w:abstractNumId w:val="48"/>
  </w:num>
  <w:num w:numId="76">
    <w:abstractNumId w:val="10"/>
  </w:num>
  <w:num w:numId="77">
    <w:abstractNumId w:val="34"/>
  </w:num>
  <w:num w:numId="78">
    <w:abstractNumId w:val="6"/>
  </w:num>
  <w:num w:numId="79">
    <w:abstractNumId w:val="54"/>
  </w:num>
  <w:num w:numId="80">
    <w:abstractNumId w:val="30"/>
  </w:num>
  <w:num w:numId="81">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7D1"/>
    <w:rsid w:val="00000C8B"/>
    <w:rsid w:val="00000F32"/>
    <w:rsid w:val="00001364"/>
    <w:rsid w:val="00001513"/>
    <w:rsid w:val="00001AEA"/>
    <w:rsid w:val="00005215"/>
    <w:rsid w:val="000053B8"/>
    <w:rsid w:val="00005588"/>
    <w:rsid w:val="00005B49"/>
    <w:rsid w:val="00005ECF"/>
    <w:rsid w:val="000064F5"/>
    <w:rsid w:val="00006BEF"/>
    <w:rsid w:val="000077AF"/>
    <w:rsid w:val="0000789F"/>
    <w:rsid w:val="00007C6C"/>
    <w:rsid w:val="00007EA8"/>
    <w:rsid w:val="00010A3B"/>
    <w:rsid w:val="00010CFB"/>
    <w:rsid w:val="00011AC2"/>
    <w:rsid w:val="000126DB"/>
    <w:rsid w:val="0001310D"/>
    <w:rsid w:val="00014F38"/>
    <w:rsid w:val="00014F7C"/>
    <w:rsid w:val="0001569C"/>
    <w:rsid w:val="00015A9C"/>
    <w:rsid w:val="00016157"/>
    <w:rsid w:val="0001673E"/>
    <w:rsid w:val="000177D1"/>
    <w:rsid w:val="0002001F"/>
    <w:rsid w:val="00020530"/>
    <w:rsid w:val="00020657"/>
    <w:rsid w:val="000225B6"/>
    <w:rsid w:val="0002277D"/>
    <w:rsid w:val="0002279D"/>
    <w:rsid w:val="0002424D"/>
    <w:rsid w:val="0002461A"/>
    <w:rsid w:val="000254D2"/>
    <w:rsid w:val="00025E58"/>
    <w:rsid w:val="0002650B"/>
    <w:rsid w:val="000267E0"/>
    <w:rsid w:val="00026992"/>
    <w:rsid w:val="00026A2D"/>
    <w:rsid w:val="00026A35"/>
    <w:rsid w:val="00027332"/>
    <w:rsid w:val="00030469"/>
    <w:rsid w:val="0003051E"/>
    <w:rsid w:val="00030815"/>
    <w:rsid w:val="000310E4"/>
    <w:rsid w:val="00032037"/>
    <w:rsid w:val="000344C3"/>
    <w:rsid w:val="00034590"/>
    <w:rsid w:val="00035036"/>
    <w:rsid w:val="000354E2"/>
    <w:rsid w:val="000360B7"/>
    <w:rsid w:val="00036444"/>
    <w:rsid w:val="000373BE"/>
    <w:rsid w:val="00040D76"/>
    <w:rsid w:val="00040E1E"/>
    <w:rsid w:val="000423C3"/>
    <w:rsid w:val="000423F5"/>
    <w:rsid w:val="000424F3"/>
    <w:rsid w:val="000427C1"/>
    <w:rsid w:val="0004391A"/>
    <w:rsid w:val="00043FB4"/>
    <w:rsid w:val="00044671"/>
    <w:rsid w:val="00044873"/>
    <w:rsid w:val="00045254"/>
    <w:rsid w:val="00045F5C"/>
    <w:rsid w:val="00046201"/>
    <w:rsid w:val="000462C8"/>
    <w:rsid w:val="000466EE"/>
    <w:rsid w:val="000468A4"/>
    <w:rsid w:val="0004723F"/>
    <w:rsid w:val="00050237"/>
    <w:rsid w:val="000507E5"/>
    <w:rsid w:val="00050CA7"/>
    <w:rsid w:val="00051848"/>
    <w:rsid w:val="00051A64"/>
    <w:rsid w:val="00051EDA"/>
    <w:rsid w:val="00052336"/>
    <w:rsid w:val="00052809"/>
    <w:rsid w:val="00052DE6"/>
    <w:rsid w:val="000532AE"/>
    <w:rsid w:val="00053AC9"/>
    <w:rsid w:val="00053D8C"/>
    <w:rsid w:val="00053F54"/>
    <w:rsid w:val="00054593"/>
    <w:rsid w:val="000545C1"/>
    <w:rsid w:val="000549B1"/>
    <w:rsid w:val="0005505F"/>
    <w:rsid w:val="00055D8C"/>
    <w:rsid w:val="0005632D"/>
    <w:rsid w:val="00057B9B"/>
    <w:rsid w:val="0006059B"/>
    <w:rsid w:val="00060857"/>
    <w:rsid w:val="00060BC7"/>
    <w:rsid w:val="00060F65"/>
    <w:rsid w:val="000613A8"/>
    <w:rsid w:val="00061D50"/>
    <w:rsid w:val="00062316"/>
    <w:rsid w:val="000624EC"/>
    <w:rsid w:val="00062979"/>
    <w:rsid w:val="0006425C"/>
    <w:rsid w:val="00064FDA"/>
    <w:rsid w:val="0006554C"/>
    <w:rsid w:val="000655BB"/>
    <w:rsid w:val="00065E9F"/>
    <w:rsid w:val="0006681F"/>
    <w:rsid w:val="00066AFE"/>
    <w:rsid w:val="00070446"/>
    <w:rsid w:val="000704AA"/>
    <w:rsid w:val="000716B5"/>
    <w:rsid w:val="00071A31"/>
    <w:rsid w:val="00071A43"/>
    <w:rsid w:val="00071F2D"/>
    <w:rsid w:val="000723EF"/>
    <w:rsid w:val="00072927"/>
    <w:rsid w:val="00072E26"/>
    <w:rsid w:val="0007395E"/>
    <w:rsid w:val="00073D50"/>
    <w:rsid w:val="000744AE"/>
    <w:rsid w:val="00074C8F"/>
    <w:rsid w:val="00074E76"/>
    <w:rsid w:val="0007581C"/>
    <w:rsid w:val="0007676E"/>
    <w:rsid w:val="0007756C"/>
    <w:rsid w:val="00077CCF"/>
    <w:rsid w:val="0008158E"/>
    <w:rsid w:val="000816CD"/>
    <w:rsid w:val="00083FDA"/>
    <w:rsid w:val="00083FF6"/>
    <w:rsid w:val="000840E3"/>
    <w:rsid w:val="00084770"/>
    <w:rsid w:val="000849EB"/>
    <w:rsid w:val="00084A06"/>
    <w:rsid w:val="00085042"/>
    <w:rsid w:val="00085590"/>
    <w:rsid w:val="00085619"/>
    <w:rsid w:val="00085990"/>
    <w:rsid w:val="0008660F"/>
    <w:rsid w:val="0008716B"/>
    <w:rsid w:val="000876DF"/>
    <w:rsid w:val="00090124"/>
    <w:rsid w:val="000902B9"/>
    <w:rsid w:val="000906E9"/>
    <w:rsid w:val="0009085F"/>
    <w:rsid w:val="000909CF"/>
    <w:rsid w:val="00091055"/>
    <w:rsid w:val="00091689"/>
    <w:rsid w:val="00091704"/>
    <w:rsid w:val="00091884"/>
    <w:rsid w:val="00092B1E"/>
    <w:rsid w:val="00093264"/>
    <w:rsid w:val="000933D8"/>
    <w:rsid w:val="00093CA8"/>
    <w:rsid w:val="00095765"/>
    <w:rsid w:val="00095776"/>
    <w:rsid w:val="000959A3"/>
    <w:rsid w:val="00095EC1"/>
    <w:rsid w:val="00096163"/>
    <w:rsid w:val="00096F92"/>
    <w:rsid w:val="000976E6"/>
    <w:rsid w:val="00097A3F"/>
    <w:rsid w:val="000A0062"/>
    <w:rsid w:val="000A01B7"/>
    <w:rsid w:val="000A118C"/>
    <w:rsid w:val="000A144D"/>
    <w:rsid w:val="000A1B86"/>
    <w:rsid w:val="000A2B35"/>
    <w:rsid w:val="000A2E95"/>
    <w:rsid w:val="000A3294"/>
    <w:rsid w:val="000A339A"/>
    <w:rsid w:val="000A34D7"/>
    <w:rsid w:val="000A3982"/>
    <w:rsid w:val="000A3D10"/>
    <w:rsid w:val="000A52FD"/>
    <w:rsid w:val="000A5871"/>
    <w:rsid w:val="000A59DE"/>
    <w:rsid w:val="000A5D32"/>
    <w:rsid w:val="000A5E9A"/>
    <w:rsid w:val="000A6C0B"/>
    <w:rsid w:val="000A77AD"/>
    <w:rsid w:val="000A7B6E"/>
    <w:rsid w:val="000B032C"/>
    <w:rsid w:val="000B1231"/>
    <w:rsid w:val="000B3575"/>
    <w:rsid w:val="000B58ED"/>
    <w:rsid w:val="000B6246"/>
    <w:rsid w:val="000B7472"/>
    <w:rsid w:val="000C0165"/>
    <w:rsid w:val="000C02D2"/>
    <w:rsid w:val="000C16C3"/>
    <w:rsid w:val="000C4482"/>
    <w:rsid w:val="000C53CE"/>
    <w:rsid w:val="000C5CBF"/>
    <w:rsid w:val="000C62CF"/>
    <w:rsid w:val="000C6DAF"/>
    <w:rsid w:val="000C75E1"/>
    <w:rsid w:val="000C7E47"/>
    <w:rsid w:val="000C7F98"/>
    <w:rsid w:val="000D0294"/>
    <w:rsid w:val="000D1140"/>
    <w:rsid w:val="000D1344"/>
    <w:rsid w:val="000D2911"/>
    <w:rsid w:val="000D31C1"/>
    <w:rsid w:val="000D3944"/>
    <w:rsid w:val="000D3A30"/>
    <w:rsid w:val="000D3B2E"/>
    <w:rsid w:val="000D3CC3"/>
    <w:rsid w:val="000D4533"/>
    <w:rsid w:val="000D4FB3"/>
    <w:rsid w:val="000D58FE"/>
    <w:rsid w:val="000D623C"/>
    <w:rsid w:val="000D633D"/>
    <w:rsid w:val="000D6D8F"/>
    <w:rsid w:val="000D7B41"/>
    <w:rsid w:val="000D7DBF"/>
    <w:rsid w:val="000E017E"/>
    <w:rsid w:val="000E0435"/>
    <w:rsid w:val="000E1031"/>
    <w:rsid w:val="000E116E"/>
    <w:rsid w:val="000E1D21"/>
    <w:rsid w:val="000E1D4E"/>
    <w:rsid w:val="000E1DFB"/>
    <w:rsid w:val="000E2810"/>
    <w:rsid w:val="000E2B11"/>
    <w:rsid w:val="000E2BA2"/>
    <w:rsid w:val="000E3A75"/>
    <w:rsid w:val="000E3B36"/>
    <w:rsid w:val="000E4A98"/>
    <w:rsid w:val="000E5035"/>
    <w:rsid w:val="000E517F"/>
    <w:rsid w:val="000E551A"/>
    <w:rsid w:val="000E6116"/>
    <w:rsid w:val="000E6C41"/>
    <w:rsid w:val="000E6DD5"/>
    <w:rsid w:val="000E7FC0"/>
    <w:rsid w:val="000F046C"/>
    <w:rsid w:val="000F0535"/>
    <w:rsid w:val="000F0610"/>
    <w:rsid w:val="000F11A0"/>
    <w:rsid w:val="000F1212"/>
    <w:rsid w:val="000F20B7"/>
    <w:rsid w:val="000F2C06"/>
    <w:rsid w:val="000F32CF"/>
    <w:rsid w:val="000F3559"/>
    <w:rsid w:val="000F3651"/>
    <w:rsid w:val="000F3A1F"/>
    <w:rsid w:val="000F4CE3"/>
    <w:rsid w:val="000F56A4"/>
    <w:rsid w:val="000F58BC"/>
    <w:rsid w:val="000F5B5B"/>
    <w:rsid w:val="000F5D25"/>
    <w:rsid w:val="000F6ED1"/>
    <w:rsid w:val="001001CB"/>
    <w:rsid w:val="001003A9"/>
    <w:rsid w:val="00100D59"/>
    <w:rsid w:val="001019D8"/>
    <w:rsid w:val="0010239E"/>
    <w:rsid w:val="001035E4"/>
    <w:rsid w:val="00103880"/>
    <w:rsid w:val="00103D8E"/>
    <w:rsid w:val="001043C9"/>
    <w:rsid w:val="00104C09"/>
    <w:rsid w:val="00104D1E"/>
    <w:rsid w:val="00105C6B"/>
    <w:rsid w:val="00105C79"/>
    <w:rsid w:val="00106771"/>
    <w:rsid w:val="001077FE"/>
    <w:rsid w:val="001105F8"/>
    <w:rsid w:val="00110697"/>
    <w:rsid w:val="0011092C"/>
    <w:rsid w:val="00111678"/>
    <w:rsid w:val="00112843"/>
    <w:rsid w:val="001128D1"/>
    <w:rsid w:val="001131CD"/>
    <w:rsid w:val="00113443"/>
    <w:rsid w:val="001145EF"/>
    <w:rsid w:val="00114D07"/>
    <w:rsid w:val="001154EF"/>
    <w:rsid w:val="0011558E"/>
    <w:rsid w:val="001162CB"/>
    <w:rsid w:val="001162DD"/>
    <w:rsid w:val="00116717"/>
    <w:rsid w:val="00116788"/>
    <w:rsid w:val="00116A97"/>
    <w:rsid w:val="00116BC1"/>
    <w:rsid w:val="00116C75"/>
    <w:rsid w:val="00116F87"/>
    <w:rsid w:val="0011777B"/>
    <w:rsid w:val="00117940"/>
    <w:rsid w:val="00117984"/>
    <w:rsid w:val="00117F1B"/>
    <w:rsid w:val="0012112C"/>
    <w:rsid w:val="001219F1"/>
    <w:rsid w:val="00121AB9"/>
    <w:rsid w:val="0012242E"/>
    <w:rsid w:val="00122906"/>
    <w:rsid w:val="00122AB1"/>
    <w:rsid w:val="00122D65"/>
    <w:rsid w:val="00124D00"/>
    <w:rsid w:val="00124DB5"/>
    <w:rsid w:val="001258C3"/>
    <w:rsid w:val="00126AC1"/>
    <w:rsid w:val="00126ADC"/>
    <w:rsid w:val="00127399"/>
    <w:rsid w:val="00127487"/>
    <w:rsid w:val="001276A3"/>
    <w:rsid w:val="00127872"/>
    <w:rsid w:val="00127CB6"/>
    <w:rsid w:val="00127E56"/>
    <w:rsid w:val="00130C9E"/>
    <w:rsid w:val="001311CB"/>
    <w:rsid w:val="00131696"/>
    <w:rsid w:val="00132560"/>
    <w:rsid w:val="001330AE"/>
    <w:rsid w:val="001339C9"/>
    <w:rsid w:val="0013403F"/>
    <w:rsid w:val="00136392"/>
    <w:rsid w:val="0013776E"/>
    <w:rsid w:val="00137820"/>
    <w:rsid w:val="0014054F"/>
    <w:rsid w:val="0014084B"/>
    <w:rsid w:val="001409A3"/>
    <w:rsid w:val="001415A0"/>
    <w:rsid w:val="00141645"/>
    <w:rsid w:val="001424FF"/>
    <w:rsid w:val="00142E5E"/>
    <w:rsid w:val="0014381B"/>
    <w:rsid w:val="00143BDD"/>
    <w:rsid w:val="001440F0"/>
    <w:rsid w:val="0014481F"/>
    <w:rsid w:val="001454D2"/>
    <w:rsid w:val="00146E7E"/>
    <w:rsid w:val="001478CD"/>
    <w:rsid w:val="00150875"/>
    <w:rsid w:val="00150C96"/>
    <w:rsid w:val="00151B56"/>
    <w:rsid w:val="00151D2C"/>
    <w:rsid w:val="00151D88"/>
    <w:rsid w:val="001524E1"/>
    <w:rsid w:val="00152880"/>
    <w:rsid w:val="00152C35"/>
    <w:rsid w:val="001539AE"/>
    <w:rsid w:val="00153D32"/>
    <w:rsid w:val="00155137"/>
    <w:rsid w:val="0015530E"/>
    <w:rsid w:val="001553B1"/>
    <w:rsid w:val="00155AFF"/>
    <w:rsid w:val="00155D7E"/>
    <w:rsid w:val="00156662"/>
    <w:rsid w:val="00156E5B"/>
    <w:rsid w:val="001573A8"/>
    <w:rsid w:val="0015791F"/>
    <w:rsid w:val="00160B31"/>
    <w:rsid w:val="00161DA9"/>
    <w:rsid w:val="001622BB"/>
    <w:rsid w:val="00162AD4"/>
    <w:rsid w:val="00162DC2"/>
    <w:rsid w:val="00164067"/>
    <w:rsid w:val="00164D18"/>
    <w:rsid w:val="0016546A"/>
    <w:rsid w:val="00165596"/>
    <w:rsid w:val="0016627A"/>
    <w:rsid w:val="001669F2"/>
    <w:rsid w:val="00166A79"/>
    <w:rsid w:val="001670CE"/>
    <w:rsid w:val="00170423"/>
    <w:rsid w:val="00170A25"/>
    <w:rsid w:val="00170C5C"/>
    <w:rsid w:val="00171817"/>
    <w:rsid w:val="00172671"/>
    <w:rsid w:val="001731AD"/>
    <w:rsid w:val="001739D1"/>
    <w:rsid w:val="001745EF"/>
    <w:rsid w:val="00175928"/>
    <w:rsid w:val="00175BE0"/>
    <w:rsid w:val="00176252"/>
    <w:rsid w:val="00176483"/>
    <w:rsid w:val="0017659C"/>
    <w:rsid w:val="00177BF2"/>
    <w:rsid w:val="00177D3D"/>
    <w:rsid w:val="001803DC"/>
    <w:rsid w:val="00181C09"/>
    <w:rsid w:val="00181F24"/>
    <w:rsid w:val="00182490"/>
    <w:rsid w:val="001827AE"/>
    <w:rsid w:val="00182A15"/>
    <w:rsid w:val="0018328E"/>
    <w:rsid w:val="001845CF"/>
    <w:rsid w:val="00184904"/>
    <w:rsid w:val="00185A58"/>
    <w:rsid w:val="00186100"/>
    <w:rsid w:val="00186AAE"/>
    <w:rsid w:val="00186E04"/>
    <w:rsid w:val="00187702"/>
    <w:rsid w:val="00187CB9"/>
    <w:rsid w:val="00190812"/>
    <w:rsid w:val="00191A9F"/>
    <w:rsid w:val="00192847"/>
    <w:rsid w:val="001929C3"/>
    <w:rsid w:val="00192FD7"/>
    <w:rsid w:val="00193431"/>
    <w:rsid w:val="00193B6F"/>
    <w:rsid w:val="001943B2"/>
    <w:rsid w:val="001947EF"/>
    <w:rsid w:val="00194CD9"/>
    <w:rsid w:val="00194F3F"/>
    <w:rsid w:val="0019667F"/>
    <w:rsid w:val="00196B5E"/>
    <w:rsid w:val="0019705B"/>
    <w:rsid w:val="0019739E"/>
    <w:rsid w:val="001A1A92"/>
    <w:rsid w:val="001A1F18"/>
    <w:rsid w:val="001A290B"/>
    <w:rsid w:val="001A2A45"/>
    <w:rsid w:val="001A2F35"/>
    <w:rsid w:val="001A3F07"/>
    <w:rsid w:val="001A4A1D"/>
    <w:rsid w:val="001A50D2"/>
    <w:rsid w:val="001A5949"/>
    <w:rsid w:val="001A5D07"/>
    <w:rsid w:val="001A6957"/>
    <w:rsid w:val="001A6BA2"/>
    <w:rsid w:val="001A6D44"/>
    <w:rsid w:val="001A7D58"/>
    <w:rsid w:val="001B3BB3"/>
    <w:rsid w:val="001B43D1"/>
    <w:rsid w:val="001B4819"/>
    <w:rsid w:val="001B512B"/>
    <w:rsid w:val="001B56E5"/>
    <w:rsid w:val="001C0F26"/>
    <w:rsid w:val="001C2001"/>
    <w:rsid w:val="001C2C5F"/>
    <w:rsid w:val="001C2EB7"/>
    <w:rsid w:val="001C31B6"/>
    <w:rsid w:val="001C39A8"/>
    <w:rsid w:val="001C3A15"/>
    <w:rsid w:val="001C3E9A"/>
    <w:rsid w:val="001C3F33"/>
    <w:rsid w:val="001C4196"/>
    <w:rsid w:val="001C45F9"/>
    <w:rsid w:val="001C46FE"/>
    <w:rsid w:val="001C54FA"/>
    <w:rsid w:val="001C6128"/>
    <w:rsid w:val="001D04B3"/>
    <w:rsid w:val="001D0990"/>
    <w:rsid w:val="001D1307"/>
    <w:rsid w:val="001D1D30"/>
    <w:rsid w:val="001D20BF"/>
    <w:rsid w:val="001D27BB"/>
    <w:rsid w:val="001D2FAF"/>
    <w:rsid w:val="001D3120"/>
    <w:rsid w:val="001D31F4"/>
    <w:rsid w:val="001D32A2"/>
    <w:rsid w:val="001D3E2D"/>
    <w:rsid w:val="001D545F"/>
    <w:rsid w:val="001D5815"/>
    <w:rsid w:val="001D58B0"/>
    <w:rsid w:val="001D714E"/>
    <w:rsid w:val="001D7BEC"/>
    <w:rsid w:val="001E0E0B"/>
    <w:rsid w:val="001E1332"/>
    <w:rsid w:val="001E1337"/>
    <w:rsid w:val="001E188F"/>
    <w:rsid w:val="001E1C82"/>
    <w:rsid w:val="001E304F"/>
    <w:rsid w:val="001E328D"/>
    <w:rsid w:val="001E3413"/>
    <w:rsid w:val="001E35B8"/>
    <w:rsid w:val="001E3B77"/>
    <w:rsid w:val="001E4656"/>
    <w:rsid w:val="001E4C30"/>
    <w:rsid w:val="001E50CA"/>
    <w:rsid w:val="001E5809"/>
    <w:rsid w:val="001E5AB7"/>
    <w:rsid w:val="001E6226"/>
    <w:rsid w:val="001E74A9"/>
    <w:rsid w:val="001E7822"/>
    <w:rsid w:val="001E7BC9"/>
    <w:rsid w:val="001F1C06"/>
    <w:rsid w:val="001F1DD9"/>
    <w:rsid w:val="001F21C0"/>
    <w:rsid w:val="001F31AE"/>
    <w:rsid w:val="001F3309"/>
    <w:rsid w:val="001F548D"/>
    <w:rsid w:val="001F59DE"/>
    <w:rsid w:val="001F70A7"/>
    <w:rsid w:val="001F79F0"/>
    <w:rsid w:val="0020064F"/>
    <w:rsid w:val="002006AB"/>
    <w:rsid w:val="0020073A"/>
    <w:rsid w:val="002008B6"/>
    <w:rsid w:val="00200B85"/>
    <w:rsid w:val="00200FA1"/>
    <w:rsid w:val="00201752"/>
    <w:rsid w:val="00201B6A"/>
    <w:rsid w:val="00201E82"/>
    <w:rsid w:val="00205E3F"/>
    <w:rsid w:val="002062D3"/>
    <w:rsid w:val="00206498"/>
    <w:rsid w:val="00206C9E"/>
    <w:rsid w:val="002101FF"/>
    <w:rsid w:val="0021041E"/>
    <w:rsid w:val="00210995"/>
    <w:rsid w:val="00210A19"/>
    <w:rsid w:val="00211B3C"/>
    <w:rsid w:val="00211CFC"/>
    <w:rsid w:val="002138CB"/>
    <w:rsid w:val="00213CB5"/>
    <w:rsid w:val="00214121"/>
    <w:rsid w:val="002143A7"/>
    <w:rsid w:val="00214B3B"/>
    <w:rsid w:val="00215B05"/>
    <w:rsid w:val="002164EF"/>
    <w:rsid w:val="00216AB0"/>
    <w:rsid w:val="002170B7"/>
    <w:rsid w:val="00217500"/>
    <w:rsid w:val="00217B8A"/>
    <w:rsid w:val="00217C5F"/>
    <w:rsid w:val="0022000D"/>
    <w:rsid w:val="00220067"/>
    <w:rsid w:val="00220D1D"/>
    <w:rsid w:val="0022159F"/>
    <w:rsid w:val="00221820"/>
    <w:rsid w:val="002221B8"/>
    <w:rsid w:val="00222478"/>
    <w:rsid w:val="00222D53"/>
    <w:rsid w:val="00222DC5"/>
    <w:rsid w:val="002234E9"/>
    <w:rsid w:val="0022362B"/>
    <w:rsid w:val="00223890"/>
    <w:rsid w:val="0022426A"/>
    <w:rsid w:val="002248EC"/>
    <w:rsid w:val="002252B9"/>
    <w:rsid w:val="002254AA"/>
    <w:rsid w:val="002254BB"/>
    <w:rsid w:val="0022582A"/>
    <w:rsid w:val="00225D13"/>
    <w:rsid w:val="00225D18"/>
    <w:rsid w:val="00226184"/>
    <w:rsid w:val="00226408"/>
    <w:rsid w:val="0022649A"/>
    <w:rsid w:val="00226564"/>
    <w:rsid w:val="00226F7A"/>
    <w:rsid w:val="00227AA1"/>
    <w:rsid w:val="00227E9F"/>
    <w:rsid w:val="00227EB9"/>
    <w:rsid w:val="002305AE"/>
    <w:rsid w:val="00231128"/>
    <w:rsid w:val="00232137"/>
    <w:rsid w:val="002321AF"/>
    <w:rsid w:val="00232599"/>
    <w:rsid w:val="002327B4"/>
    <w:rsid w:val="00232B0D"/>
    <w:rsid w:val="00232F3B"/>
    <w:rsid w:val="002337F0"/>
    <w:rsid w:val="00233845"/>
    <w:rsid w:val="002338C3"/>
    <w:rsid w:val="002349B6"/>
    <w:rsid w:val="00234B07"/>
    <w:rsid w:val="00235562"/>
    <w:rsid w:val="00236530"/>
    <w:rsid w:val="00237A71"/>
    <w:rsid w:val="00237B77"/>
    <w:rsid w:val="00240DA8"/>
    <w:rsid w:val="00241065"/>
    <w:rsid w:val="00241737"/>
    <w:rsid w:val="00241FF9"/>
    <w:rsid w:val="002425EB"/>
    <w:rsid w:val="00242CBD"/>
    <w:rsid w:val="002434E6"/>
    <w:rsid w:val="00243CD5"/>
    <w:rsid w:val="00244327"/>
    <w:rsid w:val="00244396"/>
    <w:rsid w:val="00245260"/>
    <w:rsid w:val="002454BD"/>
    <w:rsid w:val="00245A26"/>
    <w:rsid w:val="00246259"/>
    <w:rsid w:val="002476BA"/>
    <w:rsid w:val="00247F38"/>
    <w:rsid w:val="002507D7"/>
    <w:rsid w:val="00251574"/>
    <w:rsid w:val="00251D88"/>
    <w:rsid w:val="00252BC8"/>
    <w:rsid w:val="00253396"/>
    <w:rsid w:val="00253480"/>
    <w:rsid w:val="002538B1"/>
    <w:rsid w:val="00253CEC"/>
    <w:rsid w:val="00253D1E"/>
    <w:rsid w:val="00253EA4"/>
    <w:rsid w:val="00254173"/>
    <w:rsid w:val="00257E62"/>
    <w:rsid w:val="002606AF"/>
    <w:rsid w:val="0026083A"/>
    <w:rsid w:val="00260928"/>
    <w:rsid w:val="00260E0F"/>
    <w:rsid w:val="00262232"/>
    <w:rsid w:val="00262623"/>
    <w:rsid w:val="00262B4E"/>
    <w:rsid w:val="00264A9E"/>
    <w:rsid w:val="00264FD9"/>
    <w:rsid w:val="0026530A"/>
    <w:rsid w:val="00265FA6"/>
    <w:rsid w:val="002671BE"/>
    <w:rsid w:val="00267D60"/>
    <w:rsid w:val="00271781"/>
    <w:rsid w:val="0027191B"/>
    <w:rsid w:val="00271981"/>
    <w:rsid w:val="00271A03"/>
    <w:rsid w:val="00271D81"/>
    <w:rsid w:val="00272113"/>
    <w:rsid w:val="00274CCE"/>
    <w:rsid w:val="00277BC1"/>
    <w:rsid w:val="00277CD5"/>
    <w:rsid w:val="0028047F"/>
    <w:rsid w:val="002815F0"/>
    <w:rsid w:val="00281B73"/>
    <w:rsid w:val="00282328"/>
    <w:rsid w:val="00282A7F"/>
    <w:rsid w:val="00283280"/>
    <w:rsid w:val="002836EB"/>
    <w:rsid w:val="00283931"/>
    <w:rsid w:val="00283CEB"/>
    <w:rsid w:val="00283D43"/>
    <w:rsid w:val="00284A0C"/>
    <w:rsid w:val="00285948"/>
    <w:rsid w:val="00285D62"/>
    <w:rsid w:val="002862D6"/>
    <w:rsid w:val="00286441"/>
    <w:rsid w:val="002900BB"/>
    <w:rsid w:val="00291C64"/>
    <w:rsid w:val="0029264A"/>
    <w:rsid w:val="00293E3F"/>
    <w:rsid w:val="00294075"/>
    <w:rsid w:val="00294554"/>
    <w:rsid w:val="002950D4"/>
    <w:rsid w:val="002952F6"/>
    <w:rsid w:val="00295A8E"/>
    <w:rsid w:val="002966BA"/>
    <w:rsid w:val="00296933"/>
    <w:rsid w:val="00296E80"/>
    <w:rsid w:val="002A0234"/>
    <w:rsid w:val="002A05BA"/>
    <w:rsid w:val="002A07F1"/>
    <w:rsid w:val="002A09CC"/>
    <w:rsid w:val="002A1893"/>
    <w:rsid w:val="002A1B96"/>
    <w:rsid w:val="002A1E79"/>
    <w:rsid w:val="002A1F32"/>
    <w:rsid w:val="002A28C9"/>
    <w:rsid w:val="002A30BB"/>
    <w:rsid w:val="002A3142"/>
    <w:rsid w:val="002A363E"/>
    <w:rsid w:val="002A4EC1"/>
    <w:rsid w:val="002A509B"/>
    <w:rsid w:val="002A50D7"/>
    <w:rsid w:val="002A5112"/>
    <w:rsid w:val="002A54BE"/>
    <w:rsid w:val="002A6057"/>
    <w:rsid w:val="002A648F"/>
    <w:rsid w:val="002A6634"/>
    <w:rsid w:val="002A6787"/>
    <w:rsid w:val="002B056A"/>
    <w:rsid w:val="002B06FB"/>
    <w:rsid w:val="002B1A10"/>
    <w:rsid w:val="002B1B0A"/>
    <w:rsid w:val="002B1F02"/>
    <w:rsid w:val="002B39FE"/>
    <w:rsid w:val="002B3B05"/>
    <w:rsid w:val="002B3F1C"/>
    <w:rsid w:val="002B4174"/>
    <w:rsid w:val="002B483C"/>
    <w:rsid w:val="002B4A46"/>
    <w:rsid w:val="002B5300"/>
    <w:rsid w:val="002B5329"/>
    <w:rsid w:val="002B56A4"/>
    <w:rsid w:val="002B57B4"/>
    <w:rsid w:val="002B5AAF"/>
    <w:rsid w:val="002B61CA"/>
    <w:rsid w:val="002B62D4"/>
    <w:rsid w:val="002B7223"/>
    <w:rsid w:val="002B728E"/>
    <w:rsid w:val="002B7382"/>
    <w:rsid w:val="002B762C"/>
    <w:rsid w:val="002B784D"/>
    <w:rsid w:val="002C0D66"/>
    <w:rsid w:val="002C1016"/>
    <w:rsid w:val="002C178B"/>
    <w:rsid w:val="002C1CEA"/>
    <w:rsid w:val="002C1DA1"/>
    <w:rsid w:val="002C3591"/>
    <w:rsid w:val="002C361A"/>
    <w:rsid w:val="002C50FB"/>
    <w:rsid w:val="002C54D0"/>
    <w:rsid w:val="002C55FC"/>
    <w:rsid w:val="002C6B24"/>
    <w:rsid w:val="002C6B40"/>
    <w:rsid w:val="002C6B5E"/>
    <w:rsid w:val="002C6BC9"/>
    <w:rsid w:val="002C6BCC"/>
    <w:rsid w:val="002C6F49"/>
    <w:rsid w:val="002C79E8"/>
    <w:rsid w:val="002D006E"/>
    <w:rsid w:val="002D024B"/>
    <w:rsid w:val="002D0C76"/>
    <w:rsid w:val="002D145D"/>
    <w:rsid w:val="002D1C72"/>
    <w:rsid w:val="002D1ECB"/>
    <w:rsid w:val="002D2FF5"/>
    <w:rsid w:val="002D35A8"/>
    <w:rsid w:val="002D3EEC"/>
    <w:rsid w:val="002D4110"/>
    <w:rsid w:val="002D4413"/>
    <w:rsid w:val="002D6079"/>
    <w:rsid w:val="002D6718"/>
    <w:rsid w:val="002D6D51"/>
    <w:rsid w:val="002D7348"/>
    <w:rsid w:val="002D7552"/>
    <w:rsid w:val="002D7AF0"/>
    <w:rsid w:val="002E0104"/>
    <w:rsid w:val="002E0304"/>
    <w:rsid w:val="002E091A"/>
    <w:rsid w:val="002E0CFB"/>
    <w:rsid w:val="002E0F9C"/>
    <w:rsid w:val="002E1C7B"/>
    <w:rsid w:val="002E23FC"/>
    <w:rsid w:val="002E24C7"/>
    <w:rsid w:val="002E3032"/>
    <w:rsid w:val="002E35C3"/>
    <w:rsid w:val="002E3B92"/>
    <w:rsid w:val="002E3BF0"/>
    <w:rsid w:val="002E3D20"/>
    <w:rsid w:val="002E3DB7"/>
    <w:rsid w:val="002E4315"/>
    <w:rsid w:val="002E5B1A"/>
    <w:rsid w:val="002E6059"/>
    <w:rsid w:val="002E6B0C"/>
    <w:rsid w:val="002E7CC4"/>
    <w:rsid w:val="002F009C"/>
    <w:rsid w:val="002F0593"/>
    <w:rsid w:val="002F0BC0"/>
    <w:rsid w:val="002F0D90"/>
    <w:rsid w:val="002F0D96"/>
    <w:rsid w:val="002F0DD3"/>
    <w:rsid w:val="002F1225"/>
    <w:rsid w:val="002F250C"/>
    <w:rsid w:val="002F3506"/>
    <w:rsid w:val="002F3507"/>
    <w:rsid w:val="002F369B"/>
    <w:rsid w:val="002F4584"/>
    <w:rsid w:val="002F480B"/>
    <w:rsid w:val="002F4E1B"/>
    <w:rsid w:val="002F560A"/>
    <w:rsid w:val="002F7342"/>
    <w:rsid w:val="002F7B83"/>
    <w:rsid w:val="00300CC2"/>
    <w:rsid w:val="00302E6F"/>
    <w:rsid w:val="00303062"/>
    <w:rsid w:val="00303CBA"/>
    <w:rsid w:val="003047C8"/>
    <w:rsid w:val="00304A80"/>
    <w:rsid w:val="003061A5"/>
    <w:rsid w:val="003067B6"/>
    <w:rsid w:val="00306D70"/>
    <w:rsid w:val="00307351"/>
    <w:rsid w:val="00307630"/>
    <w:rsid w:val="00310954"/>
    <w:rsid w:val="00311B7B"/>
    <w:rsid w:val="00311DFC"/>
    <w:rsid w:val="00312A89"/>
    <w:rsid w:val="0031358A"/>
    <w:rsid w:val="003135A2"/>
    <w:rsid w:val="00313D2D"/>
    <w:rsid w:val="00313E58"/>
    <w:rsid w:val="00314155"/>
    <w:rsid w:val="003147D5"/>
    <w:rsid w:val="00314D5F"/>
    <w:rsid w:val="00314F00"/>
    <w:rsid w:val="00315713"/>
    <w:rsid w:val="00316CDD"/>
    <w:rsid w:val="0031756E"/>
    <w:rsid w:val="00317BE3"/>
    <w:rsid w:val="00320D97"/>
    <w:rsid w:val="00321D69"/>
    <w:rsid w:val="00322A30"/>
    <w:rsid w:val="00322E9B"/>
    <w:rsid w:val="003245EF"/>
    <w:rsid w:val="0032485C"/>
    <w:rsid w:val="003249F1"/>
    <w:rsid w:val="00324B5C"/>
    <w:rsid w:val="00325654"/>
    <w:rsid w:val="003262DB"/>
    <w:rsid w:val="00326AE3"/>
    <w:rsid w:val="00327ABC"/>
    <w:rsid w:val="00330F93"/>
    <w:rsid w:val="003321B8"/>
    <w:rsid w:val="0033223E"/>
    <w:rsid w:val="00332B88"/>
    <w:rsid w:val="003333C0"/>
    <w:rsid w:val="00333624"/>
    <w:rsid w:val="00333A07"/>
    <w:rsid w:val="00334295"/>
    <w:rsid w:val="00334742"/>
    <w:rsid w:val="00334D73"/>
    <w:rsid w:val="00335922"/>
    <w:rsid w:val="0033598B"/>
    <w:rsid w:val="003364FF"/>
    <w:rsid w:val="003366AC"/>
    <w:rsid w:val="00336F17"/>
    <w:rsid w:val="00337E1E"/>
    <w:rsid w:val="00337FB0"/>
    <w:rsid w:val="003414B6"/>
    <w:rsid w:val="003415B6"/>
    <w:rsid w:val="0034186B"/>
    <w:rsid w:val="0034277D"/>
    <w:rsid w:val="00343087"/>
    <w:rsid w:val="003433DC"/>
    <w:rsid w:val="00343B43"/>
    <w:rsid w:val="00343D96"/>
    <w:rsid w:val="00344489"/>
    <w:rsid w:val="003447C6"/>
    <w:rsid w:val="00344EBF"/>
    <w:rsid w:val="00346551"/>
    <w:rsid w:val="00346E77"/>
    <w:rsid w:val="003471CA"/>
    <w:rsid w:val="003503BD"/>
    <w:rsid w:val="00350BB7"/>
    <w:rsid w:val="0035282B"/>
    <w:rsid w:val="00352A92"/>
    <w:rsid w:val="00352CED"/>
    <w:rsid w:val="003534F7"/>
    <w:rsid w:val="003546A6"/>
    <w:rsid w:val="00354DE8"/>
    <w:rsid w:val="00355679"/>
    <w:rsid w:val="00355C3A"/>
    <w:rsid w:val="00356451"/>
    <w:rsid w:val="003564EC"/>
    <w:rsid w:val="003566E5"/>
    <w:rsid w:val="00356FBE"/>
    <w:rsid w:val="00357076"/>
    <w:rsid w:val="003576CC"/>
    <w:rsid w:val="003579C9"/>
    <w:rsid w:val="00357DA5"/>
    <w:rsid w:val="00360CAA"/>
    <w:rsid w:val="00361349"/>
    <w:rsid w:val="00361BBD"/>
    <w:rsid w:val="003626BB"/>
    <w:rsid w:val="00362EF2"/>
    <w:rsid w:val="003632B6"/>
    <w:rsid w:val="00363E89"/>
    <w:rsid w:val="00364A2F"/>
    <w:rsid w:val="00364CCF"/>
    <w:rsid w:val="0036505B"/>
    <w:rsid w:val="00365554"/>
    <w:rsid w:val="0036562F"/>
    <w:rsid w:val="00365810"/>
    <w:rsid w:val="00365944"/>
    <w:rsid w:val="00365F17"/>
    <w:rsid w:val="0036603E"/>
    <w:rsid w:val="003660D0"/>
    <w:rsid w:val="00366276"/>
    <w:rsid w:val="003665D3"/>
    <w:rsid w:val="00366BB9"/>
    <w:rsid w:val="00367FA0"/>
    <w:rsid w:val="003705D6"/>
    <w:rsid w:val="00370ED9"/>
    <w:rsid w:val="003712D0"/>
    <w:rsid w:val="00371671"/>
    <w:rsid w:val="00372059"/>
    <w:rsid w:val="003721C3"/>
    <w:rsid w:val="003728C4"/>
    <w:rsid w:val="00372DA5"/>
    <w:rsid w:val="00375E3D"/>
    <w:rsid w:val="003770FC"/>
    <w:rsid w:val="0037740E"/>
    <w:rsid w:val="00377560"/>
    <w:rsid w:val="0037788E"/>
    <w:rsid w:val="00377F5D"/>
    <w:rsid w:val="00377FC3"/>
    <w:rsid w:val="0038041B"/>
    <w:rsid w:val="00380792"/>
    <w:rsid w:val="00381266"/>
    <w:rsid w:val="00381590"/>
    <w:rsid w:val="00381F88"/>
    <w:rsid w:val="00383453"/>
    <w:rsid w:val="00384180"/>
    <w:rsid w:val="00384D57"/>
    <w:rsid w:val="00384DBC"/>
    <w:rsid w:val="00384F9A"/>
    <w:rsid w:val="003850D6"/>
    <w:rsid w:val="00385F9D"/>
    <w:rsid w:val="00390B92"/>
    <w:rsid w:val="00390C61"/>
    <w:rsid w:val="00391095"/>
    <w:rsid w:val="003922F7"/>
    <w:rsid w:val="00392877"/>
    <w:rsid w:val="00395625"/>
    <w:rsid w:val="0039579B"/>
    <w:rsid w:val="00396704"/>
    <w:rsid w:val="0039748C"/>
    <w:rsid w:val="00397578"/>
    <w:rsid w:val="003A09CC"/>
    <w:rsid w:val="003A103C"/>
    <w:rsid w:val="003A1836"/>
    <w:rsid w:val="003A1EB7"/>
    <w:rsid w:val="003A1F37"/>
    <w:rsid w:val="003A215B"/>
    <w:rsid w:val="003A2233"/>
    <w:rsid w:val="003A2733"/>
    <w:rsid w:val="003A422A"/>
    <w:rsid w:val="003A4A9E"/>
    <w:rsid w:val="003A6489"/>
    <w:rsid w:val="003A737A"/>
    <w:rsid w:val="003A7421"/>
    <w:rsid w:val="003A78AA"/>
    <w:rsid w:val="003B0FB0"/>
    <w:rsid w:val="003B16C0"/>
    <w:rsid w:val="003B1BE3"/>
    <w:rsid w:val="003B1ED5"/>
    <w:rsid w:val="003B29AE"/>
    <w:rsid w:val="003B3386"/>
    <w:rsid w:val="003B381E"/>
    <w:rsid w:val="003B38F2"/>
    <w:rsid w:val="003B3F32"/>
    <w:rsid w:val="003B558A"/>
    <w:rsid w:val="003B5A6D"/>
    <w:rsid w:val="003B67A2"/>
    <w:rsid w:val="003B67FF"/>
    <w:rsid w:val="003B73B9"/>
    <w:rsid w:val="003C02F3"/>
    <w:rsid w:val="003C0AF9"/>
    <w:rsid w:val="003C112C"/>
    <w:rsid w:val="003C23A9"/>
    <w:rsid w:val="003C2568"/>
    <w:rsid w:val="003C30B5"/>
    <w:rsid w:val="003C57D8"/>
    <w:rsid w:val="003C596D"/>
    <w:rsid w:val="003C59C9"/>
    <w:rsid w:val="003C6740"/>
    <w:rsid w:val="003C69A4"/>
    <w:rsid w:val="003C7154"/>
    <w:rsid w:val="003C7AFD"/>
    <w:rsid w:val="003C7B78"/>
    <w:rsid w:val="003C7F44"/>
    <w:rsid w:val="003D070B"/>
    <w:rsid w:val="003D0D92"/>
    <w:rsid w:val="003D1754"/>
    <w:rsid w:val="003D19F7"/>
    <w:rsid w:val="003D20FC"/>
    <w:rsid w:val="003D2637"/>
    <w:rsid w:val="003D2F3B"/>
    <w:rsid w:val="003D35CD"/>
    <w:rsid w:val="003D3EF7"/>
    <w:rsid w:val="003D450A"/>
    <w:rsid w:val="003D46E3"/>
    <w:rsid w:val="003D4974"/>
    <w:rsid w:val="003D4F67"/>
    <w:rsid w:val="003D5D65"/>
    <w:rsid w:val="003D6018"/>
    <w:rsid w:val="003D7D91"/>
    <w:rsid w:val="003E04DF"/>
    <w:rsid w:val="003E05F0"/>
    <w:rsid w:val="003E0604"/>
    <w:rsid w:val="003E0A58"/>
    <w:rsid w:val="003E10D3"/>
    <w:rsid w:val="003E1568"/>
    <w:rsid w:val="003E1BDB"/>
    <w:rsid w:val="003E2AA2"/>
    <w:rsid w:val="003E3085"/>
    <w:rsid w:val="003E3EDC"/>
    <w:rsid w:val="003E4A60"/>
    <w:rsid w:val="003E535B"/>
    <w:rsid w:val="003E5AC9"/>
    <w:rsid w:val="003E5F99"/>
    <w:rsid w:val="003E7409"/>
    <w:rsid w:val="003E7987"/>
    <w:rsid w:val="003F036A"/>
    <w:rsid w:val="003F0FA5"/>
    <w:rsid w:val="003F1F1D"/>
    <w:rsid w:val="003F1F5B"/>
    <w:rsid w:val="003F238D"/>
    <w:rsid w:val="003F23CC"/>
    <w:rsid w:val="003F2837"/>
    <w:rsid w:val="003F2993"/>
    <w:rsid w:val="003F2F74"/>
    <w:rsid w:val="003F2F7C"/>
    <w:rsid w:val="003F301C"/>
    <w:rsid w:val="003F3143"/>
    <w:rsid w:val="003F3216"/>
    <w:rsid w:val="003F3715"/>
    <w:rsid w:val="003F3B5A"/>
    <w:rsid w:val="003F4460"/>
    <w:rsid w:val="003F5F4B"/>
    <w:rsid w:val="003F677F"/>
    <w:rsid w:val="003F6BFA"/>
    <w:rsid w:val="003F6D8A"/>
    <w:rsid w:val="003F718F"/>
    <w:rsid w:val="003F7692"/>
    <w:rsid w:val="003F7F16"/>
    <w:rsid w:val="004007F5"/>
    <w:rsid w:val="00400A26"/>
    <w:rsid w:val="00400F7B"/>
    <w:rsid w:val="00401674"/>
    <w:rsid w:val="004022B9"/>
    <w:rsid w:val="004024B0"/>
    <w:rsid w:val="004024C3"/>
    <w:rsid w:val="0040273E"/>
    <w:rsid w:val="00402A36"/>
    <w:rsid w:val="00402CD6"/>
    <w:rsid w:val="00402D0F"/>
    <w:rsid w:val="004037BE"/>
    <w:rsid w:val="00403979"/>
    <w:rsid w:val="00403CA8"/>
    <w:rsid w:val="00405351"/>
    <w:rsid w:val="00405E24"/>
    <w:rsid w:val="0040605D"/>
    <w:rsid w:val="004064D3"/>
    <w:rsid w:val="004076DC"/>
    <w:rsid w:val="00407C14"/>
    <w:rsid w:val="00410276"/>
    <w:rsid w:val="00410AFE"/>
    <w:rsid w:val="00410FF7"/>
    <w:rsid w:val="00411F58"/>
    <w:rsid w:val="00412C65"/>
    <w:rsid w:val="00412DD2"/>
    <w:rsid w:val="00412E2B"/>
    <w:rsid w:val="00414312"/>
    <w:rsid w:val="004143BF"/>
    <w:rsid w:val="00415B6F"/>
    <w:rsid w:val="004162F2"/>
    <w:rsid w:val="00416413"/>
    <w:rsid w:val="00416983"/>
    <w:rsid w:val="00416B3D"/>
    <w:rsid w:val="00416F16"/>
    <w:rsid w:val="004171CF"/>
    <w:rsid w:val="004172C0"/>
    <w:rsid w:val="00417578"/>
    <w:rsid w:val="00417B1D"/>
    <w:rsid w:val="00417D32"/>
    <w:rsid w:val="00417D52"/>
    <w:rsid w:val="0042017B"/>
    <w:rsid w:val="00420398"/>
    <w:rsid w:val="00420932"/>
    <w:rsid w:val="00420BD9"/>
    <w:rsid w:val="00421791"/>
    <w:rsid w:val="00421B12"/>
    <w:rsid w:val="00422372"/>
    <w:rsid w:val="00423DC9"/>
    <w:rsid w:val="00424769"/>
    <w:rsid w:val="00424C43"/>
    <w:rsid w:val="00425848"/>
    <w:rsid w:val="00425B68"/>
    <w:rsid w:val="00425C15"/>
    <w:rsid w:val="00426364"/>
    <w:rsid w:val="00426EFD"/>
    <w:rsid w:val="00430298"/>
    <w:rsid w:val="00430B66"/>
    <w:rsid w:val="00431CCC"/>
    <w:rsid w:val="0043208C"/>
    <w:rsid w:val="00432A45"/>
    <w:rsid w:val="004336F7"/>
    <w:rsid w:val="00434207"/>
    <w:rsid w:val="00435D34"/>
    <w:rsid w:val="00436FAC"/>
    <w:rsid w:val="00437882"/>
    <w:rsid w:val="00437DD0"/>
    <w:rsid w:val="004400E4"/>
    <w:rsid w:val="00440CCF"/>
    <w:rsid w:val="0044142A"/>
    <w:rsid w:val="00441D17"/>
    <w:rsid w:val="00441EF5"/>
    <w:rsid w:val="004430CB"/>
    <w:rsid w:val="00443196"/>
    <w:rsid w:val="00443A84"/>
    <w:rsid w:val="004449B6"/>
    <w:rsid w:val="00445676"/>
    <w:rsid w:val="004465E1"/>
    <w:rsid w:val="00446B30"/>
    <w:rsid w:val="00446D74"/>
    <w:rsid w:val="00447A37"/>
    <w:rsid w:val="00447BCD"/>
    <w:rsid w:val="00447DD4"/>
    <w:rsid w:val="00450D06"/>
    <w:rsid w:val="004537A8"/>
    <w:rsid w:val="004542A8"/>
    <w:rsid w:val="004542DB"/>
    <w:rsid w:val="00454D44"/>
    <w:rsid w:val="0045534B"/>
    <w:rsid w:val="00455689"/>
    <w:rsid w:val="00456ADE"/>
    <w:rsid w:val="004579DE"/>
    <w:rsid w:val="00457FF7"/>
    <w:rsid w:val="00460BB4"/>
    <w:rsid w:val="004612AF"/>
    <w:rsid w:val="004615D5"/>
    <w:rsid w:val="00461700"/>
    <w:rsid w:val="004619D4"/>
    <w:rsid w:val="00462718"/>
    <w:rsid w:val="00462C47"/>
    <w:rsid w:val="00462C82"/>
    <w:rsid w:val="00462F62"/>
    <w:rsid w:val="00463C0C"/>
    <w:rsid w:val="00463ECA"/>
    <w:rsid w:val="004647BC"/>
    <w:rsid w:val="00465EF5"/>
    <w:rsid w:val="00466A33"/>
    <w:rsid w:val="00470316"/>
    <w:rsid w:val="004703E5"/>
    <w:rsid w:val="0047045B"/>
    <w:rsid w:val="00471291"/>
    <w:rsid w:val="00471354"/>
    <w:rsid w:val="00471391"/>
    <w:rsid w:val="00472482"/>
    <w:rsid w:val="00472639"/>
    <w:rsid w:val="004745C8"/>
    <w:rsid w:val="00474C05"/>
    <w:rsid w:val="00474E71"/>
    <w:rsid w:val="004767A5"/>
    <w:rsid w:val="004769F5"/>
    <w:rsid w:val="00477177"/>
    <w:rsid w:val="004777DB"/>
    <w:rsid w:val="00477F46"/>
    <w:rsid w:val="00480678"/>
    <w:rsid w:val="004806CF"/>
    <w:rsid w:val="004807B8"/>
    <w:rsid w:val="00481388"/>
    <w:rsid w:val="004813A6"/>
    <w:rsid w:val="004814C3"/>
    <w:rsid w:val="00481606"/>
    <w:rsid w:val="004816EE"/>
    <w:rsid w:val="004820B9"/>
    <w:rsid w:val="004822FA"/>
    <w:rsid w:val="00483B36"/>
    <w:rsid w:val="00484084"/>
    <w:rsid w:val="004845C2"/>
    <w:rsid w:val="0048607D"/>
    <w:rsid w:val="004860C5"/>
    <w:rsid w:val="004865E7"/>
    <w:rsid w:val="00486ADC"/>
    <w:rsid w:val="0048718F"/>
    <w:rsid w:val="00487F80"/>
    <w:rsid w:val="004907BE"/>
    <w:rsid w:val="00490F4A"/>
    <w:rsid w:val="00491B9B"/>
    <w:rsid w:val="00491E30"/>
    <w:rsid w:val="0049296C"/>
    <w:rsid w:val="00493D11"/>
    <w:rsid w:val="00493D34"/>
    <w:rsid w:val="004962E5"/>
    <w:rsid w:val="00496824"/>
    <w:rsid w:val="004979DF"/>
    <w:rsid w:val="004A092D"/>
    <w:rsid w:val="004A107C"/>
    <w:rsid w:val="004A1C10"/>
    <w:rsid w:val="004A2282"/>
    <w:rsid w:val="004A22FD"/>
    <w:rsid w:val="004A2707"/>
    <w:rsid w:val="004A3220"/>
    <w:rsid w:val="004A3535"/>
    <w:rsid w:val="004A3C6B"/>
    <w:rsid w:val="004A415F"/>
    <w:rsid w:val="004A4257"/>
    <w:rsid w:val="004A4CC3"/>
    <w:rsid w:val="004A4E42"/>
    <w:rsid w:val="004A4F07"/>
    <w:rsid w:val="004A4F90"/>
    <w:rsid w:val="004A55E9"/>
    <w:rsid w:val="004A5A15"/>
    <w:rsid w:val="004A65E9"/>
    <w:rsid w:val="004A65F8"/>
    <w:rsid w:val="004A6DCC"/>
    <w:rsid w:val="004A6E48"/>
    <w:rsid w:val="004A7E7D"/>
    <w:rsid w:val="004A7FCC"/>
    <w:rsid w:val="004B00A5"/>
    <w:rsid w:val="004B01A2"/>
    <w:rsid w:val="004B0DEB"/>
    <w:rsid w:val="004B0FD3"/>
    <w:rsid w:val="004B176B"/>
    <w:rsid w:val="004B1C97"/>
    <w:rsid w:val="004B2EFD"/>
    <w:rsid w:val="004B2F00"/>
    <w:rsid w:val="004B36A2"/>
    <w:rsid w:val="004B42B9"/>
    <w:rsid w:val="004B4F54"/>
    <w:rsid w:val="004B56A0"/>
    <w:rsid w:val="004B749D"/>
    <w:rsid w:val="004B7643"/>
    <w:rsid w:val="004C14C9"/>
    <w:rsid w:val="004C1959"/>
    <w:rsid w:val="004C2895"/>
    <w:rsid w:val="004C3284"/>
    <w:rsid w:val="004C35EE"/>
    <w:rsid w:val="004C37B2"/>
    <w:rsid w:val="004C3CFA"/>
    <w:rsid w:val="004C568E"/>
    <w:rsid w:val="004C58CF"/>
    <w:rsid w:val="004C65E2"/>
    <w:rsid w:val="004C6C2F"/>
    <w:rsid w:val="004C6DC0"/>
    <w:rsid w:val="004C793E"/>
    <w:rsid w:val="004D014A"/>
    <w:rsid w:val="004D03EF"/>
    <w:rsid w:val="004D1009"/>
    <w:rsid w:val="004D1229"/>
    <w:rsid w:val="004D1AE5"/>
    <w:rsid w:val="004D1BC3"/>
    <w:rsid w:val="004D1BCD"/>
    <w:rsid w:val="004D1E77"/>
    <w:rsid w:val="004D2871"/>
    <w:rsid w:val="004D39D0"/>
    <w:rsid w:val="004D3A57"/>
    <w:rsid w:val="004D3E2C"/>
    <w:rsid w:val="004D4B9E"/>
    <w:rsid w:val="004D4E7B"/>
    <w:rsid w:val="004D527E"/>
    <w:rsid w:val="004D57E9"/>
    <w:rsid w:val="004D6048"/>
    <w:rsid w:val="004D769F"/>
    <w:rsid w:val="004D7F80"/>
    <w:rsid w:val="004E1457"/>
    <w:rsid w:val="004E189C"/>
    <w:rsid w:val="004E1B03"/>
    <w:rsid w:val="004E1F54"/>
    <w:rsid w:val="004E2F4A"/>
    <w:rsid w:val="004E4615"/>
    <w:rsid w:val="004E4B41"/>
    <w:rsid w:val="004E50B2"/>
    <w:rsid w:val="004E5871"/>
    <w:rsid w:val="004E5B72"/>
    <w:rsid w:val="004E5D1B"/>
    <w:rsid w:val="004E5D35"/>
    <w:rsid w:val="004E5DF3"/>
    <w:rsid w:val="004E5F5C"/>
    <w:rsid w:val="004E64C1"/>
    <w:rsid w:val="004E64E4"/>
    <w:rsid w:val="004E6FEF"/>
    <w:rsid w:val="004E701C"/>
    <w:rsid w:val="004E7211"/>
    <w:rsid w:val="004F0D07"/>
    <w:rsid w:val="004F15AD"/>
    <w:rsid w:val="004F1EAE"/>
    <w:rsid w:val="004F2069"/>
    <w:rsid w:val="004F216F"/>
    <w:rsid w:val="004F245A"/>
    <w:rsid w:val="004F2F5D"/>
    <w:rsid w:val="004F3808"/>
    <w:rsid w:val="004F3A98"/>
    <w:rsid w:val="004F3BB4"/>
    <w:rsid w:val="004F420B"/>
    <w:rsid w:val="004F42C2"/>
    <w:rsid w:val="004F50AF"/>
    <w:rsid w:val="004F59CB"/>
    <w:rsid w:val="004F63BD"/>
    <w:rsid w:val="004F6AFE"/>
    <w:rsid w:val="004F78C8"/>
    <w:rsid w:val="004F7E17"/>
    <w:rsid w:val="00500540"/>
    <w:rsid w:val="00500FF6"/>
    <w:rsid w:val="00501200"/>
    <w:rsid w:val="00501D84"/>
    <w:rsid w:val="0050229F"/>
    <w:rsid w:val="00502EE6"/>
    <w:rsid w:val="0050387C"/>
    <w:rsid w:val="0050399C"/>
    <w:rsid w:val="00503FFD"/>
    <w:rsid w:val="0050416F"/>
    <w:rsid w:val="00504444"/>
    <w:rsid w:val="00505285"/>
    <w:rsid w:val="00506AA2"/>
    <w:rsid w:val="00507533"/>
    <w:rsid w:val="00510FFC"/>
    <w:rsid w:val="005116CC"/>
    <w:rsid w:val="00511B58"/>
    <w:rsid w:val="005133FE"/>
    <w:rsid w:val="005141E8"/>
    <w:rsid w:val="0051457C"/>
    <w:rsid w:val="00514797"/>
    <w:rsid w:val="00514DD3"/>
    <w:rsid w:val="0051518A"/>
    <w:rsid w:val="00515614"/>
    <w:rsid w:val="00515E5D"/>
    <w:rsid w:val="00515ED4"/>
    <w:rsid w:val="0051651F"/>
    <w:rsid w:val="005173DF"/>
    <w:rsid w:val="00517D29"/>
    <w:rsid w:val="005201EB"/>
    <w:rsid w:val="00520ACB"/>
    <w:rsid w:val="00521735"/>
    <w:rsid w:val="00521C7A"/>
    <w:rsid w:val="00522727"/>
    <w:rsid w:val="00522C35"/>
    <w:rsid w:val="00522FF2"/>
    <w:rsid w:val="00523E5B"/>
    <w:rsid w:val="00523FCE"/>
    <w:rsid w:val="00524B35"/>
    <w:rsid w:val="00524E51"/>
    <w:rsid w:val="0052547C"/>
    <w:rsid w:val="00525784"/>
    <w:rsid w:val="00525B5A"/>
    <w:rsid w:val="00525F12"/>
    <w:rsid w:val="00527B6C"/>
    <w:rsid w:val="0053047A"/>
    <w:rsid w:val="0053061D"/>
    <w:rsid w:val="00531239"/>
    <w:rsid w:val="00531FD0"/>
    <w:rsid w:val="00532751"/>
    <w:rsid w:val="0053302D"/>
    <w:rsid w:val="0053356F"/>
    <w:rsid w:val="00533B06"/>
    <w:rsid w:val="00533EF2"/>
    <w:rsid w:val="00534404"/>
    <w:rsid w:val="00534A5E"/>
    <w:rsid w:val="00534EF2"/>
    <w:rsid w:val="0053512B"/>
    <w:rsid w:val="005358A6"/>
    <w:rsid w:val="00535C24"/>
    <w:rsid w:val="00536DBD"/>
    <w:rsid w:val="00536EE7"/>
    <w:rsid w:val="005375B0"/>
    <w:rsid w:val="00540840"/>
    <w:rsid w:val="0054129E"/>
    <w:rsid w:val="005423F8"/>
    <w:rsid w:val="00542C47"/>
    <w:rsid w:val="00545265"/>
    <w:rsid w:val="0054571F"/>
    <w:rsid w:val="00545BD9"/>
    <w:rsid w:val="0054689E"/>
    <w:rsid w:val="005468B8"/>
    <w:rsid w:val="00546CFF"/>
    <w:rsid w:val="00547267"/>
    <w:rsid w:val="00551565"/>
    <w:rsid w:val="00551A68"/>
    <w:rsid w:val="00552154"/>
    <w:rsid w:val="00552AA4"/>
    <w:rsid w:val="00552B96"/>
    <w:rsid w:val="00552FFC"/>
    <w:rsid w:val="00553B07"/>
    <w:rsid w:val="00553C1D"/>
    <w:rsid w:val="00553D2E"/>
    <w:rsid w:val="00553FE7"/>
    <w:rsid w:val="00554791"/>
    <w:rsid w:val="00554C79"/>
    <w:rsid w:val="00554C94"/>
    <w:rsid w:val="00554D55"/>
    <w:rsid w:val="00555298"/>
    <w:rsid w:val="005556C9"/>
    <w:rsid w:val="00555FDD"/>
    <w:rsid w:val="00556472"/>
    <w:rsid w:val="00556E74"/>
    <w:rsid w:val="00557955"/>
    <w:rsid w:val="005605DF"/>
    <w:rsid w:val="00560977"/>
    <w:rsid w:val="00560B30"/>
    <w:rsid w:val="00561E07"/>
    <w:rsid w:val="005622E4"/>
    <w:rsid w:val="0056240C"/>
    <w:rsid w:val="00563214"/>
    <w:rsid w:val="00563815"/>
    <w:rsid w:val="00564874"/>
    <w:rsid w:val="00565393"/>
    <w:rsid w:val="005659FB"/>
    <w:rsid w:val="0056602C"/>
    <w:rsid w:val="005661A5"/>
    <w:rsid w:val="005701CE"/>
    <w:rsid w:val="00570CC7"/>
    <w:rsid w:val="00572800"/>
    <w:rsid w:val="0057329F"/>
    <w:rsid w:val="0057345B"/>
    <w:rsid w:val="00573470"/>
    <w:rsid w:val="00573574"/>
    <w:rsid w:val="005759CC"/>
    <w:rsid w:val="00576419"/>
    <w:rsid w:val="00576788"/>
    <w:rsid w:val="00576800"/>
    <w:rsid w:val="00576E6E"/>
    <w:rsid w:val="005778CF"/>
    <w:rsid w:val="005801EA"/>
    <w:rsid w:val="00580390"/>
    <w:rsid w:val="00580DA2"/>
    <w:rsid w:val="00580F5E"/>
    <w:rsid w:val="0058226F"/>
    <w:rsid w:val="00582FB6"/>
    <w:rsid w:val="0058362C"/>
    <w:rsid w:val="005836E7"/>
    <w:rsid w:val="00583808"/>
    <w:rsid w:val="00583AE5"/>
    <w:rsid w:val="00584B5A"/>
    <w:rsid w:val="005854EF"/>
    <w:rsid w:val="0058557F"/>
    <w:rsid w:val="00585B37"/>
    <w:rsid w:val="00585F23"/>
    <w:rsid w:val="0058617D"/>
    <w:rsid w:val="00586686"/>
    <w:rsid w:val="00586738"/>
    <w:rsid w:val="005878B8"/>
    <w:rsid w:val="00587CF7"/>
    <w:rsid w:val="00592034"/>
    <w:rsid w:val="005925D7"/>
    <w:rsid w:val="005928AF"/>
    <w:rsid w:val="005943DC"/>
    <w:rsid w:val="005955F6"/>
    <w:rsid w:val="00596551"/>
    <w:rsid w:val="00596F6D"/>
    <w:rsid w:val="005A00DC"/>
    <w:rsid w:val="005A1115"/>
    <w:rsid w:val="005A128E"/>
    <w:rsid w:val="005A1867"/>
    <w:rsid w:val="005A18DE"/>
    <w:rsid w:val="005A2231"/>
    <w:rsid w:val="005A2786"/>
    <w:rsid w:val="005A36AD"/>
    <w:rsid w:val="005A36B8"/>
    <w:rsid w:val="005A389C"/>
    <w:rsid w:val="005A3CAB"/>
    <w:rsid w:val="005A3FFB"/>
    <w:rsid w:val="005A42B7"/>
    <w:rsid w:val="005A4917"/>
    <w:rsid w:val="005A4F08"/>
    <w:rsid w:val="005A51EB"/>
    <w:rsid w:val="005A562E"/>
    <w:rsid w:val="005A611F"/>
    <w:rsid w:val="005B0597"/>
    <w:rsid w:val="005B0CA9"/>
    <w:rsid w:val="005B0CEB"/>
    <w:rsid w:val="005B180E"/>
    <w:rsid w:val="005B2619"/>
    <w:rsid w:val="005B3DE0"/>
    <w:rsid w:val="005B4381"/>
    <w:rsid w:val="005B4B86"/>
    <w:rsid w:val="005B58CE"/>
    <w:rsid w:val="005B5A8E"/>
    <w:rsid w:val="005B5FB5"/>
    <w:rsid w:val="005B6702"/>
    <w:rsid w:val="005B6B80"/>
    <w:rsid w:val="005B71BB"/>
    <w:rsid w:val="005B729F"/>
    <w:rsid w:val="005B7798"/>
    <w:rsid w:val="005B7D15"/>
    <w:rsid w:val="005B7D2D"/>
    <w:rsid w:val="005B7D36"/>
    <w:rsid w:val="005C019E"/>
    <w:rsid w:val="005C0BD6"/>
    <w:rsid w:val="005C1613"/>
    <w:rsid w:val="005C1EE0"/>
    <w:rsid w:val="005C1FB9"/>
    <w:rsid w:val="005C2D56"/>
    <w:rsid w:val="005C35FB"/>
    <w:rsid w:val="005C4215"/>
    <w:rsid w:val="005C4433"/>
    <w:rsid w:val="005C4B1A"/>
    <w:rsid w:val="005C4BFB"/>
    <w:rsid w:val="005C4CB3"/>
    <w:rsid w:val="005C50D1"/>
    <w:rsid w:val="005C5354"/>
    <w:rsid w:val="005C75C9"/>
    <w:rsid w:val="005C7B9A"/>
    <w:rsid w:val="005D04F4"/>
    <w:rsid w:val="005D0B3F"/>
    <w:rsid w:val="005D153C"/>
    <w:rsid w:val="005D197E"/>
    <w:rsid w:val="005D1BB5"/>
    <w:rsid w:val="005D1F2A"/>
    <w:rsid w:val="005D241D"/>
    <w:rsid w:val="005D40BA"/>
    <w:rsid w:val="005D4837"/>
    <w:rsid w:val="005D4923"/>
    <w:rsid w:val="005D5444"/>
    <w:rsid w:val="005D5C92"/>
    <w:rsid w:val="005D5DDB"/>
    <w:rsid w:val="005D6C9C"/>
    <w:rsid w:val="005D7CC3"/>
    <w:rsid w:val="005D7F2D"/>
    <w:rsid w:val="005E03BD"/>
    <w:rsid w:val="005E0A77"/>
    <w:rsid w:val="005E0CC1"/>
    <w:rsid w:val="005E13D2"/>
    <w:rsid w:val="005E1469"/>
    <w:rsid w:val="005E17DB"/>
    <w:rsid w:val="005E2708"/>
    <w:rsid w:val="005E2B4A"/>
    <w:rsid w:val="005E3458"/>
    <w:rsid w:val="005E38F8"/>
    <w:rsid w:val="005E3D6D"/>
    <w:rsid w:val="005E400A"/>
    <w:rsid w:val="005E4AA9"/>
    <w:rsid w:val="005E56EB"/>
    <w:rsid w:val="005E5ADA"/>
    <w:rsid w:val="005E650A"/>
    <w:rsid w:val="005E685A"/>
    <w:rsid w:val="005E7487"/>
    <w:rsid w:val="005F0E56"/>
    <w:rsid w:val="005F0FF1"/>
    <w:rsid w:val="005F127D"/>
    <w:rsid w:val="005F24B9"/>
    <w:rsid w:val="005F2C38"/>
    <w:rsid w:val="005F2D0B"/>
    <w:rsid w:val="005F3566"/>
    <w:rsid w:val="005F37D5"/>
    <w:rsid w:val="005F3805"/>
    <w:rsid w:val="005F3D3E"/>
    <w:rsid w:val="005F3DD0"/>
    <w:rsid w:val="005F4063"/>
    <w:rsid w:val="005F5784"/>
    <w:rsid w:val="005F642D"/>
    <w:rsid w:val="005F6AA0"/>
    <w:rsid w:val="005F7DA6"/>
    <w:rsid w:val="005F7E2C"/>
    <w:rsid w:val="006001B8"/>
    <w:rsid w:val="00600703"/>
    <w:rsid w:val="006018BF"/>
    <w:rsid w:val="006025FC"/>
    <w:rsid w:val="006040CD"/>
    <w:rsid w:val="0060413F"/>
    <w:rsid w:val="0060437C"/>
    <w:rsid w:val="006051D0"/>
    <w:rsid w:val="00605769"/>
    <w:rsid w:val="00605D08"/>
    <w:rsid w:val="0060690B"/>
    <w:rsid w:val="0060750C"/>
    <w:rsid w:val="00607BBD"/>
    <w:rsid w:val="0061115F"/>
    <w:rsid w:val="00612958"/>
    <w:rsid w:val="0061299F"/>
    <w:rsid w:val="00613339"/>
    <w:rsid w:val="006137F8"/>
    <w:rsid w:val="0061446D"/>
    <w:rsid w:val="00615943"/>
    <w:rsid w:val="00616759"/>
    <w:rsid w:val="00616969"/>
    <w:rsid w:val="006169AA"/>
    <w:rsid w:val="00616B6F"/>
    <w:rsid w:val="00616E0A"/>
    <w:rsid w:val="00617816"/>
    <w:rsid w:val="00617880"/>
    <w:rsid w:val="00617EA8"/>
    <w:rsid w:val="006201A3"/>
    <w:rsid w:val="006204CD"/>
    <w:rsid w:val="0062166E"/>
    <w:rsid w:val="00621C18"/>
    <w:rsid w:val="00622C83"/>
    <w:rsid w:val="0062400E"/>
    <w:rsid w:val="00624143"/>
    <w:rsid w:val="00624342"/>
    <w:rsid w:val="0062437B"/>
    <w:rsid w:val="0062438F"/>
    <w:rsid w:val="0062468D"/>
    <w:rsid w:val="00624B46"/>
    <w:rsid w:val="00624CC5"/>
    <w:rsid w:val="00625948"/>
    <w:rsid w:val="00627342"/>
    <w:rsid w:val="00627D5C"/>
    <w:rsid w:val="0063039A"/>
    <w:rsid w:val="00630492"/>
    <w:rsid w:val="00630EE4"/>
    <w:rsid w:val="0063208C"/>
    <w:rsid w:val="00632302"/>
    <w:rsid w:val="00632349"/>
    <w:rsid w:val="006325E0"/>
    <w:rsid w:val="00632A8A"/>
    <w:rsid w:val="00632B0C"/>
    <w:rsid w:val="0063302D"/>
    <w:rsid w:val="00633938"/>
    <w:rsid w:val="006340E6"/>
    <w:rsid w:val="006345CD"/>
    <w:rsid w:val="006359EA"/>
    <w:rsid w:val="00636461"/>
    <w:rsid w:val="00636469"/>
    <w:rsid w:val="00636ED3"/>
    <w:rsid w:val="00637DA6"/>
    <w:rsid w:val="0064039E"/>
    <w:rsid w:val="0064107F"/>
    <w:rsid w:val="00641796"/>
    <w:rsid w:val="00642251"/>
    <w:rsid w:val="00642E25"/>
    <w:rsid w:val="0064364D"/>
    <w:rsid w:val="00643F9B"/>
    <w:rsid w:val="006453B3"/>
    <w:rsid w:val="00645C99"/>
    <w:rsid w:val="006464E4"/>
    <w:rsid w:val="006469CF"/>
    <w:rsid w:val="00646E1B"/>
    <w:rsid w:val="0064786B"/>
    <w:rsid w:val="00647D4E"/>
    <w:rsid w:val="006505B0"/>
    <w:rsid w:val="00650609"/>
    <w:rsid w:val="006509D9"/>
    <w:rsid w:val="00650CBB"/>
    <w:rsid w:val="00652E93"/>
    <w:rsid w:val="00653868"/>
    <w:rsid w:val="00655083"/>
    <w:rsid w:val="00655C10"/>
    <w:rsid w:val="00655FE6"/>
    <w:rsid w:val="00657F3D"/>
    <w:rsid w:val="006601CD"/>
    <w:rsid w:val="00661126"/>
    <w:rsid w:val="00661273"/>
    <w:rsid w:val="00663628"/>
    <w:rsid w:val="00663B60"/>
    <w:rsid w:val="00664728"/>
    <w:rsid w:val="00664AEE"/>
    <w:rsid w:val="00664DB8"/>
    <w:rsid w:val="006650E3"/>
    <w:rsid w:val="00665EA1"/>
    <w:rsid w:val="006661C1"/>
    <w:rsid w:val="00666D54"/>
    <w:rsid w:val="006700C8"/>
    <w:rsid w:val="0067166F"/>
    <w:rsid w:val="00672690"/>
    <w:rsid w:val="0067270D"/>
    <w:rsid w:val="00672A37"/>
    <w:rsid w:val="006733D7"/>
    <w:rsid w:val="00673FA8"/>
    <w:rsid w:val="006740E2"/>
    <w:rsid w:val="00674308"/>
    <w:rsid w:val="0067475A"/>
    <w:rsid w:val="00674A0A"/>
    <w:rsid w:val="00674C65"/>
    <w:rsid w:val="00674EC3"/>
    <w:rsid w:val="00674FA5"/>
    <w:rsid w:val="006751D5"/>
    <w:rsid w:val="006753C8"/>
    <w:rsid w:val="00675596"/>
    <w:rsid w:val="00675B34"/>
    <w:rsid w:val="00675F1B"/>
    <w:rsid w:val="0068002A"/>
    <w:rsid w:val="00681796"/>
    <w:rsid w:val="0068223D"/>
    <w:rsid w:val="006823E9"/>
    <w:rsid w:val="00683028"/>
    <w:rsid w:val="00683364"/>
    <w:rsid w:val="0068368F"/>
    <w:rsid w:val="00683D3C"/>
    <w:rsid w:val="006843FB"/>
    <w:rsid w:val="00684A2E"/>
    <w:rsid w:val="00684B45"/>
    <w:rsid w:val="00684F45"/>
    <w:rsid w:val="00685C77"/>
    <w:rsid w:val="00685FBD"/>
    <w:rsid w:val="00687474"/>
    <w:rsid w:val="006922EF"/>
    <w:rsid w:val="0069256D"/>
    <w:rsid w:val="00692FB2"/>
    <w:rsid w:val="006933FD"/>
    <w:rsid w:val="00693895"/>
    <w:rsid w:val="00693995"/>
    <w:rsid w:val="00694CDC"/>
    <w:rsid w:val="006956FB"/>
    <w:rsid w:val="006960E7"/>
    <w:rsid w:val="006961B0"/>
    <w:rsid w:val="00696466"/>
    <w:rsid w:val="00696683"/>
    <w:rsid w:val="0069686C"/>
    <w:rsid w:val="00696C1C"/>
    <w:rsid w:val="00696DA4"/>
    <w:rsid w:val="0069701C"/>
    <w:rsid w:val="006A2AB4"/>
    <w:rsid w:val="006A4046"/>
    <w:rsid w:val="006A4689"/>
    <w:rsid w:val="006A48BC"/>
    <w:rsid w:val="006A50D0"/>
    <w:rsid w:val="006A5C4C"/>
    <w:rsid w:val="006A7241"/>
    <w:rsid w:val="006A7576"/>
    <w:rsid w:val="006A7A34"/>
    <w:rsid w:val="006B0C51"/>
    <w:rsid w:val="006B1D45"/>
    <w:rsid w:val="006B2793"/>
    <w:rsid w:val="006B320B"/>
    <w:rsid w:val="006B3DA8"/>
    <w:rsid w:val="006B475D"/>
    <w:rsid w:val="006B4A62"/>
    <w:rsid w:val="006B5BE5"/>
    <w:rsid w:val="006B6A19"/>
    <w:rsid w:val="006B7389"/>
    <w:rsid w:val="006B75DB"/>
    <w:rsid w:val="006C0714"/>
    <w:rsid w:val="006C0892"/>
    <w:rsid w:val="006C1388"/>
    <w:rsid w:val="006C2022"/>
    <w:rsid w:val="006C20B8"/>
    <w:rsid w:val="006C2579"/>
    <w:rsid w:val="006C2E40"/>
    <w:rsid w:val="006C3E93"/>
    <w:rsid w:val="006C4D7E"/>
    <w:rsid w:val="006C65CF"/>
    <w:rsid w:val="006C695B"/>
    <w:rsid w:val="006C6A39"/>
    <w:rsid w:val="006C6D1F"/>
    <w:rsid w:val="006C6F6E"/>
    <w:rsid w:val="006C798E"/>
    <w:rsid w:val="006D087F"/>
    <w:rsid w:val="006D14EF"/>
    <w:rsid w:val="006D1775"/>
    <w:rsid w:val="006D2BE0"/>
    <w:rsid w:val="006D3D95"/>
    <w:rsid w:val="006D3E54"/>
    <w:rsid w:val="006D422B"/>
    <w:rsid w:val="006D4282"/>
    <w:rsid w:val="006D5266"/>
    <w:rsid w:val="006D535B"/>
    <w:rsid w:val="006D645C"/>
    <w:rsid w:val="006D6E14"/>
    <w:rsid w:val="006D6F41"/>
    <w:rsid w:val="006D77C8"/>
    <w:rsid w:val="006E0979"/>
    <w:rsid w:val="006E0A1F"/>
    <w:rsid w:val="006E0E98"/>
    <w:rsid w:val="006E14C4"/>
    <w:rsid w:val="006E175D"/>
    <w:rsid w:val="006E177E"/>
    <w:rsid w:val="006E1B20"/>
    <w:rsid w:val="006E2664"/>
    <w:rsid w:val="006E3410"/>
    <w:rsid w:val="006E3E1D"/>
    <w:rsid w:val="006E413B"/>
    <w:rsid w:val="006E44BA"/>
    <w:rsid w:val="006E4720"/>
    <w:rsid w:val="006E671A"/>
    <w:rsid w:val="006E6818"/>
    <w:rsid w:val="006E6B7B"/>
    <w:rsid w:val="006E7F18"/>
    <w:rsid w:val="006F0187"/>
    <w:rsid w:val="006F0D9B"/>
    <w:rsid w:val="006F1445"/>
    <w:rsid w:val="006F3190"/>
    <w:rsid w:val="006F462D"/>
    <w:rsid w:val="006F52F5"/>
    <w:rsid w:val="006F5960"/>
    <w:rsid w:val="006F5B8C"/>
    <w:rsid w:val="006F5D72"/>
    <w:rsid w:val="006F62D0"/>
    <w:rsid w:val="006F6A63"/>
    <w:rsid w:val="006F70B6"/>
    <w:rsid w:val="00700076"/>
    <w:rsid w:val="00700804"/>
    <w:rsid w:val="0070085B"/>
    <w:rsid w:val="00700B64"/>
    <w:rsid w:val="00701D6B"/>
    <w:rsid w:val="00702D66"/>
    <w:rsid w:val="00702E9D"/>
    <w:rsid w:val="0070427A"/>
    <w:rsid w:val="0070494A"/>
    <w:rsid w:val="00705EE1"/>
    <w:rsid w:val="00706388"/>
    <w:rsid w:val="0070641A"/>
    <w:rsid w:val="00706A51"/>
    <w:rsid w:val="00706E78"/>
    <w:rsid w:val="007074D8"/>
    <w:rsid w:val="00710AD8"/>
    <w:rsid w:val="00711193"/>
    <w:rsid w:val="00711A61"/>
    <w:rsid w:val="00712764"/>
    <w:rsid w:val="00712BED"/>
    <w:rsid w:val="00714B38"/>
    <w:rsid w:val="00715473"/>
    <w:rsid w:val="00715A2F"/>
    <w:rsid w:val="00716DA2"/>
    <w:rsid w:val="007173AD"/>
    <w:rsid w:val="00717623"/>
    <w:rsid w:val="0071774B"/>
    <w:rsid w:val="0071782C"/>
    <w:rsid w:val="00717848"/>
    <w:rsid w:val="00717D1B"/>
    <w:rsid w:val="00717D1C"/>
    <w:rsid w:val="00717FE8"/>
    <w:rsid w:val="00720557"/>
    <w:rsid w:val="00720BEF"/>
    <w:rsid w:val="00722A9B"/>
    <w:rsid w:val="00722F58"/>
    <w:rsid w:val="00723D27"/>
    <w:rsid w:val="00724075"/>
    <w:rsid w:val="00724498"/>
    <w:rsid w:val="0072579A"/>
    <w:rsid w:val="00726D15"/>
    <w:rsid w:val="00727249"/>
    <w:rsid w:val="007274A9"/>
    <w:rsid w:val="00730BE7"/>
    <w:rsid w:val="00730C61"/>
    <w:rsid w:val="007315B4"/>
    <w:rsid w:val="007315EF"/>
    <w:rsid w:val="00731DA8"/>
    <w:rsid w:val="00732127"/>
    <w:rsid w:val="00732179"/>
    <w:rsid w:val="00733078"/>
    <w:rsid w:val="00733680"/>
    <w:rsid w:val="007338BC"/>
    <w:rsid w:val="00734A60"/>
    <w:rsid w:val="00734C54"/>
    <w:rsid w:val="007352AE"/>
    <w:rsid w:val="00736473"/>
    <w:rsid w:val="007367F7"/>
    <w:rsid w:val="00736E10"/>
    <w:rsid w:val="00736E6B"/>
    <w:rsid w:val="00740374"/>
    <w:rsid w:val="00740394"/>
    <w:rsid w:val="007404C2"/>
    <w:rsid w:val="00740BC6"/>
    <w:rsid w:val="00741E56"/>
    <w:rsid w:val="007426FE"/>
    <w:rsid w:val="00743D9B"/>
    <w:rsid w:val="007448C3"/>
    <w:rsid w:val="00745E13"/>
    <w:rsid w:val="0074612B"/>
    <w:rsid w:val="007463BE"/>
    <w:rsid w:val="007464F9"/>
    <w:rsid w:val="007469EB"/>
    <w:rsid w:val="00746C02"/>
    <w:rsid w:val="00746C41"/>
    <w:rsid w:val="00750F7D"/>
    <w:rsid w:val="00751926"/>
    <w:rsid w:val="00751A47"/>
    <w:rsid w:val="007534F4"/>
    <w:rsid w:val="00753664"/>
    <w:rsid w:val="00754FC1"/>
    <w:rsid w:val="00755143"/>
    <w:rsid w:val="00756F4A"/>
    <w:rsid w:val="007577EB"/>
    <w:rsid w:val="00757A7A"/>
    <w:rsid w:val="007623A5"/>
    <w:rsid w:val="0076262E"/>
    <w:rsid w:val="00762B1D"/>
    <w:rsid w:val="00762BE0"/>
    <w:rsid w:val="00762DAD"/>
    <w:rsid w:val="00763C9E"/>
    <w:rsid w:val="00763CB4"/>
    <w:rsid w:val="00765829"/>
    <w:rsid w:val="00765AE3"/>
    <w:rsid w:val="00766C3A"/>
    <w:rsid w:val="00767018"/>
    <w:rsid w:val="007674E1"/>
    <w:rsid w:val="00767567"/>
    <w:rsid w:val="0076759D"/>
    <w:rsid w:val="00767B6E"/>
    <w:rsid w:val="00767CA7"/>
    <w:rsid w:val="00767E40"/>
    <w:rsid w:val="007702CB"/>
    <w:rsid w:val="00770A23"/>
    <w:rsid w:val="00770E32"/>
    <w:rsid w:val="007716AB"/>
    <w:rsid w:val="00771DE4"/>
    <w:rsid w:val="007720DD"/>
    <w:rsid w:val="00772625"/>
    <w:rsid w:val="00772A34"/>
    <w:rsid w:val="007736FC"/>
    <w:rsid w:val="007744DF"/>
    <w:rsid w:val="00775098"/>
    <w:rsid w:val="00775529"/>
    <w:rsid w:val="007756D9"/>
    <w:rsid w:val="00776250"/>
    <w:rsid w:val="007762C9"/>
    <w:rsid w:val="00776663"/>
    <w:rsid w:val="00777232"/>
    <w:rsid w:val="00777E4E"/>
    <w:rsid w:val="00780D2A"/>
    <w:rsid w:val="00781F7F"/>
    <w:rsid w:val="00782020"/>
    <w:rsid w:val="00782BF8"/>
    <w:rsid w:val="00782F55"/>
    <w:rsid w:val="00782F9F"/>
    <w:rsid w:val="00783C25"/>
    <w:rsid w:val="0078427F"/>
    <w:rsid w:val="00784307"/>
    <w:rsid w:val="00784C4F"/>
    <w:rsid w:val="00784F89"/>
    <w:rsid w:val="00785D90"/>
    <w:rsid w:val="0078614A"/>
    <w:rsid w:val="007862FE"/>
    <w:rsid w:val="00786AAB"/>
    <w:rsid w:val="00786C6A"/>
    <w:rsid w:val="00786F47"/>
    <w:rsid w:val="00787067"/>
    <w:rsid w:val="00787127"/>
    <w:rsid w:val="007907DC"/>
    <w:rsid w:val="00790DC5"/>
    <w:rsid w:val="00790E60"/>
    <w:rsid w:val="0079239D"/>
    <w:rsid w:val="007923A7"/>
    <w:rsid w:val="007938DF"/>
    <w:rsid w:val="00795522"/>
    <w:rsid w:val="00795AF6"/>
    <w:rsid w:val="00795B15"/>
    <w:rsid w:val="00797070"/>
    <w:rsid w:val="00797260"/>
    <w:rsid w:val="00797471"/>
    <w:rsid w:val="007A149E"/>
    <w:rsid w:val="007A1537"/>
    <w:rsid w:val="007A1581"/>
    <w:rsid w:val="007A16BB"/>
    <w:rsid w:val="007A28C6"/>
    <w:rsid w:val="007A2FA4"/>
    <w:rsid w:val="007A3592"/>
    <w:rsid w:val="007A377E"/>
    <w:rsid w:val="007A4216"/>
    <w:rsid w:val="007A4385"/>
    <w:rsid w:val="007A44A8"/>
    <w:rsid w:val="007A48D0"/>
    <w:rsid w:val="007A5D2F"/>
    <w:rsid w:val="007A5F57"/>
    <w:rsid w:val="007B0E54"/>
    <w:rsid w:val="007B1C00"/>
    <w:rsid w:val="007B2063"/>
    <w:rsid w:val="007B207F"/>
    <w:rsid w:val="007B2729"/>
    <w:rsid w:val="007B296B"/>
    <w:rsid w:val="007B2B18"/>
    <w:rsid w:val="007B3804"/>
    <w:rsid w:val="007B3DDA"/>
    <w:rsid w:val="007B3E9D"/>
    <w:rsid w:val="007B46E6"/>
    <w:rsid w:val="007B59CC"/>
    <w:rsid w:val="007B5F21"/>
    <w:rsid w:val="007B5FC0"/>
    <w:rsid w:val="007B632A"/>
    <w:rsid w:val="007B632C"/>
    <w:rsid w:val="007B6584"/>
    <w:rsid w:val="007B668D"/>
    <w:rsid w:val="007C01AE"/>
    <w:rsid w:val="007C0719"/>
    <w:rsid w:val="007C118F"/>
    <w:rsid w:val="007C1F65"/>
    <w:rsid w:val="007C249A"/>
    <w:rsid w:val="007C28AC"/>
    <w:rsid w:val="007C29AB"/>
    <w:rsid w:val="007C2B71"/>
    <w:rsid w:val="007C2C21"/>
    <w:rsid w:val="007C2D29"/>
    <w:rsid w:val="007C2F61"/>
    <w:rsid w:val="007C328E"/>
    <w:rsid w:val="007C3393"/>
    <w:rsid w:val="007C4BE1"/>
    <w:rsid w:val="007C4CFF"/>
    <w:rsid w:val="007C653B"/>
    <w:rsid w:val="007C691A"/>
    <w:rsid w:val="007D024A"/>
    <w:rsid w:val="007D136B"/>
    <w:rsid w:val="007D14BD"/>
    <w:rsid w:val="007D19D0"/>
    <w:rsid w:val="007D21A8"/>
    <w:rsid w:val="007D236C"/>
    <w:rsid w:val="007D2747"/>
    <w:rsid w:val="007D2C41"/>
    <w:rsid w:val="007D2EBF"/>
    <w:rsid w:val="007D34D8"/>
    <w:rsid w:val="007D38E6"/>
    <w:rsid w:val="007D3BF4"/>
    <w:rsid w:val="007D4016"/>
    <w:rsid w:val="007D4024"/>
    <w:rsid w:val="007D4039"/>
    <w:rsid w:val="007D5032"/>
    <w:rsid w:val="007D62BA"/>
    <w:rsid w:val="007D6B73"/>
    <w:rsid w:val="007D75AE"/>
    <w:rsid w:val="007D7B02"/>
    <w:rsid w:val="007E1BE8"/>
    <w:rsid w:val="007E1C09"/>
    <w:rsid w:val="007E1E49"/>
    <w:rsid w:val="007E2F52"/>
    <w:rsid w:val="007E2FFF"/>
    <w:rsid w:val="007E3A69"/>
    <w:rsid w:val="007E5FB9"/>
    <w:rsid w:val="007E7843"/>
    <w:rsid w:val="007E7BD1"/>
    <w:rsid w:val="007F017A"/>
    <w:rsid w:val="007F0765"/>
    <w:rsid w:val="007F0A5B"/>
    <w:rsid w:val="007F184E"/>
    <w:rsid w:val="007F24CE"/>
    <w:rsid w:val="007F33A9"/>
    <w:rsid w:val="007F4D32"/>
    <w:rsid w:val="007F5793"/>
    <w:rsid w:val="007F5B21"/>
    <w:rsid w:val="007F658A"/>
    <w:rsid w:val="007F67BC"/>
    <w:rsid w:val="007F6874"/>
    <w:rsid w:val="007F6D73"/>
    <w:rsid w:val="007F6F25"/>
    <w:rsid w:val="007F70E0"/>
    <w:rsid w:val="007F7A98"/>
    <w:rsid w:val="007F7D36"/>
    <w:rsid w:val="00800156"/>
    <w:rsid w:val="008009B0"/>
    <w:rsid w:val="00800D48"/>
    <w:rsid w:val="00801F25"/>
    <w:rsid w:val="00802123"/>
    <w:rsid w:val="008021B8"/>
    <w:rsid w:val="0080282B"/>
    <w:rsid w:val="00802D63"/>
    <w:rsid w:val="00805739"/>
    <w:rsid w:val="00806455"/>
    <w:rsid w:val="00806E83"/>
    <w:rsid w:val="008072E5"/>
    <w:rsid w:val="008109C8"/>
    <w:rsid w:val="00811384"/>
    <w:rsid w:val="0081151F"/>
    <w:rsid w:val="00811CE2"/>
    <w:rsid w:val="008120C3"/>
    <w:rsid w:val="008126BD"/>
    <w:rsid w:val="008129D6"/>
    <w:rsid w:val="00812BD8"/>
    <w:rsid w:val="00812FA2"/>
    <w:rsid w:val="0081355B"/>
    <w:rsid w:val="00813C11"/>
    <w:rsid w:val="00814178"/>
    <w:rsid w:val="0081471B"/>
    <w:rsid w:val="00815B97"/>
    <w:rsid w:val="00816268"/>
    <w:rsid w:val="00817971"/>
    <w:rsid w:val="00820606"/>
    <w:rsid w:val="00820C70"/>
    <w:rsid w:val="00820DEA"/>
    <w:rsid w:val="00821D9D"/>
    <w:rsid w:val="0082289F"/>
    <w:rsid w:val="00822E9A"/>
    <w:rsid w:val="008232C1"/>
    <w:rsid w:val="008233F7"/>
    <w:rsid w:val="008234E5"/>
    <w:rsid w:val="00823545"/>
    <w:rsid w:val="008244EE"/>
    <w:rsid w:val="008245C0"/>
    <w:rsid w:val="008252D9"/>
    <w:rsid w:val="008256CF"/>
    <w:rsid w:val="008256F8"/>
    <w:rsid w:val="00825A35"/>
    <w:rsid w:val="00825D5F"/>
    <w:rsid w:val="00825E20"/>
    <w:rsid w:val="00825E5F"/>
    <w:rsid w:val="008260D2"/>
    <w:rsid w:val="008266ED"/>
    <w:rsid w:val="008274FE"/>
    <w:rsid w:val="00827DDD"/>
    <w:rsid w:val="00827EC7"/>
    <w:rsid w:val="0083103E"/>
    <w:rsid w:val="008312CA"/>
    <w:rsid w:val="00831D8F"/>
    <w:rsid w:val="0083236E"/>
    <w:rsid w:val="00832480"/>
    <w:rsid w:val="008329D2"/>
    <w:rsid w:val="00832A7A"/>
    <w:rsid w:val="008332F7"/>
    <w:rsid w:val="008337FC"/>
    <w:rsid w:val="008340CB"/>
    <w:rsid w:val="00834D8C"/>
    <w:rsid w:val="00834F01"/>
    <w:rsid w:val="008358B1"/>
    <w:rsid w:val="008364B0"/>
    <w:rsid w:val="00837DCF"/>
    <w:rsid w:val="00837E51"/>
    <w:rsid w:val="008400EE"/>
    <w:rsid w:val="00840257"/>
    <w:rsid w:val="00840C30"/>
    <w:rsid w:val="00841E36"/>
    <w:rsid w:val="00841EA6"/>
    <w:rsid w:val="0084249D"/>
    <w:rsid w:val="00842C83"/>
    <w:rsid w:val="00842D83"/>
    <w:rsid w:val="00842F28"/>
    <w:rsid w:val="00843559"/>
    <w:rsid w:val="008455F7"/>
    <w:rsid w:val="00845658"/>
    <w:rsid w:val="0084601D"/>
    <w:rsid w:val="008466B4"/>
    <w:rsid w:val="00846786"/>
    <w:rsid w:val="008477D6"/>
    <w:rsid w:val="00850399"/>
    <w:rsid w:val="00850FE1"/>
    <w:rsid w:val="008513AF"/>
    <w:rsid w:val="008513DD"/>
    <w:rsid w:val="0085197C"/>
    <w:rsid w:val="00851A4A"/>
    <w:rsid w:val="00851A59"/>
    <w:rsid w:val="0085211B"/>
    <w:rsid w:val="008542A4"/>
    <w:rsid w:val="00854603"/>
    <w:rsid w:val="008551FC"/>
    <w:rsid w:val="00855B4A"/>
    <w:rsid w:val="00855F2E"/>
    <w:rsid w:val="0085625B"/>
    <w:rsid w:val="00856D9B"/>
    <w:rsid w:val="00856FF3"/>
    <w:rsid w:val="00857C9D"/>
    <w:rsid w:val="00861129"/>
    <w:rsid w:val="00861315"/>
    <w:rsid w:val="00861FC4"/>
    <w:rsid w:val="00864049"/>
    <w:rsid w:val="0086447D"/>
    <w:rsid w:val="00864AEE"/>
    <w:rsid w:val="0086560D"/>
    <w:rsid w:val="00865C1E"/>
    <w:rsid w:val="00865D4E"/>
    <w:rsid w:val="00865D74"/>
    <w:rsid w:val="008663BF"/>
    <w:rsid w:val="008665B8"/>
    <w:rsid w:val="008669C6"/>
    <w:rsid w:val="00866D71"/>
    <w:rsid w:val="00867D2B"/>
    <w:rsid w:val="00870336"/>
    <w:rsid w:val="0087045C"/>
    <w:rsid w:val="00870AC2"/>
    <w:rsid w:val="00870B85"/>
    <w:rsid w:val="008710C2"/>
    <w:rsid w:val="008725BB"/>
    <w:rsid w:val="00872BFA"/>
    <w:rsid w:val="008741D6"/>
    <w:rsid w:val="00875044"/>
    <w:rsid w:val="008754B5"/>
    <w:rsid w:val="00875521"/>
    <w:rsid w:val="008755DD"/>
    <w:rsid w:val="00876234"/>
    <w:rsid w:val="00876296"/>
    <w:rsid w:val="008768D8"/>
    <w:rsid w:val="0087740C"/>
    <w:rsid w:val="008777FF"/>
    <w:rsid w:val="00880018"/>
    <w:rsid w:val="00881354"/>
    <w:rsid w:val="008813BE"/>
    <w:rsid w:val="008820AD"/>
    <w:rsid w:val="00882366"/>
    <w:rsid w:val="00882F5B"/>
    <w:rsid w:val="00883460"/>
    <w:rsid w:val="00883AB8"/>
    <w:rsid w:val="00885067"/>
    <w:rsid w:val="008850B2"/>
    <w:rsid w:val="00885381"/>
    <w:rsid w:val="00886373"/>
    <w:rsid w:val="00886DB5"/>
    <w:rsid w:val="00887324"/>
    <w:rsid w:val="00887F77"/>
    <w:rsid w:val="00890A2C"/>
    <w:rsid w:val="008921F5"/>
    <w:rsid w:val="00892F1E"/>
    <w:rsid w:val="00893835"/>
    <w:rsid w:val="00894239"/>
    <w:rsid w:val="00894773"/>
    <w:rsid w:val="00894FEA"/>
    <w:rsid w:val="00895838"/>
    <w:rsid w:val="00895AEB"/>
    <w:rsid w:val="00895E4A"/>
    <w:rsid w:val="00896705"/>
    <w:rsid w:val="00896FDB"/>
    <w:rsid w:val="0089753B"/>
    <w:rsid w:val="008979AC"/>
    <w:rsid w:val="008A003E"/>
    <w:rsid w:val="008A1E83"/>
    <w:rsid w:val="008A2479"/>
    <w:rsid w:val="008A261F"/>
    <w:rsid w:val="008A2B01"/>
    <w:rsid w:val="008A2C84"/>
    <w:rsid w:val="008A3019"/>
    <w:rsid w:val="008A350E"/>
    <w:rsid w:val="008A3CF1"/>
    <w:rsid w:val="008A464B"/>
    <w:rsid w:val="008A49D8"/>
    <w:rsid w:val="008A4E5F"/>
    <w:rsid w:val="008A4FA9"/>
    <w:rsid w:val="008A5E4F"/>
    <w:rsid w:val="008A6511"/>
    <w:rsid w:val="008A6971"/>
    <w:rsid w:val="008A73B5"/>
    <w:rsid w:val="008B096F"/>
    <w:rsid w:val="008B09D0"/>
    <w:rsid w:val="008B0A2D"/>
    <w:rsid w:val="008B2B86"/>
    <w:rsid w:val="008B2F03"/>
    <w:rsid w:val="008B364A"/>
    <w:rsid w:val="008B4120"/>
    <w:rsid w:val="008B43DA"/>
    <w:rsid w:val="008B56C3"/>
    <w:rsid w:val="008B5F72"/>
    <w:rsid w:val="008B63A7"/>
    <w:rsid w:val="008B63E1"/>
    <w:rsid w:val="008B7907"/>
    <w:rsid w:val="008B7FBA"/>
    <w:rsid w:val="008C0F0F"/>
    <w:rsid w:val="008C1915"/>
    <w:rsid w:val="008C329D"/>
    <w:rsid w:val="008C3B8A"/>
    <w:rsid w:val="008C3D26"/>
    <w:rsid w:val="008C41FC"/>
    <w:rsid w:val="008C5404"/>
    <w:rsid w:val="008C75CD"/>
    <w:rsid w:val="008C7855"/>
    <w:rsid w:val="008D053F"/>
    <w:rsid w:val="008D0B63"/>
    <w:rsid w:val="008D0C72"/>
    <w:rsid w:val="008D0E8A"/>
    <w:rsid w:val="008D1E01"/>
    <w:rsid w:val="008D34F9"/>
    <w:rsid w:val="008D4543"/>
    <w:rsid w:val="008D4881"/>
    <w:rsid w:val="008D613F"/>
    <w:rsid w:val="008D6F2E"/>
    <w:rsid w:val="008D79EB"/>
    <w:rsid w:val="008E106A"/>
    <w:rsid w:val="008E1229"/>
    <w:rsid w:val="008E1619"/>
    <w:rsid w:val="008E1DF3"/>
    <w:rsid w:val="008E25FD"/>
    <w:rsid w:val="008E31F1"/>
    <w:rsid w:val="008E3265"/>
    <w:rsid w:val="008E602B"/>
    <w:rsid w:val="008E62A3"/>
    <w:rsid w:val="008E6612"/>
    <w:rsid w:val="008E701D"/>
    <w:rsid w:val="008E72C9"/>
    <w:rsid w:val="008E7AF3"/>
    <w:rsid w:val="008E7E1E"/>
    <w:rsid w:val="008F073A"/>
    <w:rsid w:val="008F1C3C"/>
    <w:rsid w:val="008F2735"/>
    <w:rsid w:val="008F2D53"/>
    <w:rsid w:val="008F3E26"/>
    <w:rsid w:val="008F4511"/>
    <w:rsid w:val="008F4519"/>
    <w:rsid w:val="008F48FD"/>
    <w:rsid w:val="008F4D12"/>
    <w:rsid w:val="008F5FF9"/>
    <w:rsid w:val="008F61EC"/>
    <w:rsid w:val="008F6856"/>
    <w:rsid w:val="008F6E56"/>
    <w:rsid w:val="008F768D"/>
    <w:rsid w:val="008F788D"/>
    <w:rsid w:val="00900D95"/>
    <w:rsid w:val="00901635"/>
    <w:rsid w:val="00901686"/>
    <w:rsid w:val="00901AAA"/>
    <w:rsid w:val="00902F8C"/>
    <w:rsid w:val="009035F1"/>
    <w:rsid w:val="00903628"/>
    <w:rsid w:val="00903BF9"/>
    <w:rsid w:val="00903E42"/>
    <w:rsid w:val="0090404A"/>
    <w:rsid w:val="009043A4"/>
    <w:rsid w:val="00904F2B"/>
    <w:rsid w:val="009057FB"/>
    <w:rsid w:val="00905B2C"/>
    <w:rsid w:val="00905EA0"/>
    <w:rsid w:val="00906437"/>
    <w:rsid w:val="0091077C"/>
    <w:rsid w:val="00910DF2"/>
    <w:rsid w:val="00911115"/>
    <w:rsid w:val="0091208F"/>
    <w:rsid w:val="0091223D"/>
    <w:rsid w:val="0091255E"/>
    <w:rsid w:val="00912FE7"/>
    <w:rsid w:val="00913340"/>
    <w:rsid w:val="009135BC"/>
    <w:rsid w:val="00913F78"/>
    <w:rsid w:val="00914BAA"/>
    <w:rsid w:val="00915990"/>
    <w:rsid w:val="00915A3A"/>
    <w:rsid w:val="0091794A"/>
    <w:rsid w:val="00920574"/>
    <w:rsid w:val="009220B5"/>
    <w:rsid w:val="00922EFB"/>
    <w:rsid w:val="009230A0"/>
    <w:rsid w:val="00923428"/>
    <w:rsid w:val="0092353D"/>
    <w:rsid w:val="009249E7"/>
    <w:rsid w:val="0092529A"/>
    <w:rsid w:val="00925610"/>
    <w:rsid w:val="00925754"/>
    <w:rsid w:val="0092585C"/>
    <w:rsid w:val="00926975"/>
    <w:rsid w:val="00927682"/>
    <w:rsid w:val="00927BAB"/>
    <w:rsid w:val="009305D5"/>
    <w:rsid w:val="00930FF4"/>
    <w:rsid w:val="00931BAE"/>
    <w:rsid w:val="009327BB"/>
    <w:rsid w:val="00933871"/>
    <w:rsid w:val="00934BCD"/>
    <w:rsid w:val="00935993"/>
    <w:rsid w:val="00936DF2"/>
    <w:rsid w:val="00937AED"/>
    <w:rsid w:val="00937C78"/>
    <w:rsid w:val="009404B7"/>
    <w:rsid w:val="00940643"/>
    <w:rsid w:val="009410C8"/>
    <w:rsid w:val="00941837"/>
    <w:rsid w:val="009421B6"/>
    <w:rsid w:val="0094263B"/>
    <w:rsid w:val="00942993"/>
    <w:rsid w:val="00943467"/>
    <w:rsid w:val="00943683"/>
    <w:rsid w:val="00943A06"/>
    <w:rsid w:val="00943F31"/>
    <w:rsid w:val="00944887"/>
    <w:rsid w:val="00945381"/>
    <w:rsid w:val="00945678"/>
    <w:rsid w:val="00945E0C"/>
    <w:rsid w:val="00946601"/>
    <w:rsid w:val="0094689C"/>
    <w:rsid w:val="00947468"/>
    <w:rsid w:val="00950172"/>
    <w:rsid w:val="00950B3B"/>
    <w:rsid w:val="0095250E"/>
    <w:rsid w:val="009531F3"/>
    <w:rsid w:val="00953444"/>
    <w:rsid w:val="00954A5E"/>
    <w:rsid w:val="00955E6A"/>
    <w:rsid w:val="00956BC7"/>
    <w:rsid w:val="00956F0F"/>
    <w:rsid w:val="00957E64"/>
    <w:rsid w:val="00960759"/>
    <w:rsid w:val="009609D2"/>
    <w:rsid w:val="00960ADC"/>
    <w:rsid w:val="0096126A"/>
    <w:rsid w:val="009616A3"/>
    <w:rsid w:val="00962FBA"/>
    <w:rsid w:val="009649AD"/>
    <w:rsid w:val="00964C24"/>
    <w:rsid w:val="00964DDA"/>
    <w:rsid w:val="009651B0"/>
    <w:rsid w:val="009651FC"/>
    <w:rsid w:val="00965D62"/>
    <w:rsid w:val="00965E17"/>
    <w:rsid w:val="00966271"/>
    <w:rsid w:val="00966C59"/>
    <w:rsid w:val="00966F86"/>
    <w:rsid w:val="00967AB2"/>
    <w:rsid w:val="00967C2A"/>
    <w:rsid w:val="00970637"/>
    <w:rsid w:val="00970F4A"/>
    <w:rsid w:val="00971BBC"/>
    <w:rsid w:val="00973591"/>
    <w:rsid w:val="00973AED"/>
    <w:rsid w:val="00973C3D"/>
    <w:rsid w:val="0097560D"/>
    <w:rsid w:val="00975BA1"/>
    <w:rsid w:val="00976651"/>
    <w:rsid w:val="00976A16"/>
    <w:rsid w:val="00976ECA"/>
    <w:rsid w:val="00977C80"/>
    <w:rsid w:val="00980444"/>
    <w:rsid w:val="009811DA"/>
    <w:rsid w:val="00981385"/>
    <w:rsid w:val="0098175D"/>
    <w:rsid w:val="0098198E"/>
    <w:rsid w:val="00982567"/>
    <w:rsid w:val="009826FC"/>
    <w:rsid w:val="00982F80"/>
    <w:rsid w:val="009839E0"/>
    <w:rsid w:val="00983ADC"/>
    <w:rsid w:val="00983E38"/>
    <w:rsid w:val="00984030"/>
    <w:rsid w:val="00984381"/>
    <w:rsid w:val="00984ED7"/>
    <w:rsid w:val="00985C3B"/>
    <w:rsid w:val="0098600D"/>
    <w:rsid w:val="00986675"/>
    <w:rsid w:val="009866BD"/>
    <w:rsid w:val="009877A9"/>
    <w:rsid w:val="00987B77"/>
    <w:rsid w:val="00987DAE"/>
    <w:rsid w:val="00990012"/>
    <w:rsid w:val="00990D43"/>
    <w:rsid w:val="00991C5F"/>
    <w:rsid w:val="00992912"/>
    <w:rsid w:val="00992979"/>
    <w:rsid w:val="00992A72"/>
    <w:rsid w:val="00992F7C"/>
    <w:rsid w:val="009946A3"/>
    <w:rsid w:val="00994AB6"/>
    <w:rsid w:val="00994F42"/>
    <w:rsid w:val="00995194"/>
    <w:rsid w:val="009969E6"/>
    <w:rsid w:val="00996AC3"/>
    <w:rsid w:val="00997BEB"/>
    <w:rsid w:val="00997DBE"/>
    <w:rsid w:val="009A0672"/>
    <w:rsid w:val="009A070C"/>
    <w:rsid w:val="009A09DF"/>
    <w:rsid w:val="009A0B78"/>
    <w:rsid w:val="009A1D7F"/>
    <w:rsid w:val="009A364E"/>
    <w:rsid w:val="009A52A3"/>
    <w:rsid w:val="009A663B"/>
    <w:rsid w:val="009A7E76"/>
    <w:rsid w:val="009A7F86"/>
    <w:rsid w:val="009B1314"/>
    <w:rsid w:val="009B16D4"/>
    <w:rsid w:val="009B17F8"/>
    <w:rsid w:val="009B22BC"/>
    <w:rsid w:val="009B25FB"/>
    <w:rsid w:val="009B3286"/>
    <w:rsid w:val="009B3856"/>
    <w:rsid w:val="009B63C3"/>
    <w:rsid w:val="009B6A94"/>
    <w:rsid w:val="009B6F7C"/>
    <w:rsid w:val="009B718F"/>
    <w:rsid w:val="009B766C"/>
    <w:rsid w:val="009B7822"/>
    <w:rsid w:val="009C0313"/>
    <w:rsid w:val="009C08EC"/>
    <w:rsid w:val="009C0A94"/>
    <w:rsid w:val="009C11B7"/>
    <w:rsid w:val="009C13DE"/>
    <w:rsid w:val="009C1606"/>
    <w:rsid w:val="009C2A51"/>
    <w:rsid w:val="009C2BD6"/>
    <w:rsid w:val="009C2D3F"/>
    <w:rsid w:val="009C3276"/>
    <w:rsid w:val="009C3731"/>
    <w:rsid w:val="009C3790"/>
    <w:rsid w:val="009C4240"/>
    <w:rsid w:val="009C4247"/>
    <w:rsid w:val="009C4963"/>
    <w:rsid w:val="009C4F90"/>
    <w:rsid w:val="009C5468"/>
    <w:rsid w:val="009C5966"/>
    <w:rsid w:val="009C6983"/>
    <w:rsid w:val="009C6A2F"/>
    <w:rsid w:val="009D06FD"/>
    <w:rsid w:val="009D0A1C"/>
    <w:rsid w:val="009D0D51"/>
    <w:rsid w:val="009D0DD1"/>
    <w:rsid w:val="009D1846"/>
    <w:rsid w:val="009D1F77"/>
    <w:rsid w:val="009D21F1"/>
    <w:rsid w:val="009D4029"/>
    <w:rsid w:val="009D45B3"/>
    <w:rsid w:val="009D5565"/>
    <w:rsid w:val="009D5AA3"/>
    <w:rsid w:val="009D5DD1"/>
    <w:rsid w:val="009D5EA2"/>
    <w:rsid w:val="009D6BEF"/>
    <w:rsid w:val="009D7DC0"/>
    <w:rsid w:val="009E1509"/>
    <w:rsid w:val="009E1CAE"/>
    <w:rsid w:val="009E2736"/>
    <w:rsid w:val="009E4302"/>
    <w:rsid w:val="009E494F"/>
    <w:rsid w:val="009E51E2"/>
    <w:rsid w:val="009E579F"/>
    <w:rsid w:val="009E5A39"/>
    <w:rsid w:val="009E5E4C"/>
    <w:rsid w:val="009E631D"/>
    <w:rsid w:val="009E637B"/>
    <w:rsid w:val="009E681D"/>
    <w:rsid w:val="009E6CCF"/>
    <w:rsid w:val="009E6E13"/>
    <w:rsid w:val="009F0C94"/>
    <w:rsid w:val="009F1654"/>
    <w:rsid w:val="009F24EF"/>
    <w:rsid w:val="009F2927"/>
    <w:rsid w:val="009F2B8E"/>
    <w:rsid w:val="009F3C43"/>
    <w:rsid w:val="009F3DE2"/>
    <w:rsid w:val="009F40DC"/>
    <w:rsid w:val="009F41F0"/>
    <w:rsid w:val="009F4479"/>
    <w:rsid w:val="009F4FC7"/>
    <w:rsid w:val="009F5225"/>
    <w:rsid w:val="009F5DC3"/>
    <w:rsid w:val="009F5E7C"/>
    <w:rsid w:val="009F5F43"/>
    <w:rsid w:val="009F616E"/>
    <w:rsid w:val="009F6298"/>
    <w:rsid w:val="009F63BF"/>
    <w:rsid w:val="009F64F8"/>
    <w:rsid w:val="009F68D7"/>
    <w:rsid w:val="009F6BC6"/>
    <w:rsid w:val="009F6F65"/>
    <w:rsid w:val="009F7358"/>
    <w:rsid w:val="009F7C7E"/>
    <w:rsid w:val="00A00203"/>
    <w:rsid w:val="00A0022F"/>
    <w:rsid w:val="00A00DB7"/>
    <w:rsid w:val="00A01B80"/>
    <w:rsid w:val="00A01B81"/>
    <w:rsid w:val="00A01F23"/>
    <w:rsid w:val="00A01FD2"/>
    <w:rsid w:val="00A022DC"/>
    <w:rsid w:val="00A034CC"/>
    <w:rsid w:val="00A04749"/>
    <w:rsid w:val="00A0598D"/>
    <w:rsid w:val="00A069A3"/>
    <w:rsid w:val="00A07998"/>
    <w:rsid w:val="00A102B0"/>
    <w:rsid w:val="00A10905"/>
    <w:rsid w:val="00A11A1D"/>
    <w:rsid w:val="00A1272E"/>
    <w:rsid w:val="00A127FF"/>
    <w:rsid w:val="00A12BD0"/>
    <w:rsid w:val="00A12DFF"/>
    <w:rsid w:val="00A13737"/>
    <w:rsid w:val="00A13D97"/>
    <w:rsid w:val="00A1455F"/>
    <w:rsid w:val="00A1561D"/>
    <w:rsid w:val="00A15C8C"/>
    <w:rsid w:val="00A16021"/>
    <w:rsid w:val="00A164BE"/>
    <w:rsid w:val="00A165A1"/>
    <w:rsid w:val="00A176DF"/>
    <w:rsid w:val="00A20129"/>
    <w:rsid w:val="00A21AEE"/>
    <w:rsid w:val="00A21E9F"/>
    <w:rsid w:val="00A22962"/>
    <w:rsid w:val="00A233A4"/>
    <w:rsid w:val="00A236F3"/>
    <w:rsid w:val="00A238D9"/>
    <w:rsid w:val="00A248BA"/>
    <w:rsid w:val="00A2549A"/>
    <w:rsid w:val="00A25E88"/>
    <w:rsid w:val="00A269F4"/>
    <w:rsid w:val="00A27006"/>
    <w:rsid w:val="00A270C8"/>
    <w:rsid w:val="00A30120"/>
    <w:rsid w:val="00A30F50"/>
    <w:rsid w:val="00A33814"/>
    <w:rsid w:val="00A34601"/>
    <w:rsid w:val="00A35B97"/>
    <w:rsid w:val="00A35DD7"/>
    <w:rsid w:val="00A3641E"/>
    <w:rsid w:val="00A3659C"/>
    <w:rsid w:val="00A36DE5"/>
    <w:rsid w:val="00A36FED"/>
    <w:rsid w:val="00A370C8"/>
    <w:rsid w:val="00A401FE"/>
    <w:rsid w:val="00A402AE"/>
    <w:rsid w:val="00A40999"/>
    <w:rsid w:val="00A40A23"/>
    <w:rsid w:val="00A4118C"/>
    <w:rsid w:val="00A41B8D"/>
    <w:rsid w:val="00A42059"/>
    <w:rsid w:val="00A4220F"/>
    <w:rsid w:val="00A429DA"/>
    <w:rsid w:val="00A42AB4"/>
    <w:rsid w:val="00A4362C"/>
    <w:rsid w:val="00A43D64"/>
    <w:rsid w:val="00A442FD"/>
    <w:rsid w:val="00A44CE0"/>
    <w:rsid w:val="00A45000"/>
    <w:rsid w:val="00A45096"/>
    <w:rsid w:val="00A45378"/>
    <w:rsid w:val="00A45867"/>
    <w:rsid w:val="00A45CAD"/>
    <w:rsid w:val="00A46978"/>
    <w:rsid w:val="00A472B4"/>
    <w:rsid w:val="00A505A9"/>
    <w:rsid w:val="00A50E69"/>
    <w:rsid w:val="00A5181B"/>
    <w:rsid w:val="00A519EC"/>
    <w:rsid w:val="00A51B64"/>
    <w:rsid w:val="00A51BD6"/>
    <w:rsid w:val="00A5240E"/>
    <w:rsid w:val="00A52544"/>
    <w:rsid w:val="00A526B1"/>
    <w:rsid w:val="00A54176"/>
    <w:rsid w:val="00A54CB7"/>
    <w:rsid w:val="00A55858"/>
    <w:rsid w:val="00A562AE"/>
    <w:rsid w:val="00A57D7E"/>
    <w:rsid w:val="00A603AB"/>
    <w:rsid w:val="00A6076C"/>
    <w:rsid w:val="00A60ADD"/>
    <w:rsid w:val="00A6244A"/>
    <w:rsid w:val="00A62F60"/>
    <w:rsid w:val="00A6344B"/>
    <w:rsid w:val="00A647D2"/>
    <w:rsid w:val="00A64E3B"/>
    <w:rsid w:val="00A65194"/>
    <w:rsid w:val="00A65227"/>
    <w:rsid w:val="00A65CAB"/>
    <w:rsid w:val="00A66718"/>
    <w:rsid w:val="00A668C0"/>
    <w:rsid w:val="00A66D22"/>
    <w:rsid w:val="00A66FEB"/>
    <w:rsid w:val="00A676C4"/>
    <w:rsid w:val="00A67AB6"/>
    <w:rsid w:val="00A7007B"/>
    <w:rsid w:val="00A7011F"/>
    <w:rsid w:val="00A7025E"/>
    <w:rsid w:val="00A70735"/>
    <w:rsid w:val="00A70B99"/>
    <w:rsid w:val="00A70D0B"/>
    <w:rsid w:val="00A70E73"/>
    <w:rsid w:val="00A710B5"/>
    <w:rsid w:val="00A712A9"/>
    <w:rsid w:val="00A71BE3"/>
    <w:rsid w:val="00A71F20"/>
    <w:rsid w:val="00A7237B"/>
    <w:rsid w:val="00A7248C"/>
    <w:rsid w:val="00A7284D"/>
    <w:rsid w:val="00A72EA0"/>
    <w:rsid w:val="00A74CE5"/>
    <w:rsid w:val="00A76056"/>
    <w:rsid w:val="00A7625D"/>
    <w:rsid w:val="00A77A51"/>
    <w:rsid w:val="00A805BC"/>
    <w:rsid w:val="00A80A34"/>
    <w:rsid w:val="00A811F7"/>
    <w:rsid w:val="00A81766"/>
    <w:rsid w:val="00A81E70"/>
    <w:rsid w:val="00A83E03"/>
    <w:rsid w:val="00A84189"/>
    <w:rsid w:val="00A85335"/>
    <w:rsid w:val="00A85A52"/>
    <w:rsid w:val="00A85AFF"/>
    <w:rsid w:val="00A865AE"/>
    <w:rsid w:val="00A86946"/>
    <w:rsid w:val="00A8699D"/>
    <w:rsid w:val="00A86BB1"/>
    <w:rsid w:val="00A87B32"/>
    <w:rsid w:val="00A906A5"/>
    <w:rsid w:val="00A90A0F"/>
    <w:rsid w:val="00A915C7"/>
    <w:rsid w:val="00A91D63"/>
    <w:rsid w:val="00A92DE7"/>
    <w:rsid w:val="00A931F3"/>
    <w:rsid w:val="00A938EC"/>
    <w:rsid w:val="00A93EAF"/>
    <w:rsid w:val="00A95085"/>
    <w:rsid w:val="00A95170"/>
    <w:rsid w:val="00A9528E"/>
    <w:rsid w:val="00A956D2"/>
    <w:rsid w:val="00A96438"/>
    <w:rsid w:val="00A9659D"/>
    <w:rsid w:val="00A969B4"/>
    <w:rsid w:val="00A97C48"/>
    <w:rsid w:val="00A97EC2"/>
    <w:rsid w:val="00A97FD7"/>
    <w:rsid w:val="00AA0478"/>
    <w:rsid w:val="00AA0707"/>
    <w:rsid w:val="00AA195D"/>
    <w:rsid w:val="00AA1F1B"/>
    <w:rsid w:val="00AA2389"/>
    <w:rsid w:val="00AA2654"/>
    <w:rsid w:val="00AA2BEA"/>
    <w:rsid w:val="00AA2F27"/>
    <w:rsid w:val="00AA3073"/>
    <w:rsid w:val="00AA6BB8"/>
    <w:rsid w:val="00AA6E7A"/>
    <w:rsid w:val="00AA7AA5"/>
    <w:rsid w:val="00AB025B"/>
    <w:rsid w:val="00AB0A34"/>
    <w:rsid w:val="00AB1D2E"/>
    <w:rsid w:val="00AB3D1D"/>
    <w:rsid w:val="00AB4841"/>
    <w:rsid w:val="00AB4FF7"/>
    <w:rsid w:val="00AB5467"/>
    <w:rsid w:val="00AB565F"/>
    <w:rsid w:val="00AB5B87"/>
    <w:rsid w:val="00AB5DD3"/>
    <w:rsid w:val="00AB5F6F"/>
    <w:rsid w:val="00AB61C5"/>
    <w:rsid w:val="00AB61CE"/>
    <w:rsid w:val="00AB6513"/>
    <w:rsid w:val="00AB6B78"/>
    <w:rsid w:val="00AB6D8D"/>
    <w:rsid w:val="00AC103A"/>
    <w:rsid w:val="00AC12D9"/>
    <w:rsid w:val="00AC2494"/>
    <w:rsid w:val="00AC251A"/>
    <w:rsid w:val="00AC31F8"/>
    <w:rsid w:val="00AC38CF"/>
    <w:rsid w:val="00AC3E0C"/>
    <w:rsid w:val="00AC3F99"/>
    <w:rsid w:val="00AC4346"/>
    <w:rsid w:val="00AC48EF"/>
    <w:rsid w:val="00AC5420"/>
    <w:rsid w:val="00AC6CB1"/>
    <w:rsid w:val="00AC7A3E"/>
    <w:rsid w:val="00AC7D83"/>
    <w:rsid w:val="00AD04A6"/>
    <w:rsid w:val="00AD0523"/>
    <w:rsid w:val="00AD203E"/>
    <w:rsid w:val="00AD23B2"/>
    <w:rsid w:val="00AD285F"/>
    <w:rsid w:val="00AD3B29"/>
    <w:rsid w:val="00AD4298"/>
    <w:rsid w:val="00AD445F"/>
    <w:rsid w:val="00AD4638"/>
    <w:rsid w:val="00AD4E08"/>
    <w:rsid w:val="00AD5628"/>
    <w:rsid w:val="00AD5BF1"/>
    <w:rsid w:val="00AD5C24"/>
    <w:rsid w:val="00AD61F4"/>
    <w:rsid w:val="00AD63E4"/>
    <w:rsid w:val="00AD7328"/>
    <w:rsid w:val="00AE073D"/>
    <w:rsid w:val="00AE15A8"/>
    <w:rsid w:val="00AE26BB"/>
    <w:rsid w:val="00AE3A32"/>
    <w:rsid w:val="00AE3F4F"/>
    <w:rsid w:val="00AE4923"/>
    <w:rsid w:val="00AE4E87"/>
    <w:rsid w:val="00AE523B"/>
    <w:rsid w:val="00AE5414"/>
    <w:rsid w:val="00AE6730"/>
    <w:rsid w:val="00AE7863"/>
    <w:rsid w:val="00AF0396"/>
    <w:rsid w:val="00AF041F"/>
    <w:rsid w:val="00AF04BB"/>
    <w:rsid w:val="00AF0D92"/>
    <w:rsid w:val="00AF1218"/>
    <w:rsid w:val="00AF1432"/>
    <w:rsid w:val="00AF152A"/>
    <w:rsid w:val="00AF16CF"/>
    <w:rsid w:val="00AF28BA"/>
    <w:rsid w:val="00AF33E1"/>
    <w:rsid w:val="00AF3A8C"/>
    <w:rsid w:val="00AF4511"/>
    <w:rsid w:val="00AF53F1"/>
    <w:rsid w:val="00AF5668"/>
    <w:rsid w:val="00AF6A3E"/>
    <w:rsid w:val="00AF6B54"/>
    <w:rsid w:val="00AF6C15"/>
    <w:rsid w:val="00AF6D67"/>
    <w:rsid w:val="00AF7704"/>
    <w:rsid w:val="00AF7C30"/>
    <w:rsid w:val="00B00366"/>
    <w:rsid w:val="00B0059C"/>
    <w:rsid w:val="00B00C68"/>
    <w:rsid w:val="00B014E7"/>
    <w:rsid w:val="00B0152B"/>
    <w:rsid w:val="00B02C57"/>
    <w:rsid w:val="00B03CB2"/>
    <w:rsid w:val="00B040BC"/>
    <w:rsid w:val="00B04595"/>
    <w:rsid w:val="00B054F3"/>
    <w:rsid w:val="00B0603D"/>
    <w:rsid w:val="00B06552"/>
    <w:rsid w:val="00B07BC6"/>
    <w:rsid w:val="00B100D3"/>
    <w:rsid w:val="00B11922"/>
    <w:rsid w:val="00B11D1C"/>
    <w:rsid w:val="00B12BB0"/>
    <w:rsid w:val="00B13181"/>
    <w:rsid w:val="00B14A29"/>
    <w:rsid w:val="00B15248"/>
    <w:rsid w:val="00B15912"/>
    <w:rsid w:val="00B15F20"/>
    <w:rsid w:val="00B161FC"/>
    <w:rsid w:val="00B16523"/>
    <w:rsid w:val="00B1667C"/>
    <w:rsid w:val="00B16D07"/>
    <w:rsid w:val="00B173BE"/>
    <w:rsid w:val="00B17AAB"/>
    <w:rsid w:val="00B20603"/>
    <w:rsid w:val="00B2105C"/>
    <w:rsid w:val="00B21166"/>
    <w:rsid w:val="00B2289D"/>
    <w:rsid w:val="00B22AE3"/>
    <w:rsid w:val="00B234BA"/>
    <w:rsid w:val="00B23793"/>
    <w:rsid w:val="00B242D9"/>
    <w:rsid w:val="00B244D9"/>
    <w:rsid w:val="00B2498F"/>
    <w:rsid w:val="00B24CF8"/>
    <w:rsid w:val="00B25660"/>
    <w:rsid w:val="00B25F6B"/>
    <w:rsid w:val="00B26401"/>
    <w:rsid w:val="00B26752"/>
    <w:rsid w:val="00B26B3A"/>
    <w:rsid w:val="00B26BC8"/>
    <w:rsid w:val="00B26E32"/>
    <w:rsid w:val="00B30661"/>
    <w:rsid w:val="00B31B64"/>
    <w:rsid w:val="00B31D9F"/>
    <w:rsid w:val="00B31FDD"/>
    <w:rsid w:val="00B3243F"/>
    <w:rsid w:val="00B32971"/>
    <w:rsid w:val="00B33458"/>
    <w:rsid w:val="00B33A1B"/>
    <w:rsid w:val="00B349A9"/>
    <w:rsid w:val="00B350B6"/>
    <w:rsid w:val="00B351CA"/>
    <w:rsid w:val="00B35645"/>
    <w:rsid w:val="00B36DE9"/>
    <w:rsid w:val="00B36E74"/>
    <w:rsid w:val="00B36F3A"/>
    <w:rsid w:val="00B37149"/>
    <w:rsid w:val="00B373E0"/>
    <w:rsid w:val="00B373F0"/>
    <w:rsid w:val="00B37922"/>
    <w:rsid w:val="00B37A66"/>
    <w:rsid w:val="00B4080F"/>
    <w:rsid w:val="00B40EF3"/>
    <w:rsid w:val="00B412E9"/>
    <w:rsid w:val="00B41419"/>
    <w:rsid w:val="00B41789"/>
    <w:rsid w:val="00B41EBF"/>
    <w:rsid w:val="00B42380"/>
    <w:rsid w:val="00B423A0"/>
    <w:rsid w:val="00B427C1"/>
    <w:rsid w:val="00B42BA8"/>
    <w:rsid w:val="00B42F66"/>
    <w:rsid w:val="00B43A17"/>
    <w:rsid w:val="00B44063"/>
    <w:rsid w:val="00B440EC"/>
    <w:rsid w:val="00B446CF"/>
    <w:rsid w:val="00B4553D"/>
    <w:rsid w:val="00B4571D"/>
    <w:rsid w:val="00B45964"/>
    <w:rsid w:val="00B45DD3"/>
    <w:rsid w:val="00B4657F"/>
    <w:rsid w:val="00B4692D"/>
    <w:rsid w:val="00B46EE9"/>
    <w:rsid w:val="00B46FF3"/>
    <w:rsid w:val="00B470CF"/>
    <w:rsid w:val="00B47A12"/>
    <w:rsid w:val="00B47BBE"/>
    <w:rsid w:val="00B50D3D"/>
    <w:rsid w:val="00B517F1"/>
    <w:rsid w:val="00B51A33"/>
    <w:rsid w:val="00B524A0"/>
    <w:rsid w:val="00B52623"/>
    <w:rsid w:val="00B526DF"/>
    <w:rsid w:val="00B532ED"/>
    <w:rsid w:val="00B5350A"/>
    <w:rsid w:val="00B54816"/>
    <w:rsid w:val="00B54F2B"/>
    <w:rsid w:val="00B55D12"/>
    <w:rsid w:val="00B55EAB"/>
    <w:rsid w:val="00B5660F"/>
    <w:rsid w:val="00B56A54"/>
    <w:rsid w:val="00B576A5"/>
    <w:rsid w:val="00B6103D"/>
    <w:rsid w:val="00B61648"/>
    <w:rsid w:val="00B61C27"/>
    <w:rsid w:val="00B61D6C"/>
    <w:rsid w:val="00B61E79"/>
    <w:rsid w:val="00B620F1"/>
    <w:rsid w:val="00B6247F"/>
    <w:rsid w:val="00B62A1D"/>
    <w:rsid w:val="00B64090"/>
    <w:rsid w:val="00B640BA"/>
    <w:rsid w:val="00B64FEC"/>
    <w:rsid w:val="00B65F73"/>
    <w:rsid w:val="00B66044"/>
    <w:rsid w:val="00B6633A"/>
    <w:rsid w:val="00B665E1"/>
    <w:rsid w:val="00B66737"/>
    <w:rsid w:val="00B667B4"/>
    <w:rsid w:val="00B67494"/>
    <w:rsid w:val="00B70EAD"/>
    <w:rsid w:val="00B7130D"/>
    <w:rsid w:val="00B71912"/>
    <w:rsid w:val="00B71A70"/>
    <w:rsid w:val="00B71E54"/>
    <w:rsid w:val="00B73E48"/>
    <w:rsid w:val="00B741A2"/>
    <w:rsid w:val="00B74676"/>
    <w:rsid w:val="00B74BDE"/>
    <w:rsid w:val="00B74D73"/>
    <w:rsid w:val="00B74EB6"/>
    <w:rsid w:val="00B7521A"/>
    <w:rsid w:val="00B75381"/>
    <w:rsid w:val="00B75828"/>
    <w:rsid w:val="00B75D88"/>
    <w:rsid w:val="00B76286"/>
    <w:rsid w:val="00B77367"/>
    <w:rsid w:val="00B7739F"/>
    <w:rsid w:val="00B77DC5"/>
    <w:rsid w:val="00B77E1F"/>
    <w:rsid w:val="00B800D4"/>
    <w:rsid w:val="00B80399"/>
    <w:rsid w:val="00B80D79"/>
    <w:rsid w:val="00B80EA3"/>
    <w:rsid w:val="00B82869"/>
    <w:rsid w:val="00B83C66"/>
    <w:rsid w:val="00B83E60"/>
    <w:rsid w:val="00B8488A"/>
    <w:rsid w:val="00B8545B"/>
    <w:rsid w:val="00B85AE0"/>
    <w:rsid w:val="00B86401"/>
    <w:rsid w:val="00B868CB"/>
    <w:rsid w:val="00B86ACB"/>
    <w:rsid w:val="00B86ED1"/>
    <w:rsid w:val="00B86EE5"/>
    <w:rsid w:val="00B8702E"/>
    <w:rsid w:val="00B87069"/>
    <w:rsid w:val="00B90200"/>
    <w:rsid w:val="00B91AFE"/>
    <w:rsid w:val="00B920F7"/>
    <w:rsid w:val="00B9281E"/>
    <w:rsid w:val="00B92B52"/>
    <w:rsid w:val="00B932C3"/>
    <w:rsid w:val="00B93363"/>
    <w:rsid w:val="00B93436"/>
    <w:rsid w:val="00B94A38"/>
    <w:rsid w:val="00B95058"/>
    <w:rsid w:val="00B95B61"/>
    <w:rsid w:val="00B95BB3"/>
    <w:rsid w:val="00B95D82"/>
    <w:rsid w:val="00B97119"/>
    <w:rsid w:val="00B97250"/>
    <w:rsid w:val="00B97280"/>
    <w:rsid w:val="00B97A42"/>
    <w:rsid w:val="00BA0389"/>
    <w:rsid w:val="00BA06CE"/>
    <w:rsid w:val="00BA0BA1"/>
    <w:rsid w:val="00BA12FD"/>
    <w:rsid w:val="00BA13D7"/>
    <w:rsid w:val="00BA1580"/>
    <w:rsid w:val="00BA176A"/>
    <w:rsid w:val="00BA1BE6"/>
    <w:rsid w:val="00BA3493"/>
    <w:rsid w:val="00BA34E8"/>
    <w:rsid w:val="00BA35AB"/>
    <w:rsid w:val="00BA3C6F"/>
    <w:rsid w:val="00BA4122"/>
    <w:rsid w:val="00BA500B"/>
    <w:rsid w:val="00BA536E"/>
    <w:rsid w:val="00BA5731"/>
    <w:rsid w:val="00BA6412"/>
    <w:rsid w:val="00BA7D64"/>
    <w:rsid w:val="00BB049C"/>
    <w:rsid w:val="00BB1F66"/>
    <w:rsid w:val="00BB2039"/>
    <w:rsid w:val="00BB2523"/>
    <w:rsid w:val="00BB27C3"/>
    <w:rsid w:val="00BB4796"/>
    <w:rsid w:val="00BB4B63"/>
    <w:rsid w:val="00BB4C94"/>
    <w:rsid w:val="00BB566E"/>
    <w:rsid w:val="00BB5959"/>
    <w:rsid w:val="00BB5BAD"/>
    <w:rsid w:val="00BB61A3"/>
    <w:rsid w:val="00BB6694"/>
    <w:rsid w:val="00BB6FBB"/>
    <w:rsid w:val="00BB7285"/>
    <w:rsid w:val="00BB79D2"/>
    <w:rsid w:val="00BC15BB"/>
    <w:rsid w:val="00BC3B0E"/>
    <w:rsid w:val="00BC41C7"/>
    <w:rsid w:val="00BC41F6"/>
    <w:rsid w:val="00BC48FC"/>
    <w:rsid w:val="00BC4CF6"/>
    <w:rsid w:val="00BC4EE3"/>
    <w:rsid w:val="00BC5038"/>
    <w:rsid w:val="00BC5278"/>
    <w:rsid w:val="00BC67EC"/>
    <w:rsid w:val="00BC6B99"/>
    <w:rsid w:val="00BC6F5C"/>
    <w:rsid w:val="00BC76AC"/>
    <w:rsid w:val="00BC7739"/>
    <w:rsid w:val="00BC78E5"/>
    <w:rsid w:val="00BC7C4B"/>
    <w:rsid w:val="00BD022A"/>
    <w:rsid w:val="00BD0740"/>
    <w:rsid w:val="00BD16A7"/>
    <w:rsid w:val="00BD2C0B"/>
    <w:rsid w:val="00BD2C9F"/>
    <w:rsid w:val="00BD3244"/>
    <w:rsid w:val="00BD42F1"/>
    <w:rsid w:val="00BD43A1"/>
    <w:rsid w:val="00BD4C86"/>
    <w:rsid w:val="00BD529D"/>
    <w:rsid w:val="00BD56FA"/>
    <w:rsid w:val="00BD5846"/>
    <w:rsid w:val="00BD641E"/>
    <w:rsid w:val="00BD6460"/>
    <w:rsid w:val="00BD6BA3"/>
    <w:rsid w:val="00BD72F3"/>
    <w:rsid w:val="00BD74CA"/>
    <w:rsid w:val="00BD783F"/>
    <w:rsid w:val="00BD7EBA"/>
    <w:rsid w:val="00BE010E"/>
    <w:rsid w:val="00BE0135"/>
    <w:rsid w:val="00BE0282"/>
    <w:rsid w:val="00BE070D"/>
    <w:rsid w:val="00BE0A2E"/>
    <w:rsid w:val="00BE0B6F"/>
    <w:rsid w:val="00BE12F4"/>
    <w:rsid w:val="00BE193D"/>
    <w:rsid w:val="00BE1ECD"/>
    <w:rsid w:val="00BE1F0F"/>
    <w:rsid w:val="00BE2099"/>
    <w:rsid w:val="00BE27F1"/>
    <w:rsid w:val="00BE2BB4"/>
    <w:rsid w:val="00BE351F"/>
    <w:rsid w:val="00BE3FA8"/>
    <w:rsid w:val="00BE4069"/>
    <w:rsid w:val="00BE4149"/>
    <w:rsid w:val="00BE492D"/>
    <w:rsid w:val="00BE5025"/>
    <w:rsid w:val="00BE5B70"/>
    <w:rsid w:val="00BE6403"/>
    <w:rsid w:val="00BE6846"/>
    <w:rsid w:val="00BE6AE0"/>
    <w:rsid w:val="00BE6E6F"/>
    <w:rsid w:val="00BE77FD"/>
    <w:rsid w:val="00BE7DC8"/>
    <w:rsid w:val="00BE7E40"/>
    <w:rsid w:val="00BF0409"/>
    <w:rsid w:val="00BF0975"/>
    <w:rsid w:val="00BF1205"/>
    <w:rsid w:val="00BF12ED"/>
    <w:rsid w:val="00BF1831"/>
    <w:rsid w:val="00BF29E6"/>
    <w:rsid w:val="00BF2E49"/>
    <w:rsid w:val="00BF2EA7"/>
    <w:rsid w:val="00BF30A5"/>
    <w:rsid w:val="00BF3688"/>
    <w:rsid w:val="00BF3C4D"/>
    <w:rsid w:val="00BF402E"/>
    <w:rsid w:val="00BF470A"/>
    <w:rsid w:val="00BF4F88"/>
    <w:rsid w:val="00BF61E1"/>
    <w:rsid w:val="00BF6B93"/>
    <w:rsid w:val="00BF6E7D"/>
    <w:rsid w:val="00BF773C"/>
    <w:rsid w:val="00C007CD"/>
    <w:rsid w:val="00C00896"/>
    <w:rsid w:val="00C00D8E"/>
    <w:rsid w:val="00C00DDF"/>
    <w:rsid w:val="00C03362"/>
    <w:rsid w:val="00C0341D"/>
    <w:rsid w:val="00C0372B"/>
    <w:rsid w:val="00C0425E"/>
    <w:rsid w:val="00C042CD"/>
    <w:rsid w:val="00C04BAB"/>
    <w:rsid w:val="00C053E5"/>
    <w:rsid w:val="00C05E50"/>
    <w:rsid w:val="00C05F8E"/>
    <w:rsid w:val="00C062B7"/>
    <w:rsid w:val="00C06625"/>
    <w:rsid w:val="00C07114"/>
    <w:rsid w:val="00C075C8"/>
    <w:rsid w:val="00C07C0C"/>
    <w:rsid w:val="00C07D0B"/>
    <w:rsid w:val="00C07E45"/>
    <w:rsid w:val="00C121B8"/>
    <w:rsid w:val="00C148DB"/>
    <w:rsid w:val="00C14C77"/>
    <w:rsid w:val="00C156A1"/>
    <w:rsid w:val="00C15A37"/>
    <w:rsid w:val="00C15F8F"/>
    <w:rsid w:val="00C1635A"/>
    <w:rsid w:val="00C164DA"/>
    <w:rsid w:val="00C16A53"/>
    <w:rsid w:val="00C16C33"/>
    <w:rsid w:val="00C21A75"/>
    <w:rsid w:val="00C21A8E"/>
    <w:rsid w:val="00C220BD"/>
    <w:rsid w:val="00C222D9"/>
    <w:rsid w:val="00C224DC"/>
    <w:rsid w:val="00C22683"/>
    <w:rsid w:val="00C226D6"/>
    <w:rsid w:val="00C23E91"/>
    <w:rsid w:val="00C24278"/>
    <w:rsid w:val="00C24FFC"/>
    <w:rsid w:val="00C25125"/>
    <w:rsid w:val="00C2615A"/>
    <w:rsid w:val="00C2631B"/>
    <w:rsid w:val="00C273F2"/>
    <w:rsid w:val="00C302AC"/>
    <w:rsid w:val="00C30DBD"/>
    <w:rsid w:val="00C31BB2"/>
    <w:rsid w:val="00C31EA5"/>
    <w:rsid w:val="00C34019"/>
    <w:rsid w:val="00C34E1E"/>
    <w:rsid w:val="00C352C9"/>
    <w:rsid w:val="00C367B3"/>
    <w:rsid w:val="00C402EB"/>
    <w:rsid w:val="00C402FC"/>
    <w:rsid w:val="00C40A33"/>
    <w:rsid w:val="00C40CCE"/>
    <w:rsid w:val="00C41268"/>
    <w:rsid w:val="00C42F6D"/>
    <w:rsid w:val="00C4349C"/>
    <w:rsid w:val="00C435DE"/>
    <w:rsid w:val="00C442A7"/>
    <w:rsid w:val="00C44E80"/>
    <w:rsid w:val="00C46CD1"/>
    <w:rsid w:val="00C477E5"/>
    <w:rsid w:val="00C5017D"/>
    <w:rsid w:val="00C5076E"/>
    <w:rsid w:val="00C50DC2"/>
    <w:rsid w:val="00C518DC"/>
    <w:rsid w:val="00C51FB6"/>
    <w:rsid w:val="00C52B4C"/>
    <w:rsid w:val="00C52E9C"/>
    <w:rsid w:val="00C53F12"/>
    <w:rsid w:val="00C54C3A"/>
    <w:rsid w:val="00C54E49"/>
    <w:rsid w:val="00C553A7"/>
    <w:rsid w:val="00C56DA2"/>
    <w:rsid w:val="00C572F6"/>
    <w:rsid w:val="00C579CA"/>
    <w:rsid w:val="00C57C51"/>
    <w:rsid w:val="00C602D2"/>
    <w:rsid w:val="00C60EC1"/>
    <w:rsid w:val="00C61935"/>
    <w:rsid w:val="00C61B58"/>
    <w:rsid w:val="00C61DDB"/>
    <w:rsid w:val="00C62ADA"/>
    <w:rsid w:val="00C64033"/>
    <w:rsid w:val="00C6617C"/>
    <w:rsid w:val="00C67024"/>
    <w:rsid w:val="00C67937"/>
    <w:rsid w:val="00C7042A"/>
    <w:rsid w:val="00C70522"/>
    <w:rsid w:val="00C70535"/>
    <w:rsid w:val="00C70574"/>
    <w:rsid w:val="00C709C3"/>
    <w:rsid w:val="00C7127C"/>
    <w:rsid w:val="00C713B4"/>
    <w:rsid w:val="00C71628"/>
    <w:rsid w:val="00C71C2E"/>
    <w:rsid w:val="00C73A0B"/>
    <w:rsid w:val="00C74781"/>
    <w:rsid w:val="00C75C5A"/>
    <w:rsid w:val="00C75D7F"/>
    <w:rsid w:val="00C75EBB"/>
    <w:rsid w:val="00C769B7"/>
    <w:rsid w:val="00C84248"/>
    <w:rsid w:val="00C84698"/>
    <w:rsid w:val="00C84A52"/>
    <w:rsid w:val="00C84B58"/>
    <w:rsid w:val="00C84BD0"/>
    <w:rsid w:val="00C84BEC"/>
    <w:rsid w:val="00C85A69"/>
    <w:rsid w:val="00C85F7D"/>
    <w:rsid w:val="00C86C5C"/>
    <w:rsid w:val="00C87204"/>
    <w:rsid w:val="00C876BB"/>
    <w:rsid w:val="00C9064B"/>
    <w:rsid w:val="00C90885"/>
    <w:rsid w:val="00C91B43"/>
    <w:rsid w:val="00C91D4A"/>
    <w:rsid w:val="00C91FC9"/>
    <w:rsid w:val="00C928C9"/>
    <w:rsid w:val="00C931FC"/>
    <w:rsid w:val="00C9393B"/>
    <w:rsid w:val="00C93FAC"/>
    <w:rsid w:val="00C94735"/>
    <w:rsid w:val="00C95003"/>
    <w:rsid w:val="00C9530A"/>
    <w:rsid w:val="00C95456"/>
    <w:rsid w:val="00C95936"/>
    <w:rsid w:val="00C95E49"/>
    <w:rsid w:val="00C95E64"/>
    <w:rsid w:val="00C96486"/>
    <w:rsid w:val="00C96B2A"/>
    <w:rsid w:val="00C970F3"/>
    <w:rsid w:val="00CA0A74"/>
    <w:rsid w:val="00CA1B9B"/>
    <w:rsid w:val="00CA1D15"/>
    <w:rsid w:val="00CA2685"/>
    <w:rsid w:val="00CA2AC8"/>
    <w:rsid w:val="00CA3078"/>
    <w:rsid w:val="00CA384A"/>
    <w:rsid w:val="00CA4301"/>
    <w:rsid w:val="00CA51D6"/>
    <w:rsid w:val="00CA5F75"/>
    <w:rsid w:val="00CA6371"/>
    <w:rsid w:val="00CA6B0E"/>
    <w:rsid w:val="00CA6BEE"/>
    <w:rsid w:val="00CA6F85"/>
    <w:rsid w:val="00CA7389"/>
    <w:rsid w:val="00CA76E6"/>
    <w:rsid w:val="00CA7BC0"/>
    <w:rsid w:val="00CB0536"/>
    <w:rsid w:val="00CB0DA8"/>
    <w:rsid w:val="00CB0DC4"/>
    <w:rsid w:val="00CB1E64"/>
    <w:rsid w:val="00CB1FD3"/>
    <w:rsid w:val="00CB20D2"/>
    <w:rsid w:val="00CB2590"/>
    <w:rsid w:val="00CB2DAF"/>
    <w:rsid w:val="00CB3865"/>
    <w:rsid w:val="00CB38B3"/>
    <w:rsid w:val="00CB411D"/>
    <w:rsid w:val="00CB436E"/>
    <w:rsid w:val="00CB5C18"/>
    <w:rsid w:val="00CB69F9"/>
    <w:rsid w:val="00CB7AB4"/>
    <w:rsid w:val="00CC04CB"/>
    <w:rsid w:val="00CC0AF3"/>
    <w:rsid w:val="00CC15CD"/>
    <w:rsid w:val="00CC1FDB"/>
    <w:rsid w:val="00CC2D21"/>
    <w:rsid w:val="00CC3001"/>
    <w:rsid w:val="00CC31F3"/>
    <w:rsid w:val="00CC3ECD"/>
    <w:rsid w:val="00CC4329"/>
    <w:rsid w:val="00CC4B13"/>
    <w:rsid w:val="00CC52F6"/>
    <w:rsid w:val="00CC5716"/>
    <w:rsid w:val="00CC592E"/>
    <w:rsid w:val="00CC6006"/>
    <w:rsid w:val="00CC630F"/>
    <w:rsid w:val="00CC656F"/>
    <w:rsid w:val="00CC66AE"/>
    <w:rsid w:val="00CC6AF6"/>
    <w:rsid w:val="00CC7DBA"/>
    <w:rsid w:val="00CD027F"/>
    <w:rsid w:val="00CD12D1"/>
    <w:rsid w:val="00CD273D"/>
    <w:rsid w:val="00CD2751"/>
    <w:rsid w:val="00CD2D51"/>
    <w:rsid w:val="00CD400E"/>
    <w:rsid w:val="00CD4A56"/>
    <w:rsid w:val="00CD5873"/>
    <w:rsid w:val="00CD601A"/>
    <w:rsid w:val="00CD6423"/>
    <w:rsid w:val="00CD66C3"/>
    <w:rsid w:val="00CD7054"/>
    <w:rsid w:val="00CD7214"/>
    <w:rsid w:val="00CD7789"/>
    <w:rsid w:val="00CD7DE4"/>
    <w:rsid w:val="00CE09B6"/>
    <w:rsid w:val="00CE26F9"/>
    <w:rsid w:val="00CE2823"/>
    <w:rsid w:val="00CE3253"/>
    <w:rsid w:val="00CE32C6"/>
    <w:rsid w:val="00CE40A4"/>
    <w:rsid w:val="00CE4267"/>
    <w:rsid w:val="00CE4ED2"/>
    <w:rsid w:val="00CE5113"/>
    <w:rsid w:val="00CE6164"/>
    <w:rsid w:val="00CE74E9"/>
    <w:rsid w:val="00CE77E9"/>
    <w:rsid w:val="00CE7AEE"/>
    <w:rsid w:val="00CE7D5C"/>
    <w:rsid w:val="00CE7E68"/>
    <w:rsid w:val="00CF0283"/>
    <w:rsid w:val="00CF0656"/>
    <w:rsid w:val="00CF0E5E"/>
    <w:rsid w:val="00CF1138"/>
    <w:rsid w:val="00CF1151"/>
    <w:rsid w:val="00CF12AA"/>
    <w:rsid w:val="00CF2C73"/>
    <w:rsid w:val="00CF365D"/>
    <w:rsid w:val="00CF36C3"/>
    <w:rsid w:val="00CF3C04"/>
    <w:rsid w:val="00CF5A17"/>
    <w:rsid w:val="00CF6270"/>
    <w:rsid w:val="00D0044C"/>
    <w:rsid w:val="00D014C6"/>
    <w:rsid w:val="00D01B74"/>
    <w:rsid w:val="00D01CA3"/>
    <w:rsid w:val="00D01EE3"/>
    <w:rsid w:val="00D02806"/>
    <w:rsid w:val="00D0344D"/>
    <w:rsid w:val="00D03935"/>
    <w:rsid w:val="00D03C3D"/>
    <w:rsid w:val="00D04355"/>
    <w:rsid w:val="00D04B75"/>
    <w:rsid w:val="00D05B98"/>
    <w:rsid w:val="00D05DD7"/>
    <w:rsid w:val="00D05F14"/>
    <w:rsid w:val="00D05F28"/>
    <w:rsid w:val="00D06014"/>
    <w:rsid w:val="00D06E07"/>
    <w:rsid w:val="00D0724F"/>
    <w:rsid w:val="00D07669"/>
    <w:rsid w:val="00D07F97"/>
    <w:rsid w:val="00D105B4"/>
    <w:rsid w:val="00D10905"/>
    <w:rsid w:val="00D1095D"/>
    <w:rsid w:val="00D10A8F"/>
    <w:rsid w:val="00D10ECE"/>
    <w:rsid w:val="00D11640"/>
    <w:rsid w:val="00D11C5F"/>
    <w:rsid w:val="00D122CD"/>
    <w:rsid w:val="00D12A4F"/>
    <w:rsid w:val="00D12D13"/>
    <w:rsid w:val="00D12FE5"/>
    <w:rsid w:val="00D13F76"/>
    <w:rsid w:val="00D141AB"/>
    <w:rsid w:val="00D14A94"/>
    <w:rsid w:val="00D155CA"/>
    <w:rsid w:val="00D15EF8"/>
    <w:rsid w:val="00D168AB"/>
    <w:rsid w:val="00D17396"/>
    <w:rsid w:val="00D20487"/>
    <w:rsid w:val="00D20A6E"/>
    <w:rsid w:val="00D20BD9"/>
    <w:rsid w:val="00D20FE4"/>
    <w:rsid w:val="00D21525"/>
    <w:rsid w:val="00D2252A"/>
    <w:rsid w:val="00D23441"/>
    <w:rsid w:val="00D23C72"/>
    <w:rsid w:val="00D24025"/>
    <w:rsid w:val="00D24FEB"/>
    <w:rsid w:val="00D25FCB"/>
    <w:rsid w:val="00D26676"/>
    <w:rsid w:val="00D26D6D"/>
    <w:rsid w:val="00D27D49"/>
    <w:rsid w:val="00D30A44"/>
    <w:rsid w:val="00D3152C"/>
    <w:rsid w:val="00D31591"/>
    <w:rsid w:val="00D31FE3"/>
    <w:rsid w:val="00D320A1"/>
    <w:rsid w:val="00D3214A"/>
    <w:rsid w:val="00D32252"/>
    <w:rsid w:val="00D3299D"/>
    <w:rsid w:val="00D33A77"/>
    <w:rsid w:val="00D33E07"/>
    <w:rsid w:val="00D34D92"/>
    <w:rsid w:val="00D34F97"/>
    <w:rsid w:val="00D35F40"/>
    <w:rsid w:val="00D364A2"/>
    <w:rsid w:val="00D36551"/>
    <w:rsid w:val="00D36AF8"/>
    <w:rsid w:val="00D36B5B"/>
    <w:rsid w:val="00D36C12"/>
    <w:rsid w:val="00D36FEF"/>
    <w:rsid w:val="00D401E1"/>
    <w:rsid w:val="00D40784"/>
    <w:rsid w:val="00D412E3"/>
    <w:rsid w:val="00D4130A"/>
    <w:rsid w:val="00D41477"/>
    <w:rsid w:val="00D41988"/>
    <w:rsid w:val="00D4373F"/>
    <w:rsid w:val="00D44F78"/>
    <w:rsid w:val="00D45EC3"/>
    <w:rsid w:val="00D46407"/>
    <w:rsid w:val="00D469F9"/>
    <w:rsid w:val="00D46C15"/>
    <w:rsid w:val="00D47D6E"/>
    <w:rsid w:val="00D51B29"/>
    <w:rsid w:val="00D52AED"/>
    <w:rsid w:val="00D531FC"/>
    <w:rsid w:val="00D533DF"/>
    <w:rsid w:val="00D53C89"/>
    <w:rsid w:val="00D54FC7"/>
    <w:rsid w:val="00D55363"/>
    <w:rsid w:val="00D55698"/>
    <w:rsid w:val="00D55DD4"/>
    <w:rsid w:val="00D56149"/>
    <w:rsid w:val="00D56B84"/>
    <w:rsid w:val="00D56D7C"/>
    <w:rsid w:val="00D57676"/>
    <w:rsid w:val="00D60038"/>
    <w:rsid w:val="00D6055A"/>
    <w:rsid w:val="00D610C5"/>
    <w:rsid w:val="00D62419"/>
    <w:rsid w:val="00D628CA"/>
    <w:rsid w:val="00D636BA"/>
    <w:rsid w:val="00D642AF"/>
    <w:rsid w:val="00D64B70"/>
    <w:rsid w:val="00D64F0C"/>
    <w:rsid w:val="00D674BF"/>
    <w:rsid w:val="00D70821"/>
    <w:rsid w:val="00D70BA2"/>
    <w:rsid w:val="00D7157B"/>
    <w:rsid w:val="00D715B9"/>
    <w:rsid w:val="00D71831"/>
    <w:rsid w:val="00D71B65"/>
    <w:rsid w:val="00D72C8B"/>
    <w:rsid w:val="00D72C99"/>
    <w:rsid w:val="00D73C74"/>
    <w:rsid w:val="00D744BB"/>
    <w:rsid w:val="00D747CA"/>
    <w:rsid w:val="00D74BF4"/>
    <w:rsid w:val="00D74D19"/>
    <w:rsid w:val="00D756F3"/>
    <w:rsid w:val="00D758A3"/>
    <w:rsid w:val="00D75A64"/>
    <w:rsid w:val="00D76931"/>
    <w:rsid w:val="00D76973"/>
    <w:rsid w:val="00D775BB"/>
    <w:rsid w:val="00D80227"/>
    <w:rsid w:val="00D805F4"/>
    <w:rsid w:val="00D80713"/>
    <w:rsid w:val="00D80ADD"/>
    <w:rsid w:val="00D815C1"/>
    <w:rsid w:val="00D819BC"/>
    <w:rsid w:val="00D82A18"/>
    <w:rsid w:val="00D82F00"/>
    <w:rsid w:val="00D840C9"/>
    <w:rsid w:val="00D844F7"/>
    <w:rsid w:val="00D84A40"/>
    <w:rsid w:val="00D84A72"/>
    <w:rsid w:val="00D84AEA"/>
    <w:rsid w:val="00D8574D"/>
    <w:rsid w:val="00D86105"/>
    <w:rsid w:val="00D86230"/>
    <w:rsid w:val="00D86755"/>
    <w:rsid w:val="00D86AAD"/>
    <w:rsid w:val="00D8735C"/>
    <w:rsid w:val="00D87F84"/>
    <w:rsid w:val="00D9004E"/>
    <w:rsid w:val="00D91994"/>
    <w:rsid w:val="00D91D16"/>
    <w:rsid w:val="00D92001"/>
    <w:rsid w:val="00D92982"/>
    <w:rsid w:val="00D93147"/>
    <w:rsid w:val="00D93BBF"/>
    <w:rsid w:val="00D941F3"/>
    <w:rsid w:val="00D94671"/>
    <w:rsid w:val="00D949CA"/>
    <w:rsid w:val="00D94F10"/>
    <w:rsid w:val="00D9512D"/>
    <w:rsid w:val="00D95AA3"/>
    <w:rsid w:val="00DA0810"/>
    <w:rsid w:val="00DA0845"/>
    <w:rsid w:val="00DA0CB7"/>
    <w:rsid w:val="00DA15D0"/>
    <w:rsid w:val="00DA198C"/>
    <w:rsid w:val="00DA1A9A"/>
    <w:rsid w:val="00DA1CDA"/>
    <w:rsid w:val="00DA2037"/>
    <w:rsid w:val="00DA38CD"/>
    <w:rsid w:val="00DA3AF6"/>
    <w:rsid w:val="00DA3E3E"/>
    <w:rsid w:val="00DA41DB"/>
    <w:rsid w:val="00DA4319"/>
    <w:rsid w:val="00DA4CDB"/>
    <w:rsid w:val="00DA5498"/>
    <w:rsid w:val="00DA78D4"/>
    <w:rsid w:val="00DB0AB8"/>
    <w:rsid w:val="00DB0CDB"/>
    <w:rsid w:val="00DB0D16"/>
    <w:rsid w:val="00DB132C"/>
    <w:rsid w:val="00DB1354"/>
    <w:rsid w:val="00DB171F"/>
    <w:rsid w:val="00DB192F"/>
    <w:rsid w:val="00DB1967"/>
    <w:rsid w:val="00DB2537"/>
    <w:rsid w:val="00DB3FC4"/>
    <w:rsid w:val="00DB40EE"/>
    <w:rsid w:val="00DB5D33"/>
    <w:rsid w:val="00DB76C0"/>
    <w:rsid w:val="00DC0421"/>
    <w:rsid w:val="00DC0818"/>
    <w:rsid w:val="00DC08C2"/>
    <w:rsid w:val="00DC110C"/>
    <w:rsid w:val="00DC130B"/>
    <w:rsid w:val="00DC1784"/>
    <w:rsid w:val="00DC2027"/>
    <w:rsid w:val="00DC24D6"/>
    <w:rsid w:val="00DC2B6B"/>
    <w:rsid w:val="00DC2D49"/>
    <w:rsid w:val="00DC2E7C"/>
    <w:rsid w:val="00DC3FC0"/>
    <w:rsid w:val="00DC41EB"/>
    <w:rsid w:val="00DC420F"/>
    <w:rsid w:val="00DC46AE"/>
    <w:rsid w:val="00DC46CE"/>
    <w:rsid w:val="00DC4CDC"/>
    <w:rsid w:val="00DC4E0E"/>
    <w:rsid w:val="00DC5314"/>
    <w:rsid w:val="00DC5476"/>
    <w:rsid w:val="00DC5832"/>
    <w:rsid w:val="00DC60E2"/>
    <w:rsid w:val="00DC6A29"/>
    <w:rsid w:val="00DC6C5A"/>
    <w:rsid w:val="00DC6EFA"/>
    <w:rsid w:val="00DC7AB4"/>
    <w:rsid w:val="00DD0562"/>
    <w:rsid w:val="00DD139A"/>
    <w:rsid w:val="00DD1CA4"/>
    <w:rsid w:val="00DD1F3C"/>
    <w:rsid w:val="00DD2073"/>
    <w:rsid w:val="00DD27FF"/>
    <w:rsid w:val="00DD4717"/>
    <w:rsid w:val="00DD479B"/>
    <w:rsid w:val="00DD4AFA"/>
    <w:rsid w:val="00DD4E38"/>
    <w:rsid w:val="00DD4E4E"/>
    <w:rsid w:val="00DD569A"/>
    <w:rsid w:val="00DD5770"/>
    <w:rsid w:val="00DD5ADB"/>
    <w:rsid w:val="00DD607E"/>
    <w:rsid w:val="00DE0034"/>
    <w:rsid w:val="00DE0AA0"/>
    <w:rsid w:val="00DE0C1E"/>
    <w:rsid w:val="00DE1347"/>
    <w:rsid w:val="00DE167C"/>
    <w:rsid w:val="00DE2F40"/>
    <w:rsid w:val="00DE3905"/>
    <w:rsid w:val="00DE485F"/>
    <w:rsid w:val="00DE4C49"/>
    <w:rsid w:val="00DE4DAD"/>
    <w:rsid w:val="00DE4E93"/>
    <w:rsid w:val="00DE558B"/>
    <w:rsid w:val="00DE6345"/>
    <w:rsid w:val="00DE6C73"/>
    <w:rsid w:val="00DE79F6"/>
    <w:rsid w:val="00DE7A2B"/>
    <w:rsid w:val="00DE7B5B"/>
    <w:rsid w:val="00DF0014"/>
    <w:rsid w:val="00DF0A7B"/>
    <w:rsid w:val="00DF12FD"/>
    <w:rsid w:val="00DF17B4"/>
    <w:rsid w:val="00DF17FD"/>
    <w:rsid w:val="00DF1843"/>
    <w:rsid w:val="00DF2061"/>
    <w:rsid w:val="00DF26CE"/>
    <w:rsid w:val="00DF2709"/>
    <w:rsid w:val="00DF277C"/>
    <w:rsid w:val="00DF3633"/>
    <w:rsid w:val="00DF3C61"/>
    <w:rsid w:val="00DF52CE"/>
    <w:rsid w:val="00DF558E"/>
    <w:rsid w:val="00DF5C1D"/>
    <w:rsid w:val="00DF6984"/>
    <w:rsid w:val="00DF76C4"/>
    <w:rsid w:val="00DF7B65"/>
    <w:rsid w:val="00E0061F"/>
    <w:rsid w:val="00E00751"/>
    <w:rsid w:val="00E008E9"/>
    <w:rsid w:val="00E019BD"/>
    <w:rsid w:val="00E01BF2"/>
    <w:rsid w:val="00E03220"/>
    <w:rsid w:val="00E03725"/>
    <w:rsid w:val="00E038FD"/>
    <w:rsid w:val="00E04243"/>
    <w:rsid w:val="00E046C7"/>
    <w:rsid w:val="00E047A3"/>
    <w:rsid w:val="00E05133"/>
    <w:rsid w:val="00E052A3"/>
    <w:rsid w:val="00E052FA"/>
    <w:rsid w:val="00E053A5"/>
    <w:rsid w:val="00E059B2"/>
    <w:rsid w:val="00E06FB1"/>
    <w:rsid w:val="00E07541"/>
    <w:rsid w:val="00E07D6B"/>
    <w:rsid w:val="00E10027"/>
    <w:rsid w:val="00E10153"/>
    <w:rsid w:val="00E10B7E"/>
    <w:rsid w:val="00E11D39"/>
    <w:rsid w:val="00E123B4"/>
    <w:rsid w:val="00E1241A"/>
    <w:rsid w:val="00E12D7B"/>
    <w:rsid w:val="00E12FF3"/>
    <w:rsid w:val="00E134A4"/>
    <w:rsid w:val="00E13670"/>
    <w:rsid w:val="00E14852"/>
    <w:rsid w:val="00E14B39"/>
    <w:rsid w:val="00E151A3"/>
    <w:rsid w:val="00E151E4"/>
    <w:rsid w:val="00E16297"/>
    <w:rsid w:val="00E162D8"/>
    <w:rsid w:val="00E17733"/>
    <w:rsid w:val="00E20281"/>
    <w:rsid w:val="00E2042F"/>
    <w:rsid w:val="00E2146D"/>
    <w:rsid w:val="00E2308C"/>
    <w:rsid w:val="00E250B6"/>
    <w:rsid w:val="00E259DB"/>
    <w:rsid w:val="00E25C8B"/>
    <w:rsid w:val="00E2657C"/>
    <w:rsid w:val="00E26A06"/>
    <w:rsid w:val="00E26DE3"/>
    <w:rsid w:val="00E26F36"/>
    <w:rsid w:val="00E27046"/>
    <w:rsid w:val="00E2713F"/>
    <w:rsid w:val="00E27E1E"/>
    <w:rsid w:val="00E27EFC"/>
    <w:rsid w:val="00E306EF"/>
    <w:rsid w:val="00E30812"/>
    <w:rsid w:val="00E30D78"/>
    <w:rsid w:val="00E318C4"/>
    <w:rsid w:val="00E31D61"/>
    <w:rsid w:val="00E32CE0"/>
    <w:rsid w:val="00E32DB9"/>
    <w:rsid w:val="00E3377F"/>
    <w:rsid w:val="00E33B25"/>
    <w:rsid w:val="00E33C35"/>
    <w:rsid w:val="00E34089"/>
    <w:rsid w:val="00E342B3"/>
    <w:rsid w:val="00E34654"/>
    <w:rsid w:val="00E34EEC"/>
    <w:rsid w:val="00E35017"/>
    <w:rsid w:val="00E351DA"/>
    <w:rsid w:val="00E3527A"/>
    <w:rsid w:val="00E35962"/>
    <w:rsid w:val="00E377D4"/>
    <w:rsid w:val="00E402B5"/>
    <w:rsid w:val="00E40762"/>
    <w:rsid w:val="00E40CBA"/>
    <w:rsid w:val="00E413C5"/>
    <w:rsid w:val="00E41801"/>
    <w:rsid w:val="00E41F9D"/>
    <w:rsid w:val="00E4277E"/>
    <w:rsid w:val="00E42DF6"/>
    <w:rsid w:val="00E42F2A"/>
    <w:rsid w:val="00E430A8"/>
    <w:rsid w:val="00E4317F"/>
    <w:rsid w:val="00E43F9F"/>
    <w:rsid w:val="00E45CF0"/>
    <w:rsid w:val="00E46A06"/>
    <w:rsid w:val="00E46FAA"/>
    <w:rsid w:val="00E47015"/>
    <w:rsid w:val="00E4711B"/>
    <w:rsid w:val="00E47C70"/>
    <w:rsid w:val="00E50FF1"/>
    <w:rsid w:val="00E5127E"/>
    <w:rsid w:val="00E513FD"/>
    <w:rsid w:val="00E527D8"/>
    <w:rsid w:val="00E528B7"/>
    <w:rsid w:val="00E52FDE"/>
    <w:rsid w:val="00E539AF"/>
    <w:rsid w:val="00E5491B"/>
    <w:rsid w:val="00E564D8"/>
    <w:rsid w:val="00E57B09"/>
    <w:rsid w:val="00E6017F"/>
    <w:rsid w:val="00E602AC"/>
    <w:rsid w:val="00E60BF2"/>
    <w:rsid w:val="00E620CF"/>
    <w:rsid w:val="00E62EC0"/>
    <w:rsid w:val="00E63266"/>
    <w:rsid w:val="00E64EB8"/>
    <w:rsid w:val="00E65065"/>
    <w:rsid w:val="00E65991"/>
    <w:rsid w:val="00E67352"/>
    <w:rsid w:val="00E67930"/>
    <w:rsid w:val="00E705FE"/>
    <w:rsid w:val="00E71560"/>
    <w:rsid w:val="00E72324"/>
    <w:rsid w:val="00E738F8"/>
    <w:rsid w:val="00E7395A"/>
    <w:rsid w:val="00E74021"/>
    <w:rsid w:val="00E74ADC"/>
    <w:rsid w:val="00E756E6"/>
    <w:rsid w:val="00E75B7A"/>
    <w:rsid w:val="00E7625D"/>
    <w:rsid w:val="00E76273"/>
    <w:rsid w:val="00E765BD"/>
    <w:rsid w:val="00E76AE0"/>
    <w:rsid w:val="00E7798B"/>
    <w:rsid w:val="00E77B19"/>
    <w:rsid w:val="00E8012B"/>
    <w:rsid w:val="00E80827"/>
    <w:rsid w:val="00E80CCE"/>
    <w:rsid w:val="00E810D9"/>
    <w:rsid w:val="00E81F6D"/>
    <w:rsid w:val="00E82151"/>
    <w:rsid w:val="00E82CC2"/>
    <w:rsid w:val="00E843CE"/>
    <w:rsid w:val="00E843F0"/>
    <w:rsid w:val="00E84902"/>
    <w:rsid w:val="00E84A4B"/>
    <w:rsid w:val="00E85345"/>
    <w:rsid w:val="00E86741"/>
    <w:rsid w:val="00E867A9"/>
    <w:rsid w:val="00E86D4E"/>
    <w:rsid w:val="00E86E74"/>
    <w:rsid w:val="00E90364"/>
    <w:rsid w:val="00E90B52"/>
    <w:rsid w:val="00E90EE1"/>
    <w:rsid w:val="00E91EAF"/>
    <w:rsid w:val="00E92DE1"/>
    <w:rsid w:val="00E92DE8"/>
    <w:rsid w:val="00E92F9F"/>
    <w:rsid w:val="00E944BE"/>
    <w:rsid w:val="00E94C86"/>
    <w:rsid w:val="00E951A5"/>
    <w:rsid w:val="00E9548B"/>
    <w:rsid w:val="00E95569"/>
    <w:rsid w:val="00E95676"/>
    <w:rsid w:val="00E961B3"/>
    <w:rsid w:val="00E9649C"/>
    <w:rsid w:val="00E96A68"/>
    <w:rsid w:val="00EA02BC"/>
    <w:rsid w:val="00EA0323"/>
    <w:rsid w:val="00EA056D"/>
    <w:rsid w:val="00EA0BB2"/>
    <w:rsid w:val="00EA1529"/>
    <w:rsid w:val="00EA1706"/>
    <w:rsid w:val="00EA1CC7"/>
    <w:rsid w:val="00EA21E8"/>
    <w:rsid w:val="00EA232F"/>
    <w:rsid w:val="00EA27F6"/>
    <w:rsid w:val="00EA3B9D"/>
    <w:rsid w:val="00EA50AB"/>
    <w:rsid w:val="00EA5B38"/>
    <w:rsid w:val="00EA60B9"/>
    <w:rsid w:val="00EA614B"/>
    <w:rsid w:val="00EA648D"/>
    <w:rsid w:val="00EA6DB6"/>
    <w:rsid w:val="00EA7310"/>
    <w:rsid w:val="00EA7A15"/>
    <w:rsid w:val="00EA7B83"/>
    <w:rsid w:val="00EA7E83"/>
    <w:rsid w:val="00EB03A5"/>
    <w:rsid w:val="00EB064F"/>
    <w:rsid w:val="00EB0C4A"/>
    <w:rsid w:val="00EB1376"/>
    <w:rsid w:val="00EB2CB9"/>
    <w:rsid w:val="00EB2F2F"/>
    <w:rsid w:val="00EB3846"/>
    <w:rsid w:val="00EB38AC"/>
    <w:rsid w:val="00EB3C09"/>
    <w:rsid w:val="00EB3E64"/>
    <w:rsid w:val="00EB4335"/>
    <w:rsid w:val="00EB4E42"/>
    <w:rsid w:val="00EB4E55"/>
    <w:rsid w:val="00EB5130"/>
    <w:rsid w:val="00EB5878"/>
    <w:rsid w:val="00EB5B91"/>
    <w:rsid w:val="00EB5F59"/>
    <w:rsid w:val="00EB6A3C"/>
    <w:rsid w:val="00EB6D1D"/>
    <w:rsid w:val="00EB74C2"/>
    <w:rsid w:val="00EB7607"/>
    <w:rsid w:val="00EB7823"/>
    <w:rsid w:val="00EC024F"/>
    <w:rsid w:val="00EC065B"/>
    <w:rsid w:val="00EC1499"/>
    <w:rsid w:val="00EC17D4"/>
    <w:rsid w:val="00EC20F5"/>
    <w:rsid w:val="00EC3958"/>
    <w:rsid w:val="00EC3AD1"/>
    <w:rsid w:val="00EC46A6"/>
    <w:rsid w:val="00EC4979"/>
    <w:rsid w:val="00EC4CA1"/>
    <w:rsid w:val="00EC569D"/>
    <w:rsid w:val="00EC573B"/>
    <w:rsid w:val="00EC5874"/>
    <w:rsid w:val="00EC59FA"/>
    <w:rsid w:val="00EC5FFA"/>
    <w:rsid w:val="00EC6220"/>
    <w:rsid w:val="00EC759B"/>
    <w:rsid w:val="00ED00D4"/>
    <w:rsid w:val="00ED14D5"/>
    <w:rsid w:val="00ED1788"/>
    <w:rsid w:val="00ED1C7D"/>
    <w:rsid w:val="00ED2389"/>
    <w:rsid w:val="00ED51BB"/>
    <w:rsid w:val="00ED538D"/>
    <w:rsid w:val="00ED59CE"/>
    <w:rsid w:val="00ED5C4B"/>
    <w:rsid w:val="00ED6CDE"/>
    <w:rsid w:val="00ED72A5"/>
    <w:rsid w:val="00ED78A2"/>
    <w:rsid w:val="00ED78E2"/>
    <w:rsid w:val="00ED7F05"/>
    <w:rsid w:val="00EE1324"/>
    <w:rsid w:val="00EE1C77"/>
    <w:rsid w:val="00EE2AD6"/>
    <w:rsid w:val="00EE311B"/>
    <w:rsid w:val="00EE340E"/>
    <w:rsid w:val="00EE3699"/>
    <w:rsid w:val="00EE4549"/>
    <w:rsid w:val="00EE50A8"/>
    <w:rsid w:val="00EE52DE"/>
    <w:rsid w:val="00EE5642"/>
    <w:rsid w:val="00EE6394"/>
    <w:rsid w:val="00EE6B6A"/>
    <w:rsid w:val="00EE6D0C"/>
    <w:rsid w:val="00EF03CE"/>
    <w:rsid w:val="00EF225C"/>
    <w:rsid w:val="00EF2298"/>
    <w:rsid w:val="00EF2F6A"/>
    <w:rsid w:val="00EF3209"/>
    <w:rsid w:val="00EF3B48"/>
    <w:rsid w:val="00EF5BA5"/>
    <w:rsid w:val="00EF5FA1"/>
    <w:rsid w:val="00EF674F"/>
    <w:rsid w:val="00EF67E1"/>
    <w:rsid w:val="00EF6ABD"/>
    <w:rsid w:val="00EF7452"/>
    <w:rsid w:val="00EF76CF"/>
    <w:rsid w:val="00F00543"/>
    <w:rsid w:val="00F00568"/>
    <w:rsid w:val="00F0215E"/>
    <w:rsid w:val="00F0220B"/>
    <w:rsid w:val="00F0243B"/>
    <w:rsid w:val="00F02B5B"/>
    <w:rsid w:val="00F03113"/>
    <w:rsid w:val="00F037C8"/>
    <w:rsid w:val="00F04207"/>
    <w:rsid w:val="00F0491C"/>
    <w:rsid w:val="00F04A3D"/>
    <w:rsid w:val="00F06278"/>
    <w:rsid w:val="00F06C2A"/>
    <w:rsid w:val="00F07548"/>
    <w:rsid w:val="00F103F5"/>
    <w:rsid w:val="00F108D7"/>
    <w:rsid w:val="00F10D70"/>
    <w:rsid w:val="00F11631"/>
    <w:rsid w:val="00F11F1E"/>
    <w:rsid w:val="00F1200D"/>
    <w:rsid w:val="00F12773"/>
    <w:rsid w:val="00F129BC"/>
    <w:rsid w:val="00F12D65"/>
    <w:rsid w:val="00F13AB9"/>
    <w:rsid w:val="00F14298"/>
    <w:rsid w:val="00F15113"/>
    <w:rsid w:val="00F16502"/>
    <w:rsid w:val="00F16A14"/>
    <w:rsid w:val="00F16AD0"/>
    <w:rsid w:val="00F16F36"/>
    <w:rsid w:val="00F17310"/>
    <w:rsid w:val="00F205E3"/>
    <w:rsid w:val="00F21C8E"/>
    <w:rsid w:val="00F228D7"/>
    <w:rsid w:val="00F229EE"/>
    <w:rsid w:val="00F23738"/>
    <w:rsid w:val="00F23BB1"/>
    <w:rsid w:val="00F242CA"/>
    <w:rsid w:val="00F2433E"/>
    <w:rsid w:val="00F24C33"/>
    <w:rsid w:val="00F24CBE"/>
    <w:rsid w:val="00F24F4C"/>
    <w:rsid w:val="00F24FFE"/>
    <w:rsid w:val="00F257FC"/>
    <w:rsid w:val="00F25C5B"/>
    <w:rsid w:val="00F25DA3"/>
    <w:rsid w:val="00F25F9D"/>
    <w:rsid w:val="00F25FF8"/>
    <w:rsid w:val="00F26227"/>
    <w:rsid w:val="00F27327"/>
    <w:rsid w:val="00F27E8B"/>
    <w:rsid w:val="00F3027C"/>
    <w:rsid w:val="00F309A1"/>
    <w:rsid w:val="00F30E1B"/>
    <w:rsid w:val="00F3148F"/>
    <w:rsid w:val="00F31B20"/>
    <w:rsid w:val="00F31C85"/>
    <w:rsid w:val="00F32822"/>
    <w:rsid w:val="00F329BE"/>
    <w:rsid w:val="00F33CA3"/>
    <w:rsid w:val="00F33D44"/>
    <w:rsid w:val="00F33DF3"/>
    <w:rsid w:val="00F341ED"/>
    <w:rsid w:val="00F344A4"/>
    <w:rsid w:val="00F35558"/>
    <w:rsid w:val="00F36703"/>
    <w:rsid w:val="00F36A70"/>
    <w:rsid w:val="00F36C65"/>
    <w:rsid w:val="00F3712E"/>
    <w:rsid w:val="00F37245"/>
    <w:rsid w:val="00F372D7"/>
    <w:rsid w:val="00F379DB"/>
    <w:rsid w:val="00F37BDB"/>
    <w:rsid w:val="00F4040A"/>
    <w:rsid w:val="00F409D4"/>
    <w:rsid w:val="00F416F5"/>
    <w:rsid w:val="00F4270D"/>
    <w:rsid w:val="00F43850"/>
    <w:rsid w:val="00F446A5"/>
    <w:rsid w:val="00F447F4"/>
    <w:rsid w:val="00F456B4"/>
    <w:rsid w:val="00F461C1"/>
    <w:rsid w:val="00F477AD"/>
    <w:rsid w:val="00F47AE8"/>
    <w:rsid w:val="00F47FA8"/>
    <w:rsid w:val="00F50553"/>
    <w:rsid w:val="00F507DF"/>
    <w:rsid w:val="00F50B60"/>
    <w:rsid w:val="00F50C25"/>
    <w:rsid w:val="00F51367"/>
    <w:rsid w:val="00F51712"/>
    <w:rsid w:val="00F52277"/>
    <w:rsid w:val="00F52741"/>
    <w:rsid w:val="00F53496"/>
    <w:rsid w:val="00F55B90"/>
    <w:rsid w:val="00F56120"/>
    <w:rsid w:val="00F56605"/>
    <w:rsid w:val="00F56889"/>
    <w:rsid w:val="00F56CBC"/>
    <w:rsid w:val="00F57B4D"/>
    <w:rsid w:val="00F60031"/>
    <w:rsid w:val="00F60AA0"/>
    <w:rsid w:val="00F61363"/>
    <w:rsid w:val="00F6147E"/>
    <w:rsid w:val="00F615E9"/>
    <w:rsid w:val="00F61C2E"/>
    <w:rsid w:val="00F631FC"/>
    <w:rsid w:val="00F634B6"/>
    <w:rsid w:val="00F63DAE"/>
    <w:rsid w:val="00F66630"/>
    <w:rsid w:val="00F66732"/>
    <w:rsid w:val="00F66AF2"/>
    <w:rsid w:val="00F66B17"/>
    <w:rsid w:val="00F66D28"/>
    <w:rsid w:val="00F66F9C"/>
    <w:rsid w:val="00F67508"/>
    <w:rsid w:val="00F675B2"/>
    <w:rsid w:val="00F678A8"/>
    <w:rsid w:val="00F67BD5"/>
    <w:rsid w:val="00F7073A"/>
    <w:rsid w:val="00F70828"/>
    <w:rsid w:val="00F711E9"/>
    <w:rsid w:val="00F71427"/>
    <w:rsid w:val="00F71869"/>
    <w:rsid w:val="00F73044"/>
    <w:rsid w:val="00F7306B"/>
    <w:rsid w:val="00F73546"/>
    <w:rsid w:val="00F74439"/>
    <w:rsid w:val="00F7585A"/>
    <w:rsid w:val="00F764BC"/>
    <w:rsid w:val="00F76916"/>
    <w:rsid w:val="00F801FD"/>
    <w:rsid w:val="00F80243"/>
    <w:rsid w:val="00F8060A"/>
    <w:rsid w:val="00F81851"/>
    <w:rsid w:val="00F819C4"/>
    <w:rsid w:val="00F82060"/>
    <w:rsid w:val="00F8237B"/>
    <w:rsid w:val="00F8271C"/>
    <w:rsid w:val="00F82E2D"/>
    <w:rsid w:val="00F838D7"/>
    <w:rsid w:val="00F83ECC"/>
    <w:rsid w:val="00F84185"/>
    <w:rsid w:val="00F8479B"/>
    <w:rsid w:val="00F852CC"/>
    <w:rsid w:val="00F85B38"/>
    <w:rsid w:val="00F8629B"/>
    <w:rsid w:val="00F86570"/>
    <w:rsid w:val="00F86ABA"/>
    <w:rsid w:val="00F87922"/>
    <w:rsid w:val="00F8792A"/>
    <w:rsid w:val="00F87D07"/>
    <w:rsid w:val="00F87EE0"/>
    <w:rsid w:val="00F90149"/>
    <w:rsid w:val="00F90A56"/>
    <w:rsid w:val="00F90F76"/>
    <w:rsid w:val="00F918C7"/>
    <w:rsid w:val="00F9195A"/>
    <w:rsid w:val="00F91A7E"/>
    <w:rsid w:val="00F9217B"/>
    <w:rsid w:val="00F9225E"/>
    <w:rsid w:val="00F94946"/>
    <w:rsid w:val="00F957CC"/>
    <w:rsid w:val="00F95BE8"/>
    <w:rsid w:val="00F97F16"/>
    <w:rsid w:val="00F97F7A"/>
    <w:rsid w:val="00FA0E70"/>
    <w:rsid w:val="00FA2681"/>
    <w:rsid w:val="00FA2783"/>
    <w:rsid w:val="00FA33DF"/>
    <w:rsid w:val="00FA410A"/>
    <w:rsid w:val="00FA470B"/>
    <w:rsid w:val="00FA49F4"/>
    <w:rsid w:val="00FA57F0"/>
    <w:rsid w:val="00FA5814"/>
    <w:rsid w:val="00FA5F50"/>
    <w:rsid w:val="00FA6504"/>
    <w:rsid w:val="00FA6D81"/>
    <w:rsid w:val="00FA7624"/>
    <w:rsid w:val="00FA7D76"/>
    <w:rsid w:val="00FA7FBF"/>
    <w:rsid w:val="00FB0318"/>
    <w:rsid w:val="00FB0331"/>
    <w:rsid w:val="00FB054C"/>
    <w:rsid w:val="00FB08D4"/>
    <w:rsid w:val="00FB103A"/>
    <w:rsid w:val="00FB17BB"/>
    <w:rsid w:val="00FB1977"/>
    <w:rsid w:val="00FB1F45"/>
    <w:rsid w:val="00FB1F6A"/>
    <w:rsid w:val="00FB1FD2"/>
    <w:rsid w:val="00FB2403"/>
    <w:rsid w:val="00FB467E"/>
    <w:rsid w:val="00FB4B03"/>
    <w:rsid w:val="00FB4B46"/>
    <w:rsid w:val="00FB59AA"/>
    <w:rsid w:val="00FB7125"/>
    <w:rsid w:val="00FB7676"/>
    <w:rsid w:val="00FB78D4"/>
    <w:rsid w:val="00FC0154"/>
    <w:rsid w:val="00FC087D"/>
    <w:rsid w:val="00FC0A5B"/>
    <w:rsid w:val="00FC4405"/>
    <w:rsid w:val="00FC50D1"/>
    <w:rsid w:val="00FC551B"/>
    <w:rsid w:val="00FC60DC"/>
    <w:rsid w:val="00FC6EDE"/>
    <w:rsid w:val="00FC756A"/>
    <w:rsid w:val="00FD04C2"/>
    <w:rsid w:val="00FD0C6A"/>
    <w:rsid w:val="00FD0E10"/>
    <w:rsid w:val="00FD1642"/>
    <w:rsid w:val="00FD1F2A"/>
    <w:rsid w:val="00FD294C"/>
    <w:rsid w:val="00FD3975"/>
    <w:rsid w:val="00FD3DEA"/>
    <w:rsid w:val="00FD3F5B"/>
    <w:rsid w:val="00FD55EB"/>
    <w:rsid w:val="00FD5EF9"/>
    <w:rsid w:val="00FD6387"/>
    <w:rsid w:val="00FD6DA2"/>
    <w:rsid w:val="00FD6F8C"/>
    <w:rsid w:val="00FD6F9B"/>
    <w:rsid w:val="00FD7C20"/>
    <w:rsid w:val="00FE0E86"/>
    <w:rsid w:val="00FE1822"/>
    <w:rsid w:val="00FE1DCF"/>
    <w:rsid w:val="00FE204F"/>
    <w:rsid w:val="00FE21A7"/>
    <w:rsid w:val="00FE2DBF"/>
    <w:rsid w:val="00FE3003"/>
    <w:rsid w:val="00FE32A7"/>
    <w:rsid w:val="00FE5894"/>
    <w:rsid w:val="00FE675E"/>
    <w:rsid w:val="00FE75DA"/>
    <w:rsid w:val="00FE76BB"/>
    <w:rsid w:val="00FF07D8"/>
    <w:rsid w:val="00FF0938"/>
    <w:rsid w:val="00FF1A14"/>
    <w:rsid w:val="00FF219E"/>
    <w:rsid w:val="00FF2DCF"/>
    <w:rsid w:val="00FF385C"/>
    <w:rsid w:val="00FF3C58"/>
    <w:rsid w:val="00FF42E4"/>
    <w:rsid w:val="00FF44C3"/>
    <w:rsid w:val="00FF4A06"/>
    <w:rsid w:val="00FF5050"/>
    <w:rsid w:val="00FF5189"/>
    <w:rsid w:val="00FF5311"/>
    <w:rsid w:val="00FF5841"/>
    <w:rsid w:val="00FF5DCC"/>
    <w:rsid w:val="00FF6BDA"/>
    <w:rsid w:val="00FF716D"/>
    <w:rsid w:val="00FF7B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E51"/>
    <w:pPr>
      <w:spacing w:after="120" w:line="360" w:lineRule="auto"/>
      <w:jc w:val="both"/>
    </w:pPr>
    <w:rPr>
      <w:rFonts w:ascii="Verdana" w:eastAsia="Times New Roman" w:hAnsi="Verdana"/>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iPriority w:val="9"/>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iPriority w:val="9"/>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
    <w:qFormat/>
    <w:rsid w:val="000177D1"/>
    <w:pPr>
      <w:keepNext/>
      <w:tabs>
        <w:tab w:val="left" w:pos="0"/>
      </w:tabs>
      <w:outlineLvl w:val="3"/>
    </w:pPr>
    <w:rPr>
      <w:b/>
      <w:bCs/>
    </w:rPr>
  </w:style>
  <w:style w:type="paragraph" w:styleId="Titolo5">
    <w:name w:val="heading 5"/>
    <w:basedOn w:val="Normale"/>
    <w:next w:val="Normale"/>
    <w:link w:val="Titolo5Carattere"/>
    <w:uiPriority w:val="9"/>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uiPriority w:val="9"/>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uiPriority w:val="9"/>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uiPriority w:val="9"/>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link w:val="Titolo1"/>
    <w:uiPriority w:val="9"/>
    <w:rsid w:val="00027332"/>
    <w:rPr>
      <w:rFonts w:ascii="Verdana" w:eastAsia="Times New Roman" w:hAnsi="Verdana"/>
      <w:b/>
      <w:bCs/>
      <w:iCs/>
      <w:sz w:val="22"/>
      <w:szCs w:val="24"/>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link w:val="Titolo5"/>
    <w:uiPriority w:val="9"/>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
    <w:rsid w:val="000177D1"/>
    <w:rPr>
      <w:rFonts w:ascii="Arial" w:eastAsia="Times New Roman" w:hAnsi="Arial" w:cs="Times New Roman"/>
      <w:b/>
      <w:bCs/>
      <w:sz w:val="20"/>
      <w:szCs w:val="20"/>
      <w:lang w:val="it-IT" w:eastAsia="it-IT"/>
    </w:rPr>
  </w:style>
  <w:style w:type="character" w:customStyle="1" w:styleId="Titolo7Carattere">
    <w:name w:val="Titolo 7 Carattere"/>
    <w:link w:val="Titolo7"/>
    <w:uiPriority w:val="9"/>
    <w:rsid w:val="000177D1"/>
    <w:rPr>
      <w:rFonts w:ascii="Arial" w:eastAsia="Times New Roman" w:hAnsi="Arial" w:cs="Times New Roman"/>
      <w:b/>
      <w:bCs/>
      <w:sz w:val="20"/>
      <w:szCs w:val="20"/>
      <w:lang w:val="it-IT" w:eastAsia="it-IT"/>
    </w:rPr>
  </w:style>
  <w:style w:type="character" w:customStyle="1" w:styleId="Titolo8Carattere">
    <w:name w:val="Titolo 8 Carattere"/>
    <w:link w:val="Titolo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
    <w:rsid w:val="000177D1"/>
    <w:rPr>
      <w:rFonts w:ascii="Arial" w:eastAsia="Times New Roman" w:hAnsi="Arial" w:cs="Times New Roman"/>
      <w:lang w:val="it-IT" w:eastAsia="it-IT"/>
    </w:rPr>
  </w:style>
  <w:style w:type="paragraph" w:customStyle="1" w:styleId="Stile6">
    <w:name w:val="Stile6"/>
    <w:basedOn w:val="Titolo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CorpotestoCarattere">
    <w:name w:val="Corpo testo Carattere"/>
    <w:aliases w:val="Tempo Body Text Carattere"/>
    <w:link w:val="Corpotesto"/>
    <w:rsid w:val="000177D1"/>
    <w:rPr>
      <w:rFonts w:ascii="Times New Roman" w:eastAsia="Times New Roman" w:hAnsi="Times New Roman" w:cs="Times New Roman"/>
      <w:sz w:val="24"/>
      <w:szCs w:val="24"/>
      <w:lang w:val="it-IT" w:eastAsia="it-IT"/>
    </w:rPr>
  </w:style>
  <w:style w:type="paragraph" w:styleId="Corpotesto">
    <w:name w:val="Body Text"/>
    <w:aliases w:val="Tempo Body Text"/>
    <w:basedOn w:val="Normale"/>
    <w:link w:val="CorpotestoCarattere"/>
    <w:rsid w:val="000177D1"/>
    <w:pPr>
      <w:widowControl w:val="0"/>
      <w:ind w:right="469"/>
    </w:pPr>
    <w:rPr>
      <w:sz w:val="24"/>
      <w:szCs w:val="24"/>
    </w:rPr>
  </w:style>
  <w:style w:type="character" w:customStyle="1" w:styleId="Corpodeltesto2Carattere">
    <w:name w:val="Corpo del testo 2 Carattere"/>
    <w:link w:val="Corpodeltesto2"/>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39"/>
    <w:rsid w:val="000177D1"/>
    <w:pPr>
      <w:widowControl/>
      <w:ind w:left="400"/>
    </w:pPr>
    <w:rPr>
      <w:i/>
      <w:iCs/>
      <w:color w:val="auto"/>
      <w:sz w:val="20"/>
      <w:szCs w:val="20"/>
    </w:rPr>
  </w:style>
  <w:style w:type="paragraph" w:styleId="Intestazione">
    <w:name w:val="header"/>
    <w:basedOn w:val="Normale"/>
    <w:link w:val="IntestazioneCarattere"/>
    <w:uiPriority w:val="99"/>
    <w:rsid w:val="000177D1"/>
    <w:pPr>
      <w:tabs>
        <w:tab w:val="center" w:pos="4819"/>
        <w:tab w:val="right" w:pos="9638"/>
      </w:tabs>
    </w:pPr>
  </w:style>
  <w:style w:type="character" w:customStyle="1" w:styleId="IntestazioneCarattere">
    <w:name w:val="Intestazione Carattere"/>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pPr>
    <w:rPr>
      <w:sz w:val="24"/>
      <w:szCs w:val="24"/>
    </w:rPr>
  </w:style>
  <w:style w:type="paragraph" w:styleId="Didascalia">
    <w:name w:val="caption"/>
    <w:basedOn w:val="Normale"/>
    <w:next w:val="Normale"/>
    <w:uiPriority w:val="35"/>
    <w:qFormat/>
    <w:rsid w:val="000177D1"/>
    <w:pPr>
      <w:spacing w:before="120"/>
    </w:pPr>
    <w:rPr>
      <w:rFonts w:ascii="Arial" w:hAnsi="Arial"/>
      <w:b/>
      <w:bCs/>
    </w:rPr>
  </w:style>
  <w:style w:type="paragraph" w:customStyle="1" w:styleId="usoboll1">
    <w:name w:val="usoboll1"/>
    <w:basedOn w:val="Normale"/>
    <w:rsid w:val="000177D1"/>
    <w:pPr>
      <w:widowControl w:val="0"/>
      <w:spacing w:line="482" w:lineRule="exact"/>
    </w:pPr>
    <w:rPr>
      <w:rFonts w:ascii="Book Antiqua" w:hAnsi="Book Antiqua"/>
      <w:sz w:val="24"/>
      <w:szCs w:val="24"/>
    </w:rPr>
  </w:style>
  <w:style w:type="character" w:customStyle="1" w:styleId="TestofumettoCarattere">
    <w:name w:val="Testo fumetto Carattere"/>
    <w:link w:val="Testofumetto"/>
    <w:uiPriority w:val="99"/>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uiPriority w:val="99"/>
    <w:semiHidden/>
    <w:rsid w:val="000177D1"/>
    <w:rPr>
      <w:rFonts w:ascii="Tahoma" w:hAnsi="Tahoma"/>
      <w:sz w:val="16"/>
      <w:szCs w:val="16"/>
    </w:rPr>
  </w:style>
  <w:style w:type="character" w:customStyle="1" w:styleId="TestocommentoCarattere">
    <w:name w:val="Testo commento Carattere"/>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link w:val="Soggettocommento"/>
    <w:uiPriority w:val="99"/>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0177D1"/>
    <w:rPr>
      <w:b/>
      <w:bCs/>
    </w:rPr>
  </w:style>
  <w:style w:type="character" w:styleId="Collegamentoipertestuale">
    <w:name w:val="Hyperlink"/>
    <w:uiPriority w:val="99"/>
    <w:rsid w:val="000177D1"/>
    <w:rPr>
      <w:color w:val="0000FF"/>
      <w:u w:val="single"/>
    </w:rPr>
  </w:style>
  <w:style w:type="character" w:customStyle="1" w:styleId="Corpodeltesto3Carattere">
    <w:name w:val="Corpo del testo 3 Carattere"/>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rPr>
      <w:rFonts w:ascii="Arial" w:hAnsi="Arial"/>
      <w:color w:val="00FF00"/>
      <w:sz w:val="24"/>
      <w:szCs w:val="24"/>
    </w:rPr>
  </w:style>
  <w:style w:type="paragraph" w:customStyle="1" w:styleId="Numerazioneperbuste">
    <w:name w:val="Numerazione per buste"/>
    <w:basedOn w:val="Normale"/>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uiPriority w:val="22"/>
    <w:qFormat/>
    <w:rsid w:val="000177D1"/>
    <w:rPr>
      <w:rFonts w:cs="Times New Roman"/>
      <w:b/>
      <w:bCs/>
    </w:rPr>
  </w:style>
  <w:style w:type="character" w:styleId="Enfasicorsivo">
    <w:name w:val="Emphasis"/>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olo">
    <w:name w:val="Title"/>
    <w:basedOn w:val="Normale"/>
    <w:link w:val="TitoloCarattere"/>
    <w:uiPriority w:val="99"/>
    <w:qFormat/>
    <w:rsid w:val="00782020"/>
    <w:pPr>
      <w:jc w:val="center"/>
    </w:pPr>
    <w:rPr>
      <w:b/>
      <w:color w:val="000000"/>
      <w:sz w:val="22"/>
    </w:rPr>
  </w:style>
  <w:style w:type="character" w:customStyle="1" w:styleId="TitoloCarattere">
    <w:name w:val="Titolo Carattere"/>
    <w:link w:val="Titolo"/>
    <w:uiPriority w:val="99"/>
    <w:rsid w:val="00782020"/>
    <w:rPr>
      <w:rFonts w:ascii="Verdana" w:eastAsia="Times New Roman" w:hAnsi="Verdana"/>
      <w:b/>
      <w:color w:val="000000"/>
      <w:sz w:val="22"/>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uiPriority w:val="99"/>
    <w:rsid w:val="000177D1"/>
    <w:rPr>
      <w:rFonts w:ascii="Tahoma" w:hAnsi="Tahoma" w:cs="Tahoma"/>
      <w:sz w:val="16"/>
      <w:szCs w:val="16"/>
    </w:rPr>
  </w:style>
  <w:style w:type="character" w:customStyle="1" w:styleId="MappadocumentoCarattere">
    <w:name w:val="Mappa documento Carattere"/>
    <w:link w:val="Mappadocumento"/>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rPr>
      <w:rFonts w:ascii="Courier New" w:hAnsi="Courier New"/>
    </w:rPr>
  </w:style>
  <w:style w:type="character" w:customStyle="1" w:styleId="TestonormaleCarattere">
    <w:name w:val="Testo normale Carattere"/>
    <w:link w:val="Testonormale"/>
    <w:rsid w:val="003321B8"/>
    <w:rPr>
      <w:rFonts w:ascii="Courier New" w:eastAsia="Times New Roman" w:hAnsi="Courier New"/>
      <w:lang w:val="it-IT" w:eastAsia="it-IT"/>
    </w:rPr>
  </w:style>
  <w:style w:type="character" w:styleId="Rimandocommento">
    <w:name w:val="annotation reference"/>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Paragrafoelenco">
    <w:name w:val="List Paragraph"/>
    <w:basedOn w:val="Normale"/>
    <w:uiPriority w:val="34"/>
    <w:qFormat/>
    <w:rsid w:val="007352AE"/>
    <w:pPr>
      <w:numPr>
        <w:numId w:val="5"/>
      </w:numPr>
    </w:pPr>
  </w:style>
  <w:style w:type="paragraph" w:customStyle="1" w:styleId="puntatonumerato">
    <w:name w:val="puntato numerato"/>
    <w:basedOn w:val="Normale"/>
    <w:uiPriority w:val="99"/>
    <w:qFormat/>
    <w:rsid w:val="00C876BB"/>
    <w:pPr>
      <w:numPr>
        <w:numId w:val="3"/>
      </w:numPr>
    </w:pPr>
    <w:rPr>
      <w:bCs/>
      <w:color w:val="000000"/>
      <w:sz w:val="24"/>
      <w:szCs w:val="24"/>
    </w:rPr>
  </w:style>
  <w:style w:type="paragraph" w:customStyle="1" w:styleId="Paragrafonumeri">
    <w:name w:val="Paragrafo numeri"/>
    <w:basedOn w:val="Normale"/>
    <w:rsid w:val="002F009C"/>
    <w:pPr>
      <w:widowControl w:val="0"/>
      <w:spacing w:line="568" w:lineRule="exact"/>
      <w:ind w:left="454" w:hanging="454"/>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lang w:val="en-US" w:eastAsia="en-US"/>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e"/>
    <w:uiPriority w:val="99"/>
    <w:rsid w:val="009D0DD1"/>
    <w:pPr>
      <w:widowControl w:val="0"/>
      <w:spacing w:after="115"/>
      <w:ind w:left="567"/>
    </w:pPr>
    <w:rPr>
      <w:rFonts w:ascii="Arial" w:eastAsia="Times" w:hAnsi="Arial" w:cs="Tahoma"/>
      <w:szCs w:val="24"/>
    </w:rPr>
  </w:style>
  <w:style w:type="paragraph" w:styleId="Titolosommario">
    <w:name w:val="TOC Heading"/>
    <w:basedOn w:val="Titolo1"/>
    <w:next w:val="Normale"/>
    <w:uiPriority w:val="39"/>
    <w:semiHidden/>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Grigliatabella">
    <w:name w:val="Table Grid"/>
    <w:basedOn w:val="Tabellanormale"/>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e"/>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e"/>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e"/>
    <w:rsid w:val="00F24FFE"/>
    <w:pPr>
      <w:spacing w:after="0" w:line="192" w:lineRule="exact"/>
    </w:pPr>
    <w:rPr>
      <w:rFonts w:eastAsia="Times"/>
      <w:sz w:val="16"/>
    </w:rPr>
  </w:style>
  <w:style w:type="paragraph" w:styleId="Sommario1">
    <w:name w:val="toc 1"/>
    <w:basedOn w:val="Normale"/>
    <w:next w:val="Normale"/>
    <w:autoRedefine/>
    <w:uiPriority w:val="39"/>
    <w:unhideWhenUsed/>
    <w:rsid w:val="00177D3D"/>
    <w:pPr>
      <w:tabs>
        <w:tab w:val="left" w:pos="0"/>
        <w:tab w:val="right" w:leader="dot" w:pos="9923"/>
      </w:tabs>
      <w:spacing w:before="120" w:after="180" w:line="240" w:lineRule="auto"/>
      <w:mirrorIndents/>
      <w:jc w:val="center"/>
    </w:pPr>
    <w:rPr>
      <w:b/>
      <w:u w:val="single"/>
    </w:rPr>
  </w:style>
  <w:style w:type="paragraph" w:styleId="Sottotitolo">
    <w:name w:val="Subtitle"/>
    <w:basedOn w:val="Normale"/>
    <w:next w:val="Normale"/>
    <w:link w:val="SottotitoloCarattere"/>
    <w:uiPriority w:val="11"/>
    <w:qFormat/>
    <w:rsid w:val="007352AE"/>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7352AE"/>
    <w:rPr>
      <w:rFonts w:ascii="Cambria" w:eastAsia="Times New Roman" w:hAnsi="Cambria" w:cs="Times New Roman"/>
      <w:sz w:val="24"/>
      <w:szCs w:val="24"/>
    </w:rPr>
  </w:style>
  <w:style w:type="paragraph" w:styleId="Citazioneintensa">
    <w:name w:val="Intense Quote"/>
    <w:basedOn w:val="Normale"/>
    <w:next w:val="Normale"/>
    <w:link w:val="CitazioneintensaCarattere"/>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CitazioneintensaCarattere">
    <w:name w:val="Citazione intensa Carattere"/>
    <w:link w:val="Citazioneintensa"/>
    <w:uiPriority w:val="30"/>
    <w:rsid w:val="00027332"/>
    <w:rPr>
      <w:rFonts w:ascii="Verdana" w:hAnsi="Verdana"/>
      <w:b/>
      <w:bCs/>
      <w:i/>
      <w:iCs/>
      <w:smallCaps/>
      <w:color w:val="4F81BD"/>
      <w:szCs w:val="22"/>
      <w:lang w:eastAsia="en-US"/>
    </w:rPr>
  </w:style>
  <w:style w:type="paragraph" w:styleId="Sommario2">
    <w:name w:val="toc 2"/>
    <w:basedOn w:val="Normale"/>
    <w:next w:val="Normale"/>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e"/>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Enfasidelicata">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e"/>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e"/>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924">
      <w:bodyDiv w:val="1"/>
      <w:marLeft w:val="0"/>
      <w:marRight w:val="0"/>
      <w:marTop w:val="0"/>
      <w:marBottom w:val="0"/>
      <w:divBdr>
        <w:top w:val="none" w:sz="0" w:space="0" w:color="auto"/>
        <w:left w:val="none" w:sz="0" w:space="0" w:color="auto"/>
        <w:bottom w:val="none" w:sz="0" w:space="0" w:color="auto"/>
        <w:right w:val="none" w:sz="0" w:space="0" w:color="auto"/>
      </w:divBdr>
    </w:div>
    <w:div w:id="104466292">
      <w:bodyDiv w:val="1"/>
      <w:marLeft w:val="0"/>
      <w:marRight w:val="0"/>
      <w:marTop w:val="0"/>
      <w:marBottom w:val="0"/>
      <w:divBdr>
        <w:top w:val="none" w:sz="0" w:space="0" w:color="auto"/>
        <w:left w:val="none" w:sz="0" w:space="0" w:color="auto"/>
        <w:bottom w:val="none" w:sz="0" w:space="0" w:color="auto"/>
        <w:right w:val="none" w:sz="0" w:space="0" w:color="auto"/>
      </w:divBdr>
    </w:div>
    <w:div w:id="14131072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65555893">
      <w:bodyDiv w:val="1"/>
      <w:marLeft w:val="0"/>
      <w:marRight w:val="0"/>
      <w:marTop w:val="0"/>
      <w:marBottom w:val="0"/>
      <w:divBdr>
        <w:top w:val="none" w:sz="0" w:space="0" w:color="auto"/>
        <w:left w:val="none" w:sz="0" w:space="0" w:color="auto"/>
        <w:bottom w:val="none" w:sz="0" w:space="0" w:color="auto"/>
        <w:right w:val="none" w:sz="0" w:space="0" w:color="auto"/>
      </w:divBdr>
    </w:div>
    <w:div w:id="303700098">
      <w:bodyDiv w:val="1"/>
      <w:marLeft w:val="0"/>
      <w:marRight w:val="0"/>
      <w:marTop w:val="0"/>
      <w:marBottom w:val="0"/>
      <w:divBdr>
        <w:top w:val="none" w:sz="0" w:space="0" w:color="auto"/>
        <w:left w:val="none" w:sz="0" w:space="0" w:color="auto"/>
        <w:bottom w:val="none" w:sz="0" w:space="0" w:color="auto"/>
        <w:right w:val="none" w:sz="0" w:space="0" w:color="auto"/>
      </w:divBdr>
    </w:div>
    <w:div w:id="538207040">
      <w:bodyDiv w:val="1"/>
      <w:marLeft w:val="0"/>
      <w:marRight w:val="0"/>
      <w:marTop w:val="0"/>
      <w:marBottom w:val="0"/>
      <w:divBdr>
        <w:top w:val="none" w:sz="0" w:space="0" w:color="auto"/>
        <w:left w:val="none" w:sz="0" w:space="0" w:color="auto"/>
        <w:bottom w:val="none" w:sz="0" w:space="0" w:color="auto"/>
        <w:right w:val="none" w:sz="0" w:space="0" w:color="auto"/>
      </w:divBdr>
    </w:div>
    <w:div w:id="560218652">
      <w:bodyDiv w:val="1"/>
      <w:marLeft w:val="0"/>
      <w:marRight w:val="0"/>
      <w:marTop w:val="0"/>
      <w:marBottom w:val="0"/>
      <w:divBdr>
        <w:top w:val="none" w:sz="0" w:space="0" w:color="auto"/>
        <w:left w:val="none" w:sz="0" w:space="0" w:color="auto"/>
        <w:bottom w:val="none" w:sz="0" w:space="0" w:color="auto"/>
        <w:right w:val="none" w:sz="0" w:space="0" w:color="auto"/>
      </w:divBdr>
    </w:div>
    <w:div w:id="564032685">
      <w:bodyDiv w:val="1"/>
      <w:marLeft w:val="0"/>
      <w:marRight w:val="0"/>
      <w:marTop w:val="0"/>
      <w:marBottom w:val="0"/>
      <w:divBdr>
        <w:top w:val="none" w:sz="0" w:space="0" w:color="auto"/>
        <w:left w:val="none" w:sz="0" w:space="0" w:color="auto"/>
        <w:bottom w:val="none" w:sz="0" w:space="0" w:color="auto"/>
        <w:right w:val="none" w:sz="0" w:space="0" w:color="auto"/>
      </w:divBdr>
    </w:div>
    <w:div w:id="693727549">
      <w:bodyDiv w:val="1"/>
      <w:marLeft w:val="0"/>
      <w:marRight w:val="0"/>
      <w:marTop w:val="0"/>
      <w:marBottom w:val="0"/>
      <w:divBdr>
        <w:top w:val="none" w:sz="0" w:space="0" w:color="auto"/>
        <w:left w:val="none" w:sz="0" w:space="0" w:color="auto"/>
        <w:bottom w:val="none" w:sz="0" w:space="0" w:color="auto"/>
        <w:right w:val="none" w:sz="0" w:space="0" w:color="auto"/>
      </w:divBdr>
    </w:div>
    <w:div w:id="716587447">
      <w:bodyDiv w:val="1"/>
      <w:marLeft w:val="0"/>
      <w:marRight w:val="0"/>
      <w:marTop w:val="0"/>
      <w:marBottom w:val="0"/>
      <w:divBdr>
        <w:top w:val="none" w:sz="0" w:space="0" w:color="auto"/>
        <w:left w:val="none" w:sz="0" w:space="0" w:color="auto"/>
        <w:bottom w:val="none" w:sz="0" w:space="0" w:color="auto"/>
        <w:right w:val="none" w:sz="0" w:space="0" w:color="auto"/>
      </w:divBdr>
    </w:div>
    <w:div w:id="736635905">
      <w:bodyDiv w:val="1"/>
      <w:marLeft w:val="0"/>
      <w:marRight w:val="0"/>
      <w:marTop w:val="0"/>
      <w:marBottom w:val="0"/>
      <w:divBdr>
        <w:top w:val="none" w:sz="0" w:space="0" w:color="auto"/>
        <w:left w:val="none" w:sz="0" w:space="0" w:color="auto"/>
        <w:bottom w:val="none" w:sz="0" w:space="0" w:color="auto"/>
        <w:right w:val="none" w:sz="0" w:space="0" w:color="auto"/>
      </w:divBdr>
    </w:div>
    <w:div w:id="753210824">
      <w:bodyDiv w:val="1"/>
      <w:marLeft w:val="0"/>
      <w:marRight w:val="0"/>
      <w:marTop w:val="0"/>
      <w:marBottom w:val="0"/>
      <w:divBdr>
        <w:top w:val="none" w:sz="0" w:space="0" w:color="auto"/>
        <w:left w:val="none" w:sz="0" w:space="0" w:color="auto"/>
        <w:bottom w:val="none" w:sz="0" w:space="0" w:color="auto"/>
        <w:right w:val="none" w:sz="0" w:space="0" w:color="auto"/>
      </w:divBdr>
    </w:div>
    <w:div w:id="847907841">
      <w:bodyDiv w:val="1"/>
      <w:marLeft w:val="0"/>
      <w:marRight w:val="0"/>
      <w:marTop w:val="0"/>
      <w:marBottom w:val="0"/>
      <w:divBdr>
        <w:top w:val="none" w:sz="0" w:space="0" w:color="auto"/>
        <w:left w:val="none" w:sz="0" w:space="0" w:color="auto"/>
        <w:bottom w:val="none" w:sz="0" w:space="0" w:color="auto"/>
        <w:right w:val="none" w:sz="0" w:space="0" w:color="auto"/>
      </w:divBdr>
    </w:div>
    <w:div w:id="859202860">
      <w:bodyDiv w:val="1"/>
      <w:marLeft w:val="0"/>
      <w:marRight w:val="0"/>
      <w:marTop w:val="0"/>
      <w:marBottom w:val="0"/>
      <w:divBdr>
        <w:top w:val="none" w:sz="0" w:space="0" w:color="auto"/>
        <w:left w:val="none" w:sz="0" w:space="0" w:color="auto"/>
        <w:bottom w:val="none" w:sz="0" w:space="0" w:color="auto"/>
        <w:right w:val="none" w:sz="0" w:space="0" w:color="auto"/>
      </w:divBdr>
    </w:div>
    <w:div w:id="887650297">
      <w:bodyDiv w:val="1"/>
      <w:marLeft w:val="0"/>
      <w:marRight w:val="0"/>
      <w:marTop w:val="0"/>
      <w:marBottom w:val="0"/>
      <w:divBdr>
        <w:top w:val="none" w:sz="0" w:space="0" w:color="auto"/>
        <w:left w:val="none" w:sz="0" w:space="0" w:color="auto"/>
        <w:bottom w:val="none" w:sz="0" w:space="0" w:color="auto"/>
        <w:right w:val="none" w:sz="0" w:space="0" w:color="auto"/>
      </w:divBdr>
    </w:div>
    <w:div w:id="911042126">
      <w:bodyDiv w:val="1"/>
      <w:marLeft w:val="0"/>
      <w:marRight w:val="0"/>
      <w:marTop w:val="0"/>
      <w:marBottom w:val="0"/>
      <w:divBdr>
        <w:top w:val="none" w:sz="0" w:space="0" w:color="auto"/>
        <w:left w:val="none" w:sz="0" w:space="0" w:color="auto"/>
        <w:bottom w:val="none" w:sz="0" w:space="0" w:color="auto"/>
        <w:right w:val="none" w:sz="0" w:space="0" w:color="auto"/>
      </w:divBdr>
    </w:div>
    <w:div w:id="929630179">
      <w:bodyDiv w:val="1"/>
      <w:marLeft w:val="0"/>
      <w:marRight w:val="0"/>
      <w:marTop w:val="0"/>
      <w:marBottom w:val="0"/>
      <w:divBdr>
        <w:top w:val="none" w:sz="0" w:space="0" w:color="auto"/>
        <w:left w:val="none" w:sz="0" w:space="0" w:color="auto"/>
        <w:bottom w:val="none" w:sz="0" w:space="0" w:color="auto"/>
        <w:right w:val="none" w:sz="0" w:space="0" w:color="auto"/>
      </w:divBdr>
    </w:div>
    <w:div w:id="982809411">
      <w:bodyDiv w:val="1"/>
      <w:marLeft w:val="0"/>
      <w:marRight w:val="0"/>
      <w:marTop w:val="0"/>
      <w:marBottom w:val="0"/>
      <w:divBdr>
        <w:top w:val="none" w:sz="0" w:space="0" w:color="auto"/>
        <w:left w:val="none" w:sz="0" w:space="0" w:color="auto"/>
        <w:bottom w:val="none" w:sz="0" w:space="0" w:color="auto"/>
        <w:right w:val="none" w:sz="0" w:space="0" w:color="auto"/>
      </w:divBdr>
    </w:div>
    <w:div w:id="994065323">
      <w:bodyDiv w:val="1"/>
      <w:marLeft w:val="0"/>
      <w:marRight w:val="0"/>
      <w:marTop w:val="0"/>
      <w:marBottom w:val="0"/>
      <w:divBdr>
        <w:top w:val="none" w:sz="0" w:space="0" w:color="auto"/>
        <w:left w:val="none" w:sz="0" w:space="0" w:color="auto"/>
        <w:bottom w:val="none" w:sz="0" w:space="0" w:color="auto"/>
        <w:right w:val="none" w:sz="0" w:space="0" w:color="auto"/>
      </w:divBdr>
    </w:div>
    <w:div w:id="1032532960">
      <w:bodyDiv w:val="1"/>
      <w:marLeft w:val="0"/>
      <w:marRight w:val="0"/>
      <w:marTop w:val="0"/>
      <w:marBottom w:val="0"/>
      <w:divBdr>
        <w:top w:val="none" w:sz="0" w:space="0" w:color="auto"/>
        <w:left w:val="none" w:sz="0" w:space="0" w:color="auto"/>
        <w:bottom w:val="none" w:sz="0" w:space="0" w:color="auto"/>
        <w:right w:val="none" w:sz="0" w:space="0" w:color="auto"/>
      </w:divBdr>
    </w:div>
    <w:div w:id="1117019641">
      <w:bodyDiv w:val="1"/>
      <w:marLeft w:val="0"/>
      <w:marRight w:val="0"/>
      <w:marTop w:val="0"/>
      <w:marBottom w:val="0"/>
      <w:divBdr>
        <w:top w:val="none" w:sz="0" w:space="0" w:color="auto"/>
        <w:left w:val="none" w:sz="0" w:space="0" w:color="auto"/>
        <w:bottom w:val="none" w:sz="0" w:space="0" w:color="auto"/>
        <w:right w:val="none" w:sz="0" w:space="0" w:color="auto"/>
      </w:divBdr>
    </w:div>
    <w:div w:id="1160924969">
      <w:bodyDiv w:val="1"/>
      <w:marLeft w:val="0"/>
      <w:marRight w:val="0"/>
      <w:marTop w:val="0"/>
      <w:marBottom w:val="0"/>
      <w:divBdr>
        <w:top w:val="none" w:sz="0" w:space="0" w:color="auto"/>
        <w:left w:val="none" w:sz="0" w:space="0" w:color="auto"/>
        <w:bottom w:val="none" w:sz="0" w:space="0" w:color="auto"/>
        <w:right w:val="none" w:sz="0" w:space="0" w:color="auto"/>
      </w:divBdr>
    </w:div>
    <w:div w:id="1202471778">
      <w:bodyDiv w:val="1"/>
      <w:marLeft w:val="0"/>
      <w:marRight w:val="0"/>
      <w:marTop w:val="0"/>
      <w:marBottom w:val="0"/>
      <w:divBdr>
        <w:top w:val="none" w:sz="0" w:space="0" w:color="auto"/>
        <w:left w:val="none" w:sz="0" w:space="0" w:color="auto"/>
        <w:bottom w:val="none" w:sz="0" w:space="0" w:color="auto"/>
        <w:right w:val="none" w:sz="0" w:space="0" w:color="auto"/>
      </w:divBdr>
    </w:div>
    <w:div w:id="1243642603">
      <w:bodyDiv w:val="1"/>
      <w:marLeft w:val="0"/>
      <w:marRight w:val="0"/>
      <w:marTop w:val="0"/>
      <w:marBottom w:val="0"/>
      <w:divBdr>
        <w:top w:val="none" w:sz="0" w:space="0" w:color="auto"/>
        <w:left w:val="none" w:sz="0" w:space="0" w:color="auto"/>
        <w:bottom w:val="none" w:sz="0" w:space="0" w:color="auto"/>
        <w:right w:val="none" w:sz="0" w:space="0" w:color="auto"/>
      </w:divBdr>
    </w:div>
    <w:div w:id="1360857657">
      <w:bodyDiv w:val="1"/>
      <w:marLeft w:val="0"/>
      <w:marRight w:val="0"/>
      <w:marTop w:val="0"/>
      <w:marBottom w:val="0"/>
      <w:divBdr>
        <w:top w:val="none" w:sz="0" w:space="0" w:color="auto"/>
        <w:left w:val="none" w:sz="0" w:space="0" w:color="auto"/>
        <w:bottom w:val="none" w:sz="0" w:space="0" w:color="auto"/>
        <w:right w:val="none" w:sz="0" w:space="0" w:color="auto"/>
      </w:divBdr>
    </w:div>
    <w:div w:id="1370910981">
      <w:bodyDiv w:val="1"/>
      <w:marLeft w:val="0"/>
      <w:marRight w:val="0"/>
      <w:marTop w:val="0"/>
      <w:marBottom w:val="0"/>
      <w:divBdr>
        <w:top w:val="none" w:sz="0" w:space="0" w:color="auto"/>
        <w:left w:val="none" w:sz="0" w:space="0" w:color="auto"/>
        <w:bottom w:val="none" w:sz="0" w:space="0" w:color="auto"/>
        <w:right w:val="none" w:sz="0" w:space="0" w:color="auto"/>
      </w:divBdr>
    </w:div>
    <w:div w:id="1389760537">
      <w:bodyDiv w:val="1"/>
      <w:marLeft w:val="0"/>
      <w:marRight w:val="0"/>
      <w:marTop w:val="0"/>
      <w:marBottom w:val="0"/>
      <w:divBdr>
        <w:top w:val="none" w:sz="0" w:space="0" w:color="auto"/>
        <w:left w:val="none" w:sz="0" w:space="0" w:color="auto"/>
        <w:bottom w:val="none" w:sz="0" w:space="0" w:color="auto"/>
        <w:right w:val="none" w:sz="0" w:space="0" w:color="auto"/>
      </w:divBdr>
    </w:div>
    <w:div w:id="1403794148">
      <w:bodyDiv w:val="1"/>
      <w:marLeft w:val="0"/>
      <w:marRight w:val="0"/>
      <w:marTop w:val="0"/>
      <w:marBottom w:val="0"/>
      <w:divBdr>
        <w:top w:val="none" w:sz="0" w:space="0" w:color="auto"/>
        <w:left w:val="none" w:sz="0" w:space="0" w:color="auto"/>
        <w:bottom w:val="none" w:sz="0" w:space="0" w:color="auto"/>
        <w:right w:val="none" w:sz="0" w:space="0" w:color="auto"/>
      </w:divBdr>
    </w:div>
    <w:div w:id="1427193320">
      <w:bodyDiv w:val="1"/>
      <w:marLeft w:val="0"/>
      <w:marRight w:val="0"/>
      <w:marTop w:val="0"/>
      <w:marBottom w:val="0"/>
      <w:divBdr>
        <w:top w:val="none" w:sz="0" w:space="0" w:color="auto"/>
        <w:left w:val="none" w:sz="0" w:space="0" w:color="auto"/>
        <w:bottom w:val="none" w:sz="0" w:space="0" w:color="auto"/>
        <w:right w:val="none" w:sz="0" w:space="0" w:color="auto"/>
      </w:divBdr>
    </w:div>
    <w:div w:id="1443718671">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507936572">
      <w:bodyDiv w:val="1"/>
      <w:marLeft w:val="0"/>
      <w:marRight w:val="0"/>
      <w:marTop w:val="0"/>
      <w:marBottom w:val="0"/>
      <w:divBdr>
        <w:top w:val="none" w:sz="0" w:space="0" w:color="auto"/>
        <w:left w:val="none" w:sz="0" w:space="0" w:color="auto"/>
        <w:bottom w:val="none" w:sz="0" w:space="0" w:color="auto"/>
        <w:right w:val="none" w:sz="0" w:space="0" w:color="auto"/>
      </w:divBdr>
      <w:divsChild>
        <w:div w:id="134301383">
          <w:marLeft w:val="0"/>
          <w:marRight w:val="0"/>
          <w:marTop w:val="0"/>
          <w:marBottom w:val="0"/>
          <w:divBdr>
            <w:top w:val="none" w:sz="0" w:space="0" w:color="auto"/>
            <w:left w:val="none" w:sz="0" w:space="0" w:color="auto"/>
            <w:bottom w:val="none" w:sz="0" w:space="0" w:color="auto"/>
            <w:right w:val="none" w:sz="0" w:space="0" w:color="auto"/>
          </w:divBdr>
          <w:divsChild>
            <w:div w:id="671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7922">
      <w:bodyDiv w:val="1"/>
      <w:marLeft w:val="0"/>
      <w:marRight w:val="0"/>
      <w:marTop w:val="0"/>
      <w:marBottom w:val="0"/>
      <w:divBdr>
        <w:top w:val="none" w:sz="0" w:space="0" w:color="auto"/>
        <w:left w:val="none" w:sz="0" w:space="0" w:color="auto"/>
        <w:bottom w:val="none" w:sz="0" w:space="0" w:color="auto"/>
        <w:right w:val="none" w:sz="0" w:space="0" w:color="auto"/>
      </w:divBdr>
    </w:div>
    <w:div w:id="1622566906">
      <w:bodyDiv w:val="1"/>
      <w:marLeft w:val="0"/>
      <w:marRight w:val="0"/>
      <w:marTop w:val="0"/>
      <w:marBottom w:val="0"/>
      <w:divBdr>
        <w:top w:val="none" w:sz="0" w:space="0" w:color="auto"/>
        <w:left w:val="none" w:sz="0" w:space="0" w:color="auto"/>
        <w:bottom w:val="none" w:sz="0" w:space="0" w:color="auto"/>
        <w:right w:val="none" w:sz="0" w:space="0" w:color="auto"/>
      </w:divBdr>
    </w:div>
    <w:div w:id="1636258347">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768848237">
      <w:bodyDiv w:val="1"/>
      <w:marLeft w:val="0"/>
      <w:marRight w:val="0"/>
      <w:marTop w:val="0"/>
      <w:marBottom w:val="0"/>
      <w:divBdr>
        <w:top w:val="none" w:sz="0" w:space="0" w:color="auto"/>
        <w:left w:val="none" w:sz="0" w:space="0" w:color="auto"/>
        <w:bottom w:val="none" w:sz="0" w:space="0" w:color="auto"/>
        <w:right w:val="none" w:sz="0" w:space="0" w:color="auto"/>
      </w:divBdr>
    </w:div>
    <w:div w:id="1778209821">
      <w:bodyDiv w:val="1"/>
      <w:marLeft w:val="0"/>
      <w:marRight w:val="0"/>
      <w:marTop w:val="0"/>
      <w:marBottom w:val="0"/>
      <w:divBdr>
        <w:top w:val="none" w:sz="0" w:space="0" w:color="auto"/>
        <w:left w:val="none" w:sz="0" w:space="0" w:color="auto"/>
        <w:bottom w:val="none" w:sz="0" w:space="0" w:color="auto"/>
        <w:right w:val="none" w:sz="0" w:space="0" w:color="auto"/>
      </w:divBdr>
    </w:div>
    <w:div w:id="1825125132">
      <w:bodyDiv w:val="1"/>
      <w:marLeft w:val="0"/>
      <w:marRight w:val="0"/>
      <w:marTop w:val="0"/>
      <w:marBottom w:val="0"/>
      <w:divBdr>
        <w:top w:val="none" w:sz="0" w:space="0" w:color="auto"/>
        <w:left w:val="none" w:sz="0" w:space="0" w:color="auto"/>
        <w:bottom w:val="none" w:sz="0" w:space="0" w:color="auto"/>
        <w:right w:val="none" w:sz="0" w:space="0" w:color="auto"/>
      </w:divBdr>
    </w:div>
    <w:div w:id="1863200848">
      <w:bodyDiv w:val="1"/>
      <w:marLeft w:val="0"/>
      <w:marRight w:val="0"/>
      <w:marTop w:val="0"/>
      <w:marBottom w:val="0"/>
      <w:divBdr>
        <w:top w:val="none" w:sz="0" w:space="0" w:color="auto"/>
        <w:left w:val="none" w:sz="0" w:space="0" w:color="auto"/>
        <w:bottom w:val="none" w:sz="0" w:space="0" w:color="auto"/>
        <w:right w:val="none" w:sz="0" w:space="0" w:color="auto"/>
      </w:divBdr>
    </w:div>
    <w:div w:id="1866013791">
      <w:bodyDiv w:val="1"/>
      <w:marLeft w:val="0"/>
      <w:marRight w:val="0"/>
      <w:marTop w:val="0"/>
      <w:marBottom w:val="0"/>
      <w:divBdr>
        <w:top w:val="none" w:sz="0" w:space="0" w:color="auto"/>
        <w:left w:val="none" w:sz="0" w:space="0" w:color="auto"/>
        <w:bottom w:val="none" w:sz="0" w:space="0" w:color="auto"/>
        <w:right w:val="none" w:sz="0" w:space="0" w:color="auto"/>
      </w:divBdr>
    </w:div>
    <w:div w:id="1881893499">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1954709196">
      <w:bodyDiv w:val="1"/>
      <w:marLeft w:val="0"/>
      <w:marRight w:val="0"/>
      <w:marTop w:val="0"/>
      <w:marBottom w:val="0"/>
      <w:divBdr>
        <w:top w:val="none" w:sz="0" w:space="0" w:color="auto"/>
        <w:left w:val="none" w:sz="0" w:space="0" w:color="auto"/>
        <w:bottom w:val="none" w:sz="0" w:space="0" w:color="auto"/>
        <w:right w:val="none" w:sz="0" w:space="0" w:color="auto"/>
      </w:divBdr>
    </w:div>
    <w:div w:id="2016372245">
      <w:bodyDiv w:val="1"/>
      <w:marLeft w:val="0"/>
      <w:marRight w:val="0"/>
      <w:marTop w:val="0"/>
      <w:marBottom w:val="0"/>
      <w:divBdr>
        <w:top w:val="none" w:sz="0" w:space="0" w:color="auto"/>
        <w:left w:val="none" w:sz="0" w:space="0" w:color="auto"/>
        <w:bottom w:val="none" w:sz="0" w:space="0" w:color="auto"/>
        <w:right w:val="none" w:sz="0" w:space="0" w:color="auto"/>
      </w:divBdr>
    </w:div>
    <w:div w:id="2106798395">
      <w:bodyDiv w:val="1"/>
      <w:marLeft w:val="0"/>
      <w:marRight w:val="0"/>
      <w:marTop w:val="0"/>
      <w:marBottom w:val="0"/>
      <w:divBdr>
        <w:top w:val="none" w:sz="0" w:space="0" w:color="auto"/>
        <w:left w:val="none" w:sz="0" w:space="0" w:color="auto"/>
        <w:bottom w:val="none" w:sz="0" w:space="0" w:color="auto"/>
        <w:right w:val="none" w:sz="0" w:space="0" w:color="auto"/>
      </w:divBdr>
    </w:div>
    <w:div w:id="2107844734">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28DC-FAD3-4C2F-A8F7-50B75B24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13521</Words>
  <Characters>77074</Characters>
  <Application>Microsoft Office Word</Application>
  <DocSecurity>0</DocSecurity>
  <Lines>642</Lines>
  <Paragraphs>180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90415</CharactersWithSpaces>
  <SharedDoc>false</SharedDoc>
  <HLinks>
    <vt:vector size="48" baseType="variant">
      <vt:variant>
        <vt:i4>4718692</vt:i4>
      </vt:variant>
      <vt:variant>
        <vt:i4>96</vt:i4>
      </vt:variant>
      <vt:variant>
        <vt:i4>0</vt:i4>
      </vt:variant>
      <vt:variant>
        <vt:i4>5</vt:i4>
      </vt:variant>
      <vt:variant>
        <vt:lpwstr>mailto:centraleacquisti@inps.it</vt:lpwstr>
      </vt:variant>
      <vt:variant>
        <vt:lpwstr/>
      </vt:variant>
      <vt:variant>
        <vt:i4>7536703</vt:i4>
      </vt:variant>
      <vt:variant>
        <vt:i4>93</vt:i4>
      </vt:variant>
      <vt:variant>
        <vt:i4>0</vt:i4>
      </vt:variant>
      <vt:variant>
        <vt:i4>5</vt:i4>
      </vt:variant>
      <vt:variant>
        <vt:lpwstr>http://www.avcp.it/</vt:lpwstr>
      </vt:variant>
      <vt:variant>
        <vt:lpwstr/>
      </vt:variant>
      <vt:variant>
        <vt:i4>393305</vt:i4>
      </vt:variant>
      <vt:variant>
        <vt:i4>90</vt:i4>
      </vt:variant>
      <vt:variant>
        <vt:i4>0</vt:i4>
      </vt:variant>
      <vt:variant>
        <vt:i4>5</vt:i4>
      </vt:variant>
      <vt:variant>
        <vt:lpwstr>http://www.lottomaticaservizi.it/</vt:lpwstr>
      </vt:variant>
      <vt:variant>
        <vt:lpwstr/>
      </vt:variant>
      <vt:variant>
        <vt:i4>7536703</vt:i4>
      </vt:variant>
      <vt:variant>
        <vt:i4>87</vt:i4>
      </vt:variant>
      <vt:variant>
        <vt:i4>0</vt:i4>
      </vt:variant>
      <vt:variant>
        <vt:i4>5</vt:i4>
      </vt:variant>
      <vt:variant>
        <vt:lpwstr>http://www.avcp.it/</vt:lpwstr>
      </vt:variant>
      <vt:variant>
        <vt:lpwstr/>
      </vt:variant>
      <vt:variant>
        <vt:i4>4718692</vt:i4>
      </vt:variant>
      <vt:variant>
        <vt:i4>84</vt:i4>
      </vt:variant>
      <vt:variant>
        <vt:i4>0</vt:i4>
      </vt:variant>
      <vt:variant>
        <vt:i4>5</vt:i4>
      </vt:variant>
      <vt:variant>
        <vt:lpwstr>mailto:centraleacquisti@inps.it</vt:lpwstr>
      </vt:variant>
      <vt:variant>
        <vt:lpwstr/>
      </vt:variant>
      <vt:variant>
        <vt:i4>6815780</vt:i4>
      </vt:variant>
      <vt:variant>
        <vt:i4>81</vt:i4>
      </vt:variant>
      <vt:variant>
        <vt:i4>0</vt:i4>
      </vt:variant>
      <vt:variant>
        <vt:i4>5</vt:i4>
      </vt:variant>
      <vt:variant>
        <vt:lpwstr>http://www.inps.it/</vt:lpwstr>
      </vt:variant>
      <vt:variant>
        <vt:lpwstr/>
      </vt:variant>
      <vt:variant>
        <vt:i4>6553675</vt:i4>
      </vt:variant>
      <vt:variant>
        <vt:i4>78</vt:i4>
      </vt:variant>
      <vt:variant>
        <vt:i4>0</vt:i4>
      </vt:variant>
      <vt:variant>
        <vt:i4>5</vt:i4>
      </vt:variant>
      <vt:variant>
        <vt:lpwstr>mailto:centraleacquistiinps@postacert.inps.gov.it</vt:lpwstr>
      </vt:variant>
      <vt:variant>
        <vt:lpwstr/>
      </vt:variant>
      <vt:variant>
        <vt:i4>4718692</vt:i4>
      </vt:variant>
      <vt:variant>
        <vt:i4>75</vt:i4>
      </vt:variant>
      <vt:variant>
        <vt:i4>0</vt:i4>
      </vt:variant>
      <vt:variant>
        <vt:i4>5</vt:i4>
      </vt:variant>
      <vt:variant>
        <vt:lpwstr>mailto:centraleacquisti@inps.it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2020-10-23T08:06:00Z</dcterms:created>
  <dcterms:modified xsi:type="dcterms:W3CDTF">2023-06-30T09:26:00Z</dcterms:modified>
</cp:coreProperties>
</file>