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2C" w:rsidRDefault="00CF4D2C">
      <w:pPr>
        <w:pStyle w:val="normal"/>
        <w:spacing w:line="240" w:lineRule="auto"/>
        <w:jc w:val="both"/>
      </w:pPr>
    </w:p>
    <w:p w:rsidR="00CF4D2C" w:rsidRDefault="007E15A9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OFFERTA - TRATTATIVA DIRETTA - DOTAZIONE TECNOLOGICA 1</w:t>
      </w:r>
    </w:p>
    <w:p w:rsidR="00CF4D2C" w:rsidRDefault="00CF4D2C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9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7"/>
        <w:gridCol w:w="7237"/>
        <w:gridCol w:w="2231"/>
        <w:gridCol w:w="1896"/>
        <w:gridCol w:w="1896"/>
      </w:tblGrid>
      <w:tr w:rsidR="00CF4D2C">
        <w:trPr>
          <w:trHeight w:val="1455"/>
          <w:jc w:val="center"/>
        </w:trPr>
        <w:tc>
          <w:tcPr>
            <w:tcW w:w="6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Nr riga (*)</w:t>
            </w:r>
          </w:p>
        </w:tc>
        <w:tc>
          <w:tcPr>
            <w:tcW w:w="7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CF4D2C" w:rsidRDefault="00CF4D2C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CF4D2C">
        <w:trPr>
          <w:trHeight w:val="145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Coppia diffusori outdoor 8" black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Diffusori outdoor con cono da 8" in polipropilene con deposizione a vuoto di titanio e twitter da 1" a cupola in puro titanio.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Impedenza nominale 8 ohm, 150W rms, e 90db di sensibilità. Risposta in frequenza 60Hz - 20Khz con punto di crossover a 2Khz. Morsettiera placcata oro e staffe comprese. Dimensioni 23,2x32,1x21,9cm (LxAxP) senza staffe e 23,2x32,1x23,2cm (LxAxP) con staffe.</w:t>
            </w:r>
            <w:r>
              <w:t xml:space="preserve"> Peso 4Kg. Colore nero.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Dispositivo di condivisione wireless</w:t>
            </w:r>
          </w:p>
          <w:p w:rsidR="00CF4D2C" w:rsidRDefault="00CF4D2C">
            <w:pPr>
              <w:pStyle w:val="normal"/>
              <w:widowControl w:val="0"/>
              <w:ind w:right="196"/>
            </w:pPr>
          </w:p>
          <w:p w:rsidR="00CF4D2C" w:rsidRDefault="007E15A9">
            <w:pPr>
              <w:pStyle w:val="normal"/>
              <w:widowControl w:val="0"/>
              <w:ind w:right="196"/>
            </w:pPr>
            <w:r>
              <w:t>BenQ InstaShow WDC20 è una soluzione per la condivisione di contenuti in modalità wireless. La condivisione è possibile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collegando il trasmettitore all'uscita HDMI del proprio pc oppure per smart device (Android/IOS) sia in modalità nativa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AirPlay che Chromecast oppure installando l'app InstaShare. Possibiltà di condividere fino a 4 contenuti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lastRenderedPageBreak/>
              <w:t>contemporaneamente, funzione To</w:t>
            </w:r>
            <w:r>
              <w:t>uch Back per il controllo remoto del pc. Risoluzione massima Full HD 1080p 60Hz;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Connessione Wifi 802.11n/ac 2.4GHz e 5GHz, autenticazione WPA2, crittografia 128 bit, collegamento fino a 32 Dispositivi,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portata 15 metri, controllo da remoto tramite LAN o W</w:t>
            </w:r>
            <w:r>
              <w:t>iFi, kit composto da: 1 ricevitore e 2 trasmettitori + base di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alloggiamento.</w:t>
            </w:r>
          </w:p>
          <w:p w:rsidR="00CF4D2C" w:rsidRDefault="00CF4D2C">
            <w:pPr>
              <w:pStyle w:val="normal"/>
              <w:widowControl w:val="0"/>
              <w:ind w:right="196"/>
            </w:pP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COMPATIBILE CON MONITOR PER DIGITAL SIGNAGE PHILIPS UHD 4K DA 98”dimensioni totali 220x126 cm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lastRenderedPageBreak/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lastRenderedPageBreak/>
              <w:t>3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EMPIRE WB-100 Casse Monitor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Potenza Totale 100 Watt RMS (THD=10% -1KHz)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Risposta in Frequenza 60Hz-20KHz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Woofer da 5" con bobina rinforzata e Bass Reflex. Tweeter da 1”.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Controlli sul cabinet Volume /-, Bassi +/-, Acuti +/-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Ingressi 2 ingressi audio RCA Stereo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Dimensioni 159x259x190 mm (BxHxP)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3,00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4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Fornitura di armadio RACK da 26 unità, colore nero, altezza 140 cm circa completo di barra di alimentazione ripiani porta apparati per alloggiare le matrici audio, unità media-server, ed eventuale pc/notebook dedicato alla gestione video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5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FREE8LT - SISTEMA AMPLIFICATO PORTATILE WIRELESS CON LETTORE MULTIMEDIALE 20W. Dotato di batteria è adatto sia per ambienti interni che esterni. Due ruote, maniglia a scomparsa e una maniglia fissa per la massima portabilità. Media Player integrato con por</w:t>
            </w:r>
            <w:r>
              <w:t>ta USB, slot SD e collegamento audio Bluetooth, display LCD e telecomando IR. 2x Ingressi MIC/LINE + 1 STEREO LINE. Durata batterie: 3 - 4 ore circa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6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INTERACTIVE CLASSROOM così composta videoproiettori interattivi ad ottica ultra corta EPSON EB-735Fi con unità di tocco - Tecnologia laser (senza lampada) 3600 Ansi Lumen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staffe di fissaggio proiettori a parete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licenza Epson Go Board (4 utenti + 1 HUB)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par</w:t>
            </w:r>
            <w:r>
              <w:t>ete unica da 440 x 222 cm, magnetica e completamente scrivibile con pennarelli cancellabili n. 1 montaggio e calibrazione parete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impianto Audio - casse audio 150 Watt PMPO collegate ai videoproiettori e fissate a parete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7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8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9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10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11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12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licenza Microsft Windows 10 PROFESSIONAL Edu per mini pc OPS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13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14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15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16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17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18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MIni Pc OPS integrato nel display processore intel i5 10210U ram 8GB HD250Gb usb 3.0:2 usb2.0:2, audio RTL662HD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19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20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21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22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23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</w:t>
            </w:r>
            <w:r>
              <w:t xml:space="preserve">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24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25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26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27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28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MX265-V3- MONITOR SMART MX 65" - versione V4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29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Radiomicrofono palmare ad impugnatura – ACT - frequenza 2.4 Ghz (WiFi) – indicatore led livello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batteria ; capsula a condensatore – alimentazione 2xAAA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30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Ricevitore doppio ACT 12 canali – frequenza 2.4 Ghz (WiFi) con 64 differenti ID memorizzabili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31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ROBOTEL HUBSmartClass Let’s Talk! English Student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Subscription 36M/100 licenze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ROBOTEL HUB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Assistenza tecnica alla creazione account (1H)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ROBOTEL HUB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Online Onboarding 1 H x 4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4 hours of online onboarding services by our Educational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Support Specialist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32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Videoproiettore WXGA – 5000 Ansi Lumen PANASONIC VZ580EJ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Risoluzione Nativa: WXGA (1280x800)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Luminosità: 5.000 ANSI lumen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Rapporto contrasto: 16.000 :1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Tecnologia: LCD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Focale: Standard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• Lampada standard UHM 2500 ore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Staffa di supporto videoproiettore a soffitto con regolazione telescopica dell’altezza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33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videoproiezione + telo Telo motorizzato per videoproiezione 300x250 cm ELO Larghezza totale telo : 300 cm Altezza totale telo : 250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cm Larghezza area di protezione : 290 cm Altezza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area di protezione : 240 cm Spessore telo : 0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mm Materiale : Pvc Colore Pri</w:t>
            </w:r>
            <w:r>
              <w:t>mario : Bianco Retro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Nero : Sì Contrasto : ALTISSIMO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Contrasto Guadagno : 1 Telo ignifugo : Sì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ELETTRONICA Motore : Sì Telecomando : Sì Azionamento e Comandi : MOTORIZZATO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CONFEZIONE Contenuto della Confezione : 2x Barre a L, 5x Viti e tasselli di fissaggio, 6x viti M5, ricevitore infrarosso esterno, brugola, telecomando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DIMENSIONI Larghezza telaio : 260,6 cm Altezza telaio : 9,54 cm Profondità telaio : 9,04 cm Peso : 15,3 k</w:t>
            </w:r>
            <w:r>
              <w:t>g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34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videoproiezione + telo Telo motorizzato per videoproiezione 300x250 cm ELO Larghezza totale telo : 300 cm Altezza totale telo : 250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cm Larghezza area di protezione : 290 cm Altezza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area di protezione : 240 cm Spessore telo : 0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mm Materiale : Pvc Colore Primario : Bianco Retro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Nero : Sì Contrasto : ALTISSIMO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Contrasto Guadagno : 1 Telo ignifugo : Sì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ELETTRONICA Motore : Sì Telecomando : Sì Azionamento e Comandi : MOTORIZZATO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CONFEZIONE Contenuto della Confezione : 2x Barre a L, 5x Viti e tasselli di fissaggio, 6x viti M5, ricevitore infrarosso esterno, brugola, telecomando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DIMENSIONI Larghezza telaio : 260,6 cm Altezza telaio : 9,54 cm Profondità telaio : 9,04 cm Peso : 15,3 k</w:t>
            </w:r>
            <w:r>
              <w:t>g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35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YAMAHA DCP1V4SEU pannello di controllo con 1 manopola e 4 pulsanti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Scatola esterna mod. 503 per alloggiamento del pannello di controllo livelli aduio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36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YAMAHA MA2120 mixer amplificato 2x120W @4Ohm o tensione Mixer amplificato con 6 IN selezionabili mic-linea + phantom power 24v (connettore euroblock) e 2 IN stereo sbilanciato (posteriori RCA); DSP con funzioni Priority ducker, feedback suppressor e automa</w:t>
            </w:r>
            <w:r>
              <w:t>tic leveler; amplificatore classe D con uscita stereo o mono a 3/4 Ohm oppure in tensione 70/100 V. Dotato di controllo di livello ingressi Mic, volume generale e controllo alti e bassi. 2 potenziometri frontali linkabili. Possibilità di controllo con pann</w:t>
            </w:r>
            <w:r>
              <w:t>ello esterno DCP1V4S via CAT5.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37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YAMAHA MTX3 processore DSP 8 in/8 out, 4 ch automixer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Processore matrice DSP 8 in / 8 out con 4 canali automixer Dan Dugan, Processore di segnale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programmabile 26ch in / 8 out Matrix Mixer + Processore di Segnale, 8ch i/o analogici con</w:t>
            </w:r>
          </w:p>
          <w:p w:rsidR="00CF4D2C" w:rsidRDefault="007E15A9">
            <w:pPr>
              <w:pStyle w:val="normal"/>
              <w:widowControl w:val="0"/>
              <w:ind w:right="196"/>
            </w:pPr>
            <w:r>
              <w:t>preamplificatori, 16ch i/o YDIF, lettore SD incorporato. INGRESSI : 8 mic/linea Euroblock, 2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stereo Cinch USCITE : 8 analogiche Euroblock. N°2 interfacce RJ45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38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YAMAHA PA2120 amplificatore 2x120W @4Ohm o tensione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 xml:space="preserve">Amplificatore con 2 ingressi mono sbilanciato (RCA posteriore) o 2 ingressi bilanciati (1 euroblock 6-pin posteriore), classe D con 2 uscite stereo o mono, funzionamento indipendente a 3/4 Ohm oppure </w:t>
            </w:r>
            <w:r>
              <w:t>in tensione 70/100 V.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39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YAMAHA VCSBL1W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Staffa per regolazione dell'inclinazione verticale ed orizzontale line-array serie VXL, da utilizzare in caso di array accoppiati verticalmente con staffa VCBL1B. Colore bianco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40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7E15A9">
            <w:pPr>
              <w:pStyle w:val="normal"/>
              <w:widowControl w:val="0"/>
              <w:ind w:right="196"/>
            </w:pPr>
            <w:r>
              <w:t>YAMAHA VXL1W16 array passivo + 16 driver da 1,5"/80W RMS@12Ohm</w:t>
            </w:r>
          </w:p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Line-array passivo con 16 driver da 1,5", potenza 80 W RMS @ 12 Ohm, risposta in frequenza 81 Hz - 20 kHz, dispersione orizzontale 170°; dispersione verticale impostabile manualmente tramite se</w:t>
            </w:r>
            <w:r>
              <w:t>lettore 20° (+/-10°) NORMAL e 40° (+10°/-30°) WIDE ; SPL max 116 dB . Dimensioni con staffa di montaggio a muro inclusa nella confezione (la staffa non consente inclinazioni) WxHxD 54x846x111,5 mm. Peso 3.9 Kg. Colore bianco.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41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196"/>
              <w:rPr>
                <w:sz w:val="20"/>
                <w:szCs w:val="20"/>
              </w:rPr>
            </w:pPr>
            <w:r>
              <w:t>YAMAHA VXS10STW bianco subwoofer passivo woofer 10", 200W a 100V Subwoofer passivo in ABS con trasformatore e selettore a 70/100v. Potenza 200/100/50 W a 100 V. Woofer da 10" dual voice coil. Sensibilità (1W/1m) 96 dB SPL. Risposta in frequenza 45Hz-250Hz.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42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43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44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45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46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47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48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49</w:t>
            </w:r>
          </w:p>
        </w:tc>
        <w:tc>
          <w:tcPr>
            <w:tcW w:w="723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ind w:right="-106"/>
            </w:pPr>
            <w:r>
              <w:t>50</w:t>
            </w: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</w:pPr>
            <w:r>
              <w:t>VLFS4290 - Vivolink Mobile stand 42"-100", 150kg Max - CARRELLO CON MENSOLA adatto a tutti i monitor SMART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4D2C" w:rsidRDefault="007E15A9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F4D2C">
        <w:trPr>
          <w:trHeight w:val="725"/>
          <w:jc w:val="center"/>
        </w:trPr>
        <w:tc>
          <w:tcPr>
            <w:tcW w:w="697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CF4D2C">
            <w:pPr>
              <w:pStyle w:val="normal"/>
              <w:widowControl w:val="0"/>
              <w:jc w:val="center"/>
            </w:pPr>
          </w:p>
        </w:tc>
        <w:tc>
          <w:tcPr>
            <w:tcW w:w="7236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CF4D2C">
            <w:pPr>
              <w:pStyle w:val="normal"/>
              <w:widowControl w:val="0"/>
            </w:pP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F4D2C" w:rsidRDefault="00CF4D2C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7E15A9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4D2C" w:rsidRDefault="00CF4D2C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F4D2C" w:rsidRDefault="00CF4D2C">
      <w:pPr>
        <w:pStyle w:val="normal"/>
        <w:spacing w:line="240" w:lineRule="auto"/>
      </w:pPr>
    </w:p>
    <w:p w:rsidR="00CF4D2C" w:rsidRDefault="007E15A9">
      <w:pPr>
        <w:pStyle w:val="normal"/>
        <w:spacing w:line="240" w:lineRule="auto"/>
      </w:pPr>
      <w:r>
        <w:t>(*) Nr riga - si faccia riferimento al capitolato tecnico allegato.</w:t>
      </w:r>
    </w:p>
    <w:sectPr w:rsidR="00CF4D2C" w:rsidSect="00CF4D2C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A9" w:rsidRDefault="007E15A9" w:rsidP="00CF4D2C">
      <w:pPr>
        <w:spacing w:line="240" w:lineRule="auto"/>
      </w:pPr>
      <w:r>
        <w:separator/>
      </w:r>
    </w:p>
  </w:endnote>
  <w:endnote w:type="continuationSeparator" w:id="0">
    <w:p w:rsidR="007E15A9" w:rsidRDefault="007E15A9" w:rsidP="00CF4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A9" w:rsidRDefault="007E15A9" w:rsidP="00CF4D2C">
      <w:pPr>
        <w:spacing w:line="240" w:lineRule="auto"/>
      </w:pPr>
      <w:r>
        <w:separator/>
      </w:r>
    </w:p>
  </w:footnote>
  <w:footnote w:type="continuationSeparator" w:id="0">
    <w:p w:rsidR="007E15A9" w:rsidRDefault="007E15A9" w:rsidP="00CF4D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2C" w:rsidRDefault="007E15A9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F4D2C"/>
    <w:rsid w:val="00656959"/>
    <w:rsid w:val="007E15A9"/>
    <w:rsid w:val="00CF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F4D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CF4D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CF4D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CF4D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CF4D2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CF4D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F4D2C"/>
  </w:style>
  <w:style w:type="table" w:customStyle="1" w:styleId="TableNormal">
    <w:name w:val="Table Normal"/>
    <w:rsid w:val="00CF4D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F4D2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CF4D2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F4D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2</cp:revision>
  <dcterms:created xsi:type="dcterms:W3CDTF">2023-07-19T06:05:00Z</dcterms:created>
  <dcterms:modified xsi:type="dcterms:W3CDTF">2023-07-19T06:05:00Z</dcterms:modified>
</cp:coreProperties>
</file>