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ALLEGATO C</w:t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Dirigente Scolastico dell’IC di Castelverde CR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OGGETTO: PIANO NAZIONALE DI RIPRESA E RESILIENZA – MISSIONE 4: ISTRUZIONE E RICERCA 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(D.M. 66/2023) – Codice Avviso/Decreto M4C1I2.1-2023-1222 “Formazione del personale scolastico per la transizione digitale nelle scuole statali” (D.M. 66/2023) – Finanziato dall’Unione europea – Next Generation EU. Formazione del personale scolastico per la transizione digitale nelle scuole statali (D.M. 66/2023)</w:t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Titolo del Progetto: Digintegrarsi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Codice del Progetto: </w:t>
      </w:r>
      <w:r w:rsidDel="00000000" w:rsidR="00000000" w:rsidRPr="00000000">
        <w:rPr>
          <w:color w:val="212529"/>
          <w:sz w:val="27"/>
          <w:szCs w:val="27"/>
          <w:highlight w:val="white"/>
          <w:rtl w:val="0"/>
        </w:rPr>
        <w:t xml:space="preserve">M4C1I2.1-2023-1222-P-35164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C.U.P. </w:t>
      </w:r>
      <w:r w:rsidDel="00000000" w:rsidR="00000000" w:rsidRPr="00000000">
        <w:rPr>
          <w:color w:val="212529"/>
          <w:sz w:val="27"/>
          <w:szCs w:val="27"/>
          <w:highlight w:val="white"/>
          <w:rtl w:val="0"/>
        </w:rPr>
        <w:t xml:space="preserve">G14D23006060006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2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2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2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2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2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Dichiarazione di insussistenza di cause di incompatibilità e inconferibilità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sottoscritto/a__________________________________nato/a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a____________________________________il ________________________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CF_____________________________________residente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a_____________________________________________________in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via____________________________________________________provincia___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_________________________CAP__________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tel. _____________________________indirizzo e-mail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__________________________________________________________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avendo preso visione dell’Avviso di selezione indetto dal Dirigente Scolastico di codesta Istituzione Scolastica per la selezione di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20" w:hanging="36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n. 4 Formatori e n. 4 Tutor per la realizzazione di n. 4 </w:t>
      </w:r>
      <w:r w:rsidDel="00000000" w:rsidR="00000000" w:rsidRPr="00000000">
        <w:rPr>
          <w:highlight w:val="white"/>
          <w:rtl w:val="0"/>
        </w:rPr>
        <w:t xml:space="preserve">Percorsi di formazione sulla transizione digitale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;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n. 7 incarichi individuali di formatori e di n. 7 incarichi individuali di tutor per la realizzazione di n. 7 Laboratori di formazione sul campo; 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CONSAPEVOLE</w:t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000000" w:rsidDel="00000000" w:rsidP="00000000" w:rsidRDefault="00000000" w:rsidRPr="00000000" w14:paraId="00000035">
      <w:pPr>
        <w:spacing w:line="240" w:lineRule="auto"/>
        <w:ind w:right="-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</w:t>
      </w:r>
    </w:p>
    <w:p w:rsidR="00000000" w:rsidDel="00000000" w:rsidP="00000000" w:rsidRDefault="00000000" w:rsidRPr="00000000" w14:paraId="00000037">
      <w:pPr>
        <w:spacing w:line="240" w:lineRule="auto"/>
        <w:ind w:right="-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Ai sensi del D.Lgs. n. 39 del 06.04.2013, di non trovarsi in nessuna delle condizioni di incompatibilità e/o inconferibilità previste dalle Disposizioni e Istruzioni per l’attuazione delle iniziative cofinanziate dai Fondi Strutturali europei 2014/2020, ovvero: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non essere collegato, né come socio né come titolare, a ditte o società interessate alla partecipazione alla fornitura del materiale o dei beni previsti dal progetto PNRR di cui sopra;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non essere parente o affine entro il quarto grado del legale rappresentante dell’IC di Castelverde CR;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essere informato/a che, ai sensi dell'art. 20, comma 3, del D. Lgs. n. 39/2013, la presente dichiarazione sarà pubblicata sul sito dell'Amministrazione trasparente dell’IC di Castelverde CR;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4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rendere tempestivamente analoga dichiarazione per eventuali sopravvenuti elementi ostativi in qualsiasi momento.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___________________________________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 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