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717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32385</wp:posOffset>
            </wp:positionV>
            <wp:extent cx="656590" cy="68453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1273"/>
          <w:tab w:val="center" w:leader="none" w:pos="4819"/>
        </w:tabs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ALLEGATO C</w:t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 Dirigente Scolastico dell’IC di Castelverde CR</w:t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OGGETTO: PIANO NAZIONALE DI RIPRESA E RESILIENZA – MISSIONE 4: ISTRUZIONE E RICERCA </w:t>
      </w:r>
    </w:p>
    <w:p w:rsidR="00000000" w:rsidDel="00000000" w:rsidP="00000000" w:rsidRDefault="00000000" w:rsidRPr="00000000" w14:paraId="00000012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– Componente 1 – Potenziamento dell’offerta dei servizi di istruzione: dagli asili nido alle Università – Investimento 2.1: Didattica digitale integrata e formazione alla transizione digitale del personale scolastico – Formazione del personale scolastico per la transizione digitale (D.M. 66/2023) – Codice Avviso/Decreto M4C1I2.1-2023-1222 “Formazione del personale scolastico per la transizione digitale nelle scuole statali” (D.M. 66/2023) – Finanziato dall’Unione europea – Next Generation EU. Formazione del personale scolastico per la transizione digitale nelle scuole statali (D.M. 66/2023)</w:t>
      </w:r>
    </w:p>
    <w:p w:rsidR="00000000" w:rsidDel="00000000" w:rsidP="00000000" w:rsidRDefault="00000000" w:rsidRPr="00000000" w14:paraId="00000013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Titolo del Progetto: Formattiva Dig Comp </w:t>
      </w:r>
    </w:p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Codice del Progetto: M4C1I2.1-2023-1222-P - 34432 </w:t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C.U.P. C94D23001910006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2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2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2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2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2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Dichiarazione di insussistenza di cause di incompatibilità e inconferibilità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 sottoscritto/a__________________________________nato/a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a____________________________________il ________________________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CF_____________________________________residente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a_____________________________________________________in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via____________________________________________________provincia___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_________________________CAP__________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tel. _____________________________indirizzo e-mail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avendo preso visione dell’Avviso di selezione indetto dal Dirigente Scolastico di codesta Istituzione Scolastica per la selezione di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n. 10 Formatori e n. 10 Tutor per la realizzazione di n. 10 </w:t>
      </w:r>
      <w:r w:rsidDel="00000000" w:rsidR="00000000" w:rsidRPr="00000000">
        <w:rPr>
          <w:highlight w:val="white"/>
          <w:rtl w:val="0"/>
        </w:rPr>
        <w:t xml:space="preserve">Percorsi di formazione sulla transizione digitale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;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n. 8 incarichi individuali di formatori e di n. 8 incarichi individuali di tutor per la realizzazione di n. 8 Laboratori di formazione sul campo;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CONSAPEVOLE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000000" w:rsidDel="00000000" w:rsidP="00000000" w:rsidRDefault="00000000" w:rsidRPr="00000000" w14:paraId="00000035">
      <w:pPr>
        <w:spacing w:line="240" w:lineRule="auto"/>
        <w:ind w:right="-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</w:t>
      </w:r>
    </w:p>
    <w:p w:rsidR="00000000" w:rsidDel="00000000" w:rsidP="00000000" w:rsidRDefault="00000000" w:rsidRPr="00000000" w14:paraId="00000037">
      <w:pPr>
        <w:spacing w:line="240" w:lineRule="auto"/>
        <w:ind w:right="-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Ai sensi del D.Lgs. n. 39 del 06.04.2013, di non trovarsi in nessuna delle condizioni di incompatibilità e/o inconferibilità previste dalle Disposizioni e Istruzioni per l’attuazione delle iniziative cofinanziate dai Fondi Strutturali europei 2014/2020, ovvero: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4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non essere collegato, né come socio né come titolare, a ditte o società interessate alla partecipazione alla fornitura del materiale o dei beni previsti dal progetto PNRR di cui sopra;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4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non essere parente o affine entro il quarto grado del legale rappresentante dell’IC di Castelverde CR;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24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24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essere informato/a che, ai sensi dell'art. 20, comma 3, del D. Lgs. n. 39/2013, la presente dichiarazione sarà pubblicata sul sito dell'Amministrazione trasparente dell’IC di Castelverde CR;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24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rendere tempestivamente analoga dichiarazione per eventuali sopravvenuti elementi ostativi in qualsiasi momento.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___________________________________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40" w:lineRule="auto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Firma 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