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731200" cy="27178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717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ISTITUTO COMPRENSIVO “UBALDO FERRARI”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228600</wp:posOffset>
            </wp:positionH>
            <wp:positionV relativeFrom="paragraph">
              <wp:posOffset>32385</wp:posOffset>
            </wp:positionV>
            <wp:extent cx="656590" cy="684530"/>
            <wp:effectExtent b="0" l="0" r="0" t="0"/>
            <wp:wrapNone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6845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tabs>
          <w:tab w:val="left" w:leader="none" w:pos="1273"/>
          <w:tab w:val="center" w:leader="none" w:pos="4819"/>
        </w:tabs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Via U. Ferrari 10 - 26022 CASTELVERDE (CR)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Tel. 0372427005 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cric803006@istruzione.it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cric803006@pec.istruzione.it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66.4" w:lineRule="auto"/>
        <w:ind w:left="760" w:right="74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OGGETTO: PIANO NAZIONALE DI RIPRESA E RESILIENZA – MISSIONE 4: ISTRUZIONE E RICERCA </w:t>
      </w:r>
    </w:p>
    <w:p w:rsidR="00000000" w:rsidDel="00000000" w:rsidP="00000000" w:rsidRDefault="00000000" w:rsidRPr="00000000" w14:paraId="0000000B">
      <w:pPr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– Componente 1 – Potenziamento dell’offerta dei servizi di istruzione: dagli asili nido alle Università – Investimento 2.1: Didattica digitale integrata e formazione alla transizione digitale del personale scolastico – Formazione del personale scolastico per la transizione digitale (D.M. 66/2023) – Codice Avviso/Decreto M4C1I2.1-2023-1222 “Formazione del personale scolastico per la transizione digitale nelle scuole statali” (D.M. 66/2023) – Finanziato dall’Unione europea – Next Generation EU. Formazione del personale scolastico per la transizione digitale nelle scuole statali (D.M. 66/2023)</w:t>
      </w:r>
    </w:p>
    <w:p w:rsidR="00000000" w:rsidDel="00000000" w:rsidP="00000000" w:rsidRDefault="00000000" w:rsidRPr="00000000" w14:paraId="0000000C">
      <w:pPr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Titolo del Progetto: Formattiva Dig Comp </w:t>
      </w:r>
    </w:p>
    <w:p w:rsidR="00000000" w:rsidDel="00000000" w:rsidP="00000000" w:rsidRDefault="00000000" w:rsidRPr="00000000" w14:paraId="0000000E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Codice del Progetto: M4C1I2.1-2023-1222-P - 34432 </w:t>
      </w:r>
    </w:p>
    <w:p w:rsidR="00000000" w:rsidDel="00000000" w:rsidP="00000000" w:rsidRDefault="00000000" w:rsidRPr="00000000" w14:paraId="0000000F">
      <w:pPr>
        <w:jc w:val="both"/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C.U.P. C94D23001910006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1000" w:right="1280" w:firstLine="0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Allegato A </w:t>
      </w:r>
    </w:p>
    <w:p w:rsidR="00000000" w:rsidDel="00000000" w:rsidP="00000000" w:rsidRDefault="00000000" w:rsidRPr="00000000" w14:paraId="00000013">
      <w:pPr>
        <w:ind w:left="1000" w:right="1280" w:firstLine="0"/>
        <w:jc w:val="righ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right="128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right="128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right="1280" w:firstLine="0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La/Il sottoscritt…</w:t>
      </w: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20.5570779423506"/>
        <w:gridCol w:w="5804.954733081273"/>
        <w:tblGridChange w:id="0">
          <w:tblGrid>
            <w:gridCol w:w="3220.5570779423506"/>
            <w:gridCol w:w="5804.954733081273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20" w:before="120" w:line="288" w:lineRule="auto"/>
              <w:ind w:left="100" w:right="20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Nome Cognome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120" w:before="120" w:line="288" w:lineRule="auto"/>
              <w:ind w:left="100" w:right="10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120" w:before="120" w:line="288" w:lineRule="auto"/>
              <w:ind w:left="100" w:right="20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Luogo e data di nascita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120" w:before="120" w:line="288" w:lineRule="auto"/>
              <w:ind w:left="100" w:right="10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120" w:before="120" w:line="288" w:lineRule="auto"/>
              <w:ind w:left="100" w:right="20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Nazionalità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120" w:before="120" w:line="288" w:lineRule="auto"/>
              <w:ind w:left="100" w:right="10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120" w:before="120" w:line="288" w:lineRule="auto"/>
              <w:ind w:left="100" w:right="20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Codice fiscale/P.IVA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120" w:before="120" w:line="288" w:lineRule="auto"/>
              <w:ind w:left="100" w:right="10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120" w:before="120" w:line="288" w:lineRule="auto"/>
              <w:ind w:left="100" w:right="20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Indirizzo di Residenza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120" w:before="120" w:line="288" w:lineRule="auto"/>
              <w:ind w:left="100" w:right="10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0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120" w:before="120" w:line="288" w:lineRule="auto"/>
              <w:ind w:left="100" w:right="20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Telefono fisso</w:t>
            </w:r>
          </w:p>
          <w:p w:rsidR="00000000" w:rsidDel="00000000" w:rsidP="00000000" w:rsidRDefault="00000000" w:rsidRPr="00000000" w14:paraId="00000022">
            <w:pPr>
              <w:spacing w:after="120" w:before="120" w:line="288" w:lineRule="auto"/>
              <w:ind w:left="100" w:right="20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/Cellulare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120" w:before="120" w:line="288" w:lineRule="auto"/>
              <w:ind w:left="100" w:right="10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120" w:before="120" w:line="288" w:lineRule="auto"/>
              <w:ind w:left="100" w:right="20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Indirizzo e-mail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120" w:before="120" w:line="288" w:lineRule="auto"/>
              <w:ind w:left="100" w:right="10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120" w:before="120" w:line="288" w:lineRule="auto"/>
              <w:ind w:left="100" w:right="20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PEC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120" w:before="120" w:line="288" w:lineRule="auto"/>
              <w:ind w:left="100" w:right="100" w:firstLine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8">
      <w:pPr>
        <w:spacing w:after="240" w:before="8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after="240" w:before="80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2A">
      <w:pPr>
        <w:spacing w:before="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 partecipare alla selezione di cui all’oggetto per l'attribuzione dell'incarico di (segnare con una x):</w:t>
      </w:r>
    </w:p>
    <w:p w:rsidR="00000000" w:rsidDel="00000000" w:rsidP="00000000" w:rsidRDefault="00000000" w:rsidRPr="00000000" w14:paraId="0000002B">
      <w:pPr>
        <w:spacing w:before="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40" w:lineRule="auto"/>
        <w:ind w:left="72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Formatore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before="0" w:beforeAutospacing="0" w:lineRule="auto"/>
        <w:ind w:left="720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Tutor</w:t>
      </w:r>
    </w:p>
    <w:p w:rsidR="00000000" w:rsidDel="00000000" w:rsidP="00000000" w:rsidRDefault="00000000" w:rsidRPr="00000000" w14:paraId="0000002E">
      <w:pPr>
        <w:spacing w:after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 qualità di:</w:t>
      </w:r>
    </w:p>
    <w:p w:rsidR="00000000" w:rsidDel="00000000" w:rsidP="00000000" w:rsidRDefault="00000000" w:rsidRPr="00000000" w14:paraId="00000030">
      <w:pPr>
        <w:spacing w:after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□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Docente interno all’istituzione scolastica</w:t>
      </w:r>
    </w:p>
    <w:p w:rsidR="00000000" w:rsidDel="00000000" w:rsidP="00000000" w:rsidRDefault="00000000" w:rsidRPr="00000000" w14:paraId="00000031">
      <w:pPr>
        <w:spacing w:after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□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Docente collaborazione plurima (docente presso altra scuola)</w:t>
      </w:r>
    </w:p>
    <w:p w:rsidR="00000000" w:rsidDel="00000000" w:rsidP="00000000" w:rsidRDefault="00000000" w:rsidRPr="00000000" w14:paraId="00000032">
      <w:pPr>
        <w:spacing w:after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□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Esterno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PER IL SEGUENTE ARGOMENTO (INDICARE CON UNA CROCETTA):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ind w:left="720" w:hanging="360"/>
        <w:rPr>
          <w:color w:val="212529"/>
          <w:sz w:val="24"/>
          <w:szCs w:val="24"/>
          <w:highlight w:val="white"/>
        </w:rPr>
      </w:pP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Gestione didattica e tecnica degli ambienti di apprendimento innovativi e dei relativi strumenti tecnologici e dei laboratori, in complementarietà con "Scuola 4.0"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ind w:left="720" w:hanging="360"/>
        <w:rPr>
          <w:color w:val="212529"/>
          <w:sz w:val="24"/>
          <w:szCs w:val="24"/>
          <w:highlight w:val="white"/>
        </w:rPr>
      </w:pP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Pratiche innovative di verifica e valutazione degli apprendimenti anche con l’utilizzo delle tecnologie digitali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ind w:left="720" w:hanging="360"/>
        <w:rPr>
          <w:color w:val="212529"/>
          <w:sz w:val="24"/>
          <w:szCs w:val="24"/>
          <w:highlight w:val="white"/>
        </w:rPr>
      </w:pP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Didattica e insegnamento dell’informatica, del pensiero computazionale e del coding, dell’intelligenza artificiale e della robotica, a partire dalla scuola dell’infanzia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ind w:left="720" w:hanging="360"/>
        <w:rPr>
          <w:color w:val="212529"/>
          <w:sz w:val="24"/>
          <w:szCs w:val="24"/>
          <w:highlight w:val="white"/>
        </w:rPr>
      </w:pP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Potenziamento dell’insegnamento nelle discipline scientifiche, tecnologiche, ingegneristiche e matematiche (STEM),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ind w:left="720" w:hanging="360"/>
        <w:rPr>
          <w:color w:val="212529"/>
          <w:sz w:val="24"/>
          <w:szCs w:val="24"/>
          <w:highlight w:val="white"/>
        </w:rPr>
      </w:pP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Cybersicurezza utilizzo sicuro della rete internet e prevenzione del cyberbullismo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ind w:left="720" w:hanging="360"/>
        <w:rPr>
          <w:color w:val="212529"/>
          <w:sz w:val="24"/>
          <w:szCs w:val="24"/>
          <w:highlight w:val="white"/>
        </w:rPr>
      </w:pP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Utilizzo etico e responsabile dell’intelligenza artificiale nella pratica didattica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ind w:left="720" w:hanging="360"/>
        <w:rPr>
          <w:color w:val="212529"/>
          <w:sz w:val="24"/>
          <w:szCs w:val="24"/>
          <w:highlight w:val="white"/>
        </w:rPr>
      </w:pP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Tecnologie digitali per l’inclusione scolastica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ind w:left="720" w:hanging="360"/>
        <w:rPr>
          <w:color w:val="212529"/>
          <w:sz w:val="24"/>
          <w:szCs w:val="24"/>
          <w:highlight w:val="white"/>
        </w:rPr>
      </w:pP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Sviluppo delle competenze di orientamento dei docenti con l’utilizzo delle tecnologie digitali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ind w:left="720" w:hanging="360"/>
        <w:rPr>
          <w:color w:val="212529"/>
          <w:sz w:val="24"/>
          <w:szCs w:val="24"/>
          <w:highlight w:val="white"/>
        </w:rPr>
      </w:pP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Leadership dell’innovazione e della trasformazione digitale e didattica nelle scuole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ind w:left="720" w:hanging="360"/>
        <w:rPr>
          <w:color w:val="212529"/>
          <w:sz w:val="24"/>
          <w:szCs w:val="24"/>
          <w:highlight w:val="white"/>
        </w:rPr>
      </w:pPr>
      <w:r w:rsidDel="00000000" w:rsidR="00000000" w:rsidRPr="00000000">
        <w:rPr>
          <w:color w:val="212529"/>
          <w:sz w:val="24"/>
          <w:szCs w:val="24"/>
          <w:highlight w:val="white"/>
          <w:rtl w:val="0"/>
        </w:rPr>
        <w:t xml:space="preserve">Digitalizzazione amministrativa delle segreterie scolastiche e potenziamento delle competenze digitali del personale ATA</w:t>
      </w:r>
    </w:p>
    <w:p w:rsidR="00000000" w:rsidDel="00000000" w:rsidP="00000000" w:rsidRDefault="00000000" w:rsidRPr="00000000" w14:paraId="00000040">
      <w:pPr>
        <w:ind w:left="720" w:firstLine="0"/>
        <w:rPr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64" w:lineRule="auto"/>
        <w:ind w:right="94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 tal fine, valendosi delle disposizioni di cui all'articolo 46 del DPR 28 dicembre 2000 n. 445, consapevole delle sanzioni stabilite per le false attestazioni e mendaci dichiarazioni, previste dal Codice Penale e dalle  Leggi speciali in materia:</w:t>
      </w:r>
    </w:p>
    <w:p w:rsidR="00000000" w:rsidDel="00000000" w:rsidP="00000000" w:rsidRDefault="00000000" w:rsidRPr="00000000" w14:paraId="00000042">
      <w:pPr>
        <w:spacing w:line="264" w:lineRule="auto"/>
        <w:ind w:left="240" w:right="94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64" w:lineRule="auto"/>
        <w:ind w:left="240" w:right="940" w:firstLine="0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DICHIARA</w:t>
      </w:r>
    </w:p>
    <w:p w:rsidR="00000000" w:rsidDel="00000000" w:rsidP="00000000" w:rsidRDefault="00000000" w:rsidRPr="00000000" w14:paraId="00000044">
      <w:pPr>
        <w:spacing w:before="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before="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sotto la propria personale responsabilità di:</w:t>
      </w:r>
    </w:p>
    <w:p w:rsidR="00000000" w:rsidDel="00000000" w:rsidP="00000000" w:rsidRDefault="00000000" w:rsidRPr="00000000" w14:paraId="00000046">
      <w:pPr>
        <w:spacing w:after="240" w:before="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□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essere in possesso della cittadinanza italiana o di uno degli Stati membri dell’Unione europea o di cittadinanza di Stati non membri dell’Unione europea;</w:t>
      </w:r>
    </w:p>
    <w:p w:rsidR="00000000" w:rsidDel="00000000" w:rsidP="00000000" w:rsidRDefault="00000000" w:rsidRPr="00000000" w14:paraId="00000047">
      <w:pPr>
        <w:spacing w:after="240" w:before="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□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di godere dei diritti civili e politici in Italia e/o nello Stato di appartenenza;</w:t>
      </w:r>
    </w:p>
    <w:p w:rsidR="00000000" w:rsidDel="00000000" w:rsidP="00000000" w:rsidRDefault="00000000" w:rsidRPr="00000000" w14:paraId="00000048">
      <w:pPr>
        <w:spacing w:line="268.8" w:lineRule="auto"/>
        <w:ind w:right="94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□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non aver riportato condanne penali e non essere destinatario di provvedimenti che riguardano l’applicazione di misure di prevenzione, di sanzioni civili e di provvedimenti amministrativi iscritti nel casellario giudiziale;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□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non essere stato/a destituito/a da pubblici impieghi;</w:t>
      </w:r>
    </w:p>
    <w:p w:rsidR="00000000" w:rsidDel="00000000" w:rsidP="00000000" w:rsidRDefault="00000000" w:rsidRPr="00000000" w14:paraId="0000004A">
      <w:pPr>
        <w:spacing w:before="60" w:line="264" w:lineRule="auto"/>
        <w:ind w:right="94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□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non trovarsi in nessuna delle situazioni di inconferibilità e/o incompatibilità previste dal D.lgs. n. 39/2013;</w:t>
      </w:r>
    </w:p>
    <w:p w:rsidR="00000000" w:rsidDel="00000000" w:rsidP="00000000" w:rsidRDefault="00000000" w:rsidRPr="00000000" w14:paraId="0000004B">
      <w:pPr>
        <w:spacing w:before="60" w:line="264" w:lineRule="auto"/>
        <w:ind w:right="94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before="20" w:line="264" w:lineRule="auto"/>
        <w:ind w:right="94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□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non trovarsi in situazione di conflitto di interessi anche a livello potenziale intendendosi per tale             quello astrattamente configurato dall’art. 7 del D.P.R. n. 62/2013;</w:t>
      </w:r>
    </w:p>
    <w:p w:rsidR="00000000" w:rsidDel="00000000" w:rsidP="00000000" w:rsidRDefault="00000000" w:rsidRPr="00000000" w14:paraId="0000004D">
      <w:pPr>
        <w:spacing w:before="20" w:line="264" w:lineRule="auto"/>
        <w:ind w:right="94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before="2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□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di essere dipendente presso la seguente pubblica amministrazione:</w:t>
      </w:r>
    </w:p>
    <w:p w:rsidR="00000000" w:rsidDel="00000000" w:rsidP="00000000" w:rsidRDefault="00000000" w:rsidRPr="00000000" w14:paraId="0000004F">
      <w:pPr>
        <w:spacing w:before="40" w:lineRule="auto"/>
        <w:ind w:left="96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u w:val="single"/>
          <w:rtl w:val="0"/>
        </w:rPr>
        <w:t xml:space="preserve">                               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in qualità di________________</w:t>
      </w:r>
    </w:p>
    <w:p w:rsidR="00000000" w:rsidDel="00000000" w:rsidP="00000000" w:rsidRDefault="00000000" w:rsidRPr="00000000" w14:paraId="00000050">
      <w:pPr>
        <w:spacing w:before="40" w:lineRule="auto"/>
        <w:ind w:left="960" w:firstLine="0"/>
        <w:rPr>
          <w:rFonts w:ascii="Verdana" w:cs="Verdana" w:eastAsia="Verdana" w:hAnsi="Verdana"/>
          <w:u w:val="single"/>
        </w:rPr>
      </w:pPr>
      <w:r w:rsidDel="00000000" w:rsidR="00000000" w:rsidRPr="00000000">
        <w:rPr>
          <w:rFonts w:ascii="Verdana" w:cs="Verdana" w:eastAsia="Verdana" w:hAnsi="Verdana"/>
          <w:u w:val="single"/>
          <w:rtl w:val="0"/>
        </w:rPr>
        <w:t xml:space="preserve">                                                  </w:t>
      </w:r>
    </w:p>
    <w:p w:rsidR="00000000" w:rsidDel="00000000" w:rsidP="00000000" w:rsidRDefault="00000000" w:rsidRPr="00000000" w14:paraId="00000051">
      <w:pPr>
        <w:spacing w:after="240" w:before="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□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essere in possesso dei requisiti essenziali previsti all’art.2 del presente Avviso;</w:t>
      </w:r>
    </w:p>
    <w:p w:rsidR="00000000" w:rsidDel="00000000" w:rsidP="00000000" w:rsidRDefault="00000000" w:rsidRPr="00000000" w14:paraId="00000052">
      <w:pPr>
        <w:spacing w:after="240" w:before="6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□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aver preso visione dell’Avviso e di approvarne senza riserva ogni contenuto.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24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Allega alla presente:</w:t>
      </w:r>
    </w:p>
    <w:p w:rsidR="00000000" w:rsidDel="00000000" w:rsidP="00000000" w:rsidRDefault="00000000" w:rsidRPr="00000000" w14:paraId="00000054">
      <w:pPr>
        <w:ind w:left="24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before="20" w:lineRule="auto"/>
        <w:ind w:left="15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a)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scheda di autovalutazione (</w:t>
      </w: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allegato B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56">
      <w:pPr>
        <w:spacing w:before="20" w:lineRule="auto"/>
        <w:ind w:left="15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b)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Curriculum vitae in formato europeo;</w:t>
      </w:r>
    </w:p>
    <w:p w:rsidR="00000000" w:rsidDel="00000000" w:rsidP="00000000" w:rsidRDefault="00000000" w:rsidRPr="00000000" w14:paraId="00000057">
      <w:pPr>
        <w:spacing w:before="20" w:lineRule="auto"/>
        <w:ind w:left="15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c)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fotocopia documento di riconoscimento in corso di validità;</w:t>
      </w:r>
    </w:p>
    <w:p w:rsidR="00000000" w:rsidDel="00000000" w:rsidP="00000000" w:rsidRDefault="00000000" w:rsidRPr="00000000" w14:paraId="00000058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DICHIARAZIONE CONGIUNTA con: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 dati relativi allo svolgimento di eventuali incarichi o alla titolarità di cariche in enti di diritto privato regolati o finanziati dalla pubblica amministrazione o allo svolgimento di attività professionali;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l’insussistenza di situazioni, anche potenziali, di conflitto di interessi (solo per personale esterno all’amministrazione pubblica)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5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Data ______________                             </w:t>
        <w:tab/>
        <w:t xml:space="preserve">Firma _______________________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ric803006@pec.istruzione.it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hyperlink" Target="mailto:cric803006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