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5A08B" w14:textId="77777777" w:rsidR="00E64973" w:rsidRDefault="00A76C34">
      <w:pPr>
        <w:pStyle w:val="Titolo"/>
        <w:rPr>
          <w:sz w:val="24"/>
          <w:szCs w:val="24"/>
        </w:rPr>
      </w:pPr>
      <w:bookmarkStart w:id="0" w:name="gjdgxs" w:colFirst="0" w:colLast="0"/>
      <w:bookmarkEnd w:id="0"/>
      <w:r>
        <w:rPr>
          <w:sz w:val="24"/>
          <w:szCs w:val="24"/>
        </w:rPr>
        <w:t>SCHEDA PER LA VALUTAZIONE DEI TITOLI FINALIZZATA ALLA COMPILAZIONE</w:t>
      </w:r>
    </w:p>
    <w:p w14:paraId="493CCFC2" w14:textId="77777777" w:rsidR="00E64973" w:rsidRDefault="00A76C34">
      <w:pPr>
        <w:pStyle w:val="Sottotitolo"/>
      </w:pPr>
      <w:r>
        <w:t>DELLA GRADUATORIA DI ISTITUTO PER L’INDIVIDUAZIONE DI ATA SOPRANNUMERARI</w:t>
      </w:r>
    </w:p>
    <w:p w14:paraId="3CFB2875" w14:textId="77777777" w:rsidR="00E64973" w:rsidRDefault="00E64973">
      <w:pPr>
        <w:jc w:val="center"/>
        <w:rPr>
          <w:b/>
          <w:sz w:val="8"/>
          <w:szCs w:val="8"/>
        </w:rPr>
      </w:pPr>
    </w:p>
    <w:p w14:paraId="34C8D61A" w14:textId="77777777" w:rsidR="00E64973" w:rsidRDefault="00A76C34">
      <w:pPr>
        <w:tabs>
          <w:tab w:val="center" w:pos="4819"/>
          <w:tab w:val="right" w:pos="9638"/>
        </w:tabs>
        <w:jc w:val="right"/>
        <w:rPr>
          <w:color w:val="000000"/>
        </w:rPr>
      </w:pPr>
      <w:r>
        <w:rPr>
          <w:color w:val="000000"/>
        </w:rPr>
        <w:t>Al Dirigente Scolastico</w:t>
      </w:r>
    </w:p>
    <w:p w14:paraId="65AD58EB" w14:textId="77777777" w:rsidR="00E64973" w:rsidRDefault="00E64973">
      <w:pPr>
        <w:rPr>
          <w:sz w:val="8"/>
          <w:szCs w:val="8"/>
        </w:rPr>
      </w:pPr>
    </w:p>
    <w:p w14:paraId="463919D8" w14:textId="77777777" w:rsidR="00E64973" w:rsidRDefault="00A76C34">
      <w:pPr>
        <w:tabs>
          <w:tab w:val="center" w:pos="4819"/>
          <w:tab w:val="right" w:pos="9638"/>
        </w:tabs>
        <w:spacing w:line="360" w:lineRule="auto"/>
        <w:rPr>
          <w:color w:val="000000"/>
        </w:rPr>
      </w:pPr>
      <w:r>
        <w:rPr>
          <w:color w:val="000000"/>
        </w:rPr>
        <w:t xml:space="preserve">_l_ </w:t>
      </w:r>
      <w:proofErr w:type="spellStart"/>
      <w:r>
        <w:rPr>
          <w:color w:val="000000"/>
        </w:rPr>
        <w:t>sottoscritt</w:t>
      </w:r>
      <w:proofErr w:type="spellEnd"/>
      <w:r>
        <w:rPr>
          <w:color w:val="000000"/>
        </w:rPr>
        <w:t xml:space="preserve">_ </w:t>
      </w:r>
      <w:r>
        <w:rPr>
          <w:color w:val="000000"/>
          <w:sz w:val="28"/>
          <w:szCs w:val="28"/>
        </w:rPr>
        <w:t>____________________</w:t>
      </w:r>
      <w:r>
        <w:rPr>
          <w:color w:val="000000"/>
        </w:rPr>
        <w:t xml:space="preserve"> </w:t>
      </w:r>
      <w:proofErr w:type="spellStart"/>
      <w:r>
        <w:rPr>
          <w:color w:val="000000"/>
        </w:rPr>
        <w:t>nat</w:t>
      </w:r>
      <w:proofErr w:type="spellEnd"/>
      <w:r>
        <w:rPr>
          <w:color w:val="000000"/>
        </w:rPr>
        <w:t xml:space="preserve">_ a </w:t>
      </w:r>
      <w:r>
        <w:rPr>
          <w:color w:val="000000"/>
          <w:sz w:val="28"/>
          <w:szCs w:val="28"/>
        </w:rPr>
        <w:t xml:space="preserve">____________________ </w:t>
      </w:r>
      <w:r>
        <w:rPr>
          <w:color w:val="000000"/>
        </w:rPr>
        <w:t>il</w:t>
      </w:r>
      <w:r>
        <w:rPr>
          <w:color w:val="000000"/>
          <w:sz w:val="28"/>
          <w:szCs w:val="28"/>
        </w:rPr>
        <w:t xml:space="preserve"> _____________</w:t>
      </w:r>
      <w:r>
        <w:rPr>
          <w:color w:val="000000"/>
        </w:rPr>
        <w:t xml:space="preserve">, </w:t>
      </w:r>
    </w:p>
    <w:p w14:paraId="17A15195" w14:textId="77777777" w:rsidR="00E64973" w:rsidRDefault="00A76C34">
      <w:pPr>
        <w:tabs>
          <w:tab w:val="center" w:pos="4819"/>
          <w:tab w:val="right" w:pos="9638"/>
        </w:tabs>
        <w:spacing w:line="360" w:lineRule="auto"/>
        <w:jc w:val="both"/>
        <w:rPr>
          <w:color w:val="000000"/>
        </w:rPr>
      </w:pPr>
      <w:r>
        <w:rPr>
          <w:color w:val="000000"/>
        </w:rPr>
        <w:t xml:space="preserve">qualifica __________________ a tempo indeterminato nella scuola primaria/secondaria di codesto Istituto, ai sensi del </w:t>
      </w:r>
      <w:r>
        <w:rPr>
          <w:b/>
          <w:color w:val="000000"/>
        </w:rPr>
        <w:t xml:space="preserve">D.P.R. 28.12.2000, n. 445 </w:t>
      </w:r>
      <w:r>
        <w:rPr>
          <w:color w:val="000000"/>
        </w:rPr>
        <w:t>(Testo unico delle disposizioni legislative e regolamentari in materia di documentazione amministrativa), consap</w:t>
      </w:r>
      <w:r>
        <w:rPr>
          <w:color w:val="000000"/>
        </w:rPr>
        <w:t xml:space="preserve">evole delle responsabilità civili e penali cui va incontro in caso di dichiarazioni non corrispondenti al vero, </w:t>
      </w:r>
      <w:r>
        <w:rPr>
          <w:b/>
          <w:color w:val="000000"/>
        </w:rPr>
        <w:t>dichiara sotto la propria responsabilità</w:t>
      </w:r>
      <w:r>
        <w:rPr>
          <w:color w:val="000000"/>
        </w:rPr>
        <w:t xml:space="preserve">, ai fini della compilazione della graduatoria di istituto prevista dal CCNI 2025/28, </w:t>
      </w:r>
      <w:r>
        <w:rPr>
          <w:b/>
          <w:color w:val="000000"/>
        </w:rPr>
        <w:t>di aver diritto al</w:t>
      </w:r>
      <w:r>
        <w:rPr>
          <w:b/>
          <w:color w:val="000000"/>
        </w:rPr>
        <w:t xml:space="preserve"> seguente punteggio:</w:t>
      </w:r>
    </w:p>
    <w:p w14:paraId="22C37A00" w14:textId="77777777" w:rsidR="00E64973" w:rsidRDefault="00E64973">
      <w:pPr>
        <w:jc w:val="center"/>
        <w:rPr>
          <w:b/>
          <w:i/>
          <w:sz w:val="8"/>
          <w:szCs w:val="8"/>
        </w:rPr>
      </w:pPr>
    </w:p>
    <w:p w14:paraId="402C26AB" w14:textId="77777777" w:rsidR="00E64973" w:rsidRDefault="00A76C34">
      <w:pPr>
        <w:pStyle w:val="Titolo2"/>
      </w:pPr>
      <w:r>
        <w:t>I. ANZIANITÀ DI SERVIZIO (F):</w:t>
      </w:r>
    </w:p>
    <w:tbl>
      <w:tblPr>
        <w:tblStyle w:val="Style12"/>
        <w:tblW w:w="1056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859"/>
        <w:gridCol w:w="709"/>
        <w:gridCol w:w="992"/>
      </w:tblGrid>
      <w:tr w:rsidR="00E64973" w14:paraId="160466A8" w14:textId="77777777">
        <w:tc>
          <w:tcPr>
            <w:tcW w:w="8859" w:type="dxa"/>
            <w:tcBorders>
              <w:top w:val="single" w:sz="12" w:space="0" w:color="000000"/>
              <w:bottom w:val="nil"/>
            </w:tcBorders>
          </w:tcPr>
          <w:p w14:paraId="78D451B3" w14:textId="77777777" w:rsidR="00E64973" w:rsidRDefault="00A76C34">
            <w:pPr>
              <w:pStyle w:val="Titolo5"/>
            </w:pPr>
            <w:r>
              <w:t>TIPO DI SERVIZIO</w:t>
            </w:r>
          </w:p>
        </w:tc>
        <w:tc>
          <w:tcPr>
            <w:tcW w:w="709" w:type="dxa"/>
            <w:tcBorders>
              <w:top w:val="single" w:sz="12" w:space="0" w:color="000000"/>
              <w:bottom w:val="nil"/>
            </w:tcBorders>
          </w:tcPr>
          <w:p w14:paraId="044F293B" w14:textId="77777777" w:rsidR="00E64973" w:rsidRDefault="00A76C34">
            <w:pPr>
              <w:jc w:val="center"/>
              <w:rPr>
                <w:b/>
                <w:sz w:val="16"/>
                <w:szCs w:val="16"/>
              </w:rPr>
            </w:pPr>
            <w:r>
              <w:rPr>
                <w:b/>
                <w:sz w:val="16"/>
                <w:szCs w:val="16"/>
              </w:rPr>
              <w:t>Totale punti</w:t>
            </w:r>
          </w:p>
        </w:tc>
        <w:tc>
          <w:tcPr>
            <w:tcW w:w="992" w:type="dxa"/>
            <w:tcBorders>
              <w:top w:val="single" w:sz="12" w:space="0" w:color="000000"/>
              <w:bottom w:val="nil"/>
            </w:tcBorders>
          </w:tcPr>
          <w:p w14:paraId="6BED70CE" w14:textId="77777777" w:rsidR="00E64973" w:rsidRDefault="00A76C34">
            <w:pPr>
              <w:jc w:val="center"/>
              <w:rPr>
                <w:b/>
                <w:sz w:val="18"/>
                <w:szCs w:val="18"/>
              </w:rPr>
            </w:pPr>
            <w:r>
              <w:rPr>
                <w:b/>
                <w:sz w:val="18"/>
                <w:szCs w:val="18"/>
              </w:rPr>
              <w:t>Riservato</w:t>
            </w:r>
          </w:p>
          <w:p w14:paraId="0F0D8DC5" w14:textId="77777777" w:rsidR="00E64973" w:rsidRDefault="00A76C34">
            <w:pPr>
              <w:jc w:val="center"/>
              <w:rPr>
                <w:b/>
              </w:rPr>
            </w:pPr>
            <w:r>
              <w:rPr>
                <w:b/>
                <w:sz w:val="18"/>
                <w:szCs w:val="18"/>
              </w:rPr>
              <w:t>all’Ufficio</w:t>
            </w:r>
          </w:p>
        </w:tc>
      </w:tr>
      <w:tr w:rsidR="00E64973" w14:paraId="3EB040FF" w14:textId="77777777">
        <w:trPr>
          <w:trHeight w:val="617"/>
        </w:trPr>
        <w:tc>
          <w:tcPr>
            <w:tcW w:w="8859" w:type="dxa"/>
            <w:tcBorders>
              <w:bottom w:val="nil"/>
            </w:tcBorders>
          </w:tcPr>
          <w:p w14:paraId="41E2F553" w14:textId="77777777" w:rsidR="00E64973" w:rsidRDefault="00E64973">
            <w:pPr>
              <w:rPr>
                <w:sz w:val="10"/>
                <w:szCs w:val="10"/>
              </w:rPr>
            </w:pPr>
          </w:p>
          <w:p w14:paraId="3AEA5721" w14:textId="77777777" w:rsidR="00E64973" w:rsidRDefault="00A76C34">
            <w:pPr>
              <w:rPr>
                <w:sz w:val="18"/>
                <w:szCs w:val="18"/>
              </w:rPr>
            </w:pPr>
            <w:r>
              <w:rPr>
                <w:b/>
                <w:sz w:val="18"/>
                <w:szCs w:val="18"/>
              </w:rPr>
              <w:t>A</w:t>
            </w:r>
            <w:r>
              <w:rPr>
                <w:sz w:val="18"/>
                <w:szCs w:val="18"/>
              </w:rPr>
              <w:t xml:space="preserve">) per </w:t>
            </w:r>
            <w:r>
              <w:rPr>
                <w:b/>
                <w:sz w:val="18"/>
                <w:szCs w:val="18"/>
              </w:rPr>
              <w:t>ogni</w:t>
            </w:r>
            <w:r>
              <w:rPr>
                <w:sz w:val="18"/>
                <w:szCs w:val="18"/>
              </w:rPr>
              <w:t xml:space="preserve"> mese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sz w:val="18"/>
                <w:szCs w:val="18"/>
              </w:rPr>
              <w:t xml:space="preserve">(punti 2 </w:t>
            </w:r>
            <w:proofErr w:type="spellStart"/>
            <w:r>
              <w:rPr>
                <w:b/>
                <w:sz w:val="18"/>
                <w:szCs w:val="18"/>
              </w:rPr>
              <w:t>x</w:t>
            </w:r>
            <w:proofErr w:type="spellEnd"/>
            <w:r>
              <w:rPr>
                <w:b/>
                <w:sz w:val="18"/>
                <w:szCs w:val="18"/>
              </w:rPr>
              <w:t xml:space="preserve"> ogni mese)</w:t>
            </w:r>
            <w:r>
              <w:rPr>
                <w:sz w:val="18"/>
                <w:szCs w:val="18"/>
              </w:rPr>
              <w:t>…</w:t>
            </w:r>
            <w:r>
              <w:rPr>
                <w:b/>
                <w:sz w:val="18"/>
                <w:szCs w:val="18"/>
              </w:rPr>
              <w:t xml:space="preserve"> mesi ____</w:t>
            </w:r>
          </w:p>
        </w:tc>
        <w:tc>
          <w:tcPr>
            <w:tcW w:w="709" w:type="dxa"/>
            <w:tcBorders>
              <w:bottom w:val="nil"/>
            </w:tcBorders>
          </w:tcPr>
          <w:p w14:paraId="4B1D6EFE" w14:textId="77777777" w:rsidR="00E64973" w:rsidRDefault="00E64973">
            <w:pPr>
              <w:jc w:val="center"/>
              <w:rPr>
                <w:b/>
                <w:sz w:val="28"/>
                <w:szCs w:val="28"/>
              </w:rPr>
            </w:pPr>
          </w:p>
          <w:p w14:paraId="4337F697" w14:textId="77777777" w:rsidR="00E64973" w:rsidRDefault="00E64973">
            <w:pPr>
              <w:jc w:val="center"/>
              <w:rPr>
                <w:b/>
                <w:sz w:val="28"/>
                <w:szCs w:val="28"/>
              </w:rPr>
            </w:pPr>
          </w:p>
        </w:tc>
        <w:tc>
          <w:tcPr>
            <w:tcW w:w="992" w:type="dxa"/>
            <w:tcBorders>
              <w:bottom w:val="nil"/>
            </w:tcBorders>
          </w:tcPr>
          <w:p w14:paraId="54FBE369" w14:textId="77777777" w:rsidR="00E64973" w:rsidRDefault="00E64973">
            <w:pPr>
              <w:jc w:val="center"/>
              <w:rPr>
                <w:b/>
                <w:sz w:val="28"/>
                <w:szCs w:val="28"/>
              </w:rPr>
            </w:pPr>
          </w:p>
          <w:p w14:paraId="5E5003D7" w14:textId="77777777" w:rsidR="00E64973" w:rsidRDefault="00E64973">
            <w:pPr>
              <w:jc w:val="center"/>
              <w:rPr>
                <w:b/>
                <w:sz w:val="28"/>
                <w:szCs w:val="28"/>
              </w:rPr>
            </w:pPr>
          </w:p>
        </w:tc>
      </w:tr>
      <w:tr w:rsidR="00E64973" w14:paraId="34AE0B93" w14:textId="77777777">
        <w:trPr>
          <w:trHeight w:val="811"/>
        </w:trPr>
        <w:tc>
          <w:tcPr>
            <w:tcW w:w="8859" w:type="dxa"/>
            <w:tcBorders>
              <w:bottom w:val="nil"/>
            </w:tcBorders>
          </w:tcPr>
          <w:p w14:paraId="0ABA5413" w14:textId="77777777" w:rsidR="00E64973" w:rsidRDefault="00E64973">
            <w:pPr>
              <w:rPr>
                <w:sz w:val="10"/>
                <w:szCs w:val="10"/>
              </w:rPr>
            </w:pPr>
          </w:p>
          <w:p w14:paraId="293823C9" w14:textId="77777777" w:rsidR="00E64973" w:rsidRDefault="00A76C34">
            <w:pPr>
              <w:rPr>
                <w:sz w:val="18"/>
                <w:szCs w:val="18"/>
              </w:rPr>
            </w:pPr>
            <w:r>
              <w:rPr>
                <w:b/>
                <w:sz w:val="18"/>
                <w:szCs w:val="18"/>
              </w:rPr>
              <w:t>A1</w:t>
            </w:r>
            <w:r>
              <w:rPr>
                <w:sz w:val="18"/>
                <w:szCs w:val="18"/>
              </w:rPr>
              <w:t xml:space="preserve">) per </w:t>
            </w:r>
            <w:r>
              <w:rPr>
                <w:b/>
                <w:sz w:val="18"/>
                <w:szCs w:val="18"/>
              </w:rPr>
              <w:t>ogni</w:t>
            </w:r>
            <w:r>
              <w:rPr>
                <w:sz w:val="18"/>
                <w:szCs w:val="18"/>
              </w:rPr>
              <w:t xml:space="preserve"> mese o frazione superiore a 15 giorni di servizio effettivamente prestato successivamente alla decorrenza giuridica della nomina nel profilo professionale di appartenenza (2) (a) in scuole o istituti situati nelle piccole isole in aggiunta al punteggio di</w:t>
            </w:r>
            <w:r>
              <w:rPr>
                <w:sz w:val="18"/>
                <w:szCs w:val="18"/>
              </w:rPr>
              <w:t xml:space="preserve"> cui al punto A) - (a)……………………………</w:t>
            </w:r>
            <w:proofErr w:type="gramStart"/>
            <w:r>
              <w:rPr>
                <w:sz w:val="18"/>
                <w:szCs w:val="18"/>
              </w:rPr>
              <w:t>…….</w:t>
            </w:r>
            <w:proofErr w:type="gramEnd"/>
            <w:r>
              <w:rPr>
                <w:sz w:val="18"/>
                <w:szCs w:val="18"/>
              </w:rPr>
              <w:t>….…</w:t>
            </w:r>
            <w:r>
              <w:rPr>
                <w:b/>
                <w:sz w:val="18"/>
                <w:szCs w:val="18"/>
              </w:rPr>
              <w:t xml:space="preserve">(punti 2 </w:t>
            </w:r>
            <w:proofErr w:type="spellStart"/>
            <w:r>
              <w:rPr>
                <w:b/>
                <w:sz w:val="18"/>
                <w:szCs w:val="18"/>
              </w:rPr>
              <w:t>x</w:t>
            </w:r>
            <w:proofErr w:type="spellEnd"/>
            <w:r>
              <w:rPr>
                <w:b/>
                <w:sz w:val="18"/>
                <w:szCs w:val="18"/>
              </w:rPr>
              <w:t xml:space="preserve"> ogni mese)</w:t>
            </w:r>
            <w:r>
              <w:rPr>
                <w:sz w:val="18"/>
                <w:szCs w:val="18"/>
              </w:rPr>
              <w:t>…</w:t>
            </w:r>
            <w:r>
              <w:rPr>
                <w:b/>
                <w:sz w:val="18"/>
                <w:szCs w:val="18"/>
              </w:rPr>
              <w:t xml:space="preserve">mesi ____ </w:t>
            </w:r>
          </w:p>
        </w:tc>
        <w:tc>
          <w:tcPr>
            <w:tcW w:w="709" w:type="dxa"/>
          </w:tcPr>
          <w:p w14:paraId="69C1A96A" w14:textId="77777777" w:rsidR="00E64973" w:rsidRDefault="00E64973">
            <w:pPr>
              <w:jc w:val="center"/>
              <w:rPr>
                <w:b/>
                <w:sz w:val="28"/>
                <w:szCs w:val="28"/>
              </w:rPr>
            </w:pPr>
          </w:p>
          <w:p w14:paraId="458D27B7" w14:textId="77777777" w:rsidR="00E64973" w:rsidRDefault="00E64973">
            <w:pPr>
              <w:jc w:val="center"/>
              <w:rPr>
                <w:b/>
                <w:sz w:val="28"/>
                <w:szCs w:val="28"/>
              </w:rPr>
            </w:pPr>
          </w:p>
        </w:tc>
        <w:tc>
          <w:tcPr>
            <w:tcW w:w="992" w:type="dxa"/>
            <w:tcBorders>
              <w:bottom w:val="nil"/>
            </w:tcBorders>
          </w:tcPr>
          <w:p w14:paraId="53397A03" w14:textId="77777777" w:rsidR="00E64973" w:rsidRDefault="00E64973">
            <w:pPr>
              <w:jc w:val="center"/>
              <w:rPr>
                <w:b/>
                <w:sz w:val="28"/>
                <w:szCs w:val="28"/>
              </w:rPr>
            </w:pPr>
          </w:p>
          <w:p w14:paraId="5F0A9975" w14:textId="77777777" w:rsidR="00E64973" w:rsidRDefault="00E64973">
            <w:pPr>
              <w:jc w:val="center"/>
              <w:rPr>
                <w:b/>
                <w:sz w:val="28"/>
                <w:szCs w:val="28"/>
              </w:rPr>
            </w:pPr>
          </w:p>
        </w:tc>
      </w:tr>
      <w:tr w:rsidR="00E64973" w14:paraId="1A62598C" w14:textId="77777777">
        <w:trPr>
          <w:cantSplit/>
          <w:trHeight w:val="390"/>
        </w:trPr>
        <w:tc>
          <w:tcPr>
            <w:tcW w:w="8859" w:type="dxa"/>
            <w:vMerge w:val="restart"/>
          </w:tcPr>
          <w:p w14:paraId="13FED9BA" w14:textId="77777777" w:rsidR="00E64973" w:rsidRDefault="00A76C34">
            <w:pPr>
              <w:rPr>
                <w:b/>
                <w:sz w:val="18"/>
                <w:szCs w:val="18"/>
              </w:rPr>
            </w:pPr>
            <w:r>
              <w:rPr>
                <w:b/>
                <w:sz w:val="18"/>
                <w:szCs w:val="18"/>
              </w:rPr>
              <w:t>B</w:t>
            </w:r>
            <w:r>
              <w:rPr>
                <w:sz w:val="18"/>
                <w:szCs w:val="18"/>
              </w:rPr>
              <w:t xml:space="preserve">) per </w:t>
            </w:r>
            <w:r>
              <w:rPr>
                <w:b/>
                <w:sz w:val="18"/>
                <w:szCs w:val="18"/>
              </w:rPr>
              <w:t>ogni</w:t>
            </w:r>
            <w:r>
              <w:rPr>
                <w:sz w:val="18"/>
                <w:szCs w:val="18"/>
              </w:rPr>
              <w:t xml:space="preserve"> mese o frazione superiore a 15 giorni di servizio non di ruolo o di altro servizio riconosciuto o riconoscibile (3) (11) (a) ..............................................................................</w:t>
            </w:r>
            <w:proofErr w:type="gramStart"/>
            <w:r>
              <w:rPr>
                <w:sz w:val="18"/>
                <w:szCs w:val="18"/>
              </w:rPr>
              <w:t>…</w:t>
            </w:r>
            <w:r>
              <w:rPr>
                <w:b/>
                <w:sz w:val="18"/>
                <w:szCs w:val="18"/>
              </w:rPr>
              <w:t>(</w:t>
            </w:r>
            <w:proofErr w:type="gramEnd"/>
            <w:r>
              <w:rPr>
                <w:b/>
                <w:sz w:val="18"/>
                <w:szCs w:val="18"/>
              </w:rPr>
              <w:t xml:space="preserve">punti 1 </w:t>
            </w:r>
            <w:proofErr w:type="spellStart"/>
            <w:r>
              <w:rPr>
                <w:b/>
                <w:sz w:val="18"/>
                <w:szCs w:val="18"/>
              </w:rPr>
              <w:t>x</w:t>
            </w:r>
            <w:proofErr w:type="spellEnd"/>
            <w:r>
              <w:rPr>
                <w:b/>
                <w:sz w:val="18"/>
                <w:szCs w:val="18"/>
              </w:rPr>
              <w:t xml:space="preserve"> ciascuno dei primi 48 mesi</w:t>
            </w:r>
            <w:r>
              <w:rPr>
                <w:sz w:val="18"/>
                <w:szCs w:val="18"/>
              </w:rPr>
              <w:t>)…....</w:t>
            </w:r>
            <w:r>
              <w:rPr>
                <w:b/>
                <w:sz w:val="18"/>
                <w:szCs w:val="18"/>
              </w:rPr>
              <w:t>mesi ___</w:t>
            </w:r>
            <w:r>
              <w:rPr>
                <w:b/>
                <w:sz w:val="18"/>
                <w:szCs w:val="18"/>
              </w:rPr>
              <w:t>_</w:t>
            </w:r>
          </w:p>
          <w:p w14:paraId="32F36773" w14:textId="77777777" w:rsidR="00E64973" w:rsidRDefault="00E64973">
            <w:pPr>
              <w:rPr>
                <w:b/>
                <w:sz w:val="2"/>
                <w:szCs w:val="2"/>
              </w:rPr>
            </w:pPr>
          </w:p>
          <w:p w14:paraId="3ED46711" w14:textId="77777777" w:rsidR="00E64973" w:rsidRDefault="00A76C34">
            <w:pPr>
              <w:tabs>
                <w:tab w:val="left" w:pos="8789"/>
              </w:tabs>
              <w:ind w:right="-2"/>
              <w:rPr>
                <w:b/>
                <w:sz w:val="18"/>
                <w:szCs w:val="18"/>
              </w:rPr>
            </w:pPr>
            <w:r>
              <w:rPr>
                <w:b/>
                <w:sz w:val="18"/>
                <w:szCs w:val="18"/>
              </w:rPr>
              <w:t xml:space="preserve"> </w:t>
            </w:r>
            <w:r>
              <w:rPr>
                <w:sz w:val="18"/>
                <w:szCs w:val="18"/>
              </w:rPr>
              <w:t>..............................................................................................</w:t>
            </w:r>
            <w:r>
              <w:rPr>
                <w:b/>
                <w:sz w:val="18"/>
                <w:szCs w:val="18"/>
              </w:rPr>
              <w:t xml:space="preserve"> (punti 1*2/3 </w:t>
            </w:r>
            <w:proofErr w:type="spellStart"/>
            <w:r>
              <w:rPr>
                <w:b/>
                <w:sz w:val="18"/>
                <w:szCs w:val="18"/>
              </w:rPr>
              <w:t>x</w:t>
            </w:r>
            <w:proofErr w:type="spellEnd"/>
            <w:r>
              <w:rPr>
                <w:b/>
                <w:sz w:val="18"/>
                <w:szCs w:val="18"/>
              </w:rPr>
              <w:t xml:space="preserve"> ciascuno dei restanti </w:t>
            </w:r>
            <w:proofErr w:type="gramStart"/>
            <w:r>
              <w:rPr>
                <w:b/>
                <w:sz w:val="18"/>
                <w:szCs w:val="18"/>
              </w:rPr>
              <w:t>mesi</w:t>
            </w:r>
            <w:r>
              <w:rPr>
                <w:sz w:val="18"/>
                <w:szCs w:val="18"/>
              </w:rPr>
              <w:t>)........</w:t>
            </w:r>
            <w:proofErr w:type="gramEnd"/>
            <w:r>
              <w:rPr>
                <w:b/>
                <w:sz w:val="18"/>
                <w:szCs w:val="18"/>
              </w:rPr>
              <w:t>mesi ____</w:t>
            </w:r>
          </w:p>
        </w:tc>
        <w:tc>
          <w:tcPr>
            <w:tcW w:w="709" w:type="dxa"/>
            <w:tcBorders>
              <w:bottom w:val="single" w:sz="4" w:space="0" w:color="000000"/>
            </w:tcBorders>
          </w:tcPr>
          <w:p w14:paraId="7582CB2B" w14:textId="77777777" w:rsidR="00E64973" w:rsidRDefault="00E64973">
            <w:pPr>
              <w:jc w:val="center"/>
              <w:rPr>
                <w:b/>
                <w:sz w:val="28"/>
                <w:szCs w:val="28"/>
              </w:rPr>
            </w:pPr>
          </w:p>
        </w:tc>
        <w:tc>
          <w:tcPr>
            <w:tcW w:w="992" w:type="dxa"/>
            <w:tcBorders>
              <w:bottom w:val="single" w:sz="4" w:space="0" w:color="000000"/>
            </w:tcBorders>
          </w:tcPr>
          <w:p w14:paraId="35B92237" w14:textId="77777777" w:rsidR="00E64973" w:rsidRDefault="00E64973">
            <w:pPr>
              <w:jc w:val="center"/>
              <w:rPr>
                <w:b/>
                <w:sz w:val="28"/>
                <w:szCs w:val="28"/>
              </w:rPr>
            </w:pPr>
          </w:p>
        </w:tc>
      </w:tr>
      <w:tr w:rsidR="00E64973" w14:paraId="362E2597" w14:textId="77777777">
        <w:trPr>
          <w:cantSplit/>
          <w:trHeight w:val="315"/>
        </w:trPr>
        <w:tc>
          <w:tcPr>
            <w:tcW w:w="8859" w:type="dxa"/>
            <w:vMerge/>
          </w:tcPr>
          <w:p w14:paraId="4A1200DD" w14:textId="77777777" w:rsidR="00E64973" w:rsidRDefault="00E64973">
            <w:pPr>
              <w:widowControl w:val="0"/>
              <w:spacing w:line="276" w:lineRule="auto"/>
              <w:rPr>
                <w:b/>
                <w:sz w:val="28"/>
                <w:szCs w:val="28"/>
              </w:rPr>
            </w:pPr>
          </w:p>
        </w:tc>
        <w:tc>
          <w:tcPr>
            <w:tcW w:w="709" w:type="dxa"/>
            <w:tcBorders>
              <w:top w:val="single" w:sz="4" w:space="0" w:color="000000"/>
              <w:bottom w:val="single" w:sz="4" w:space="0" w:color="000000"/>
            </w:tcBorders>
          </w:tcPr>
          <w:p w14:paraId="2FB7F02F" w14:textId="77777777" w:rsidR="00E64973" w:rsidRDefault="00E64973">
            <w:pPr>
              <w:jc w:val="center"/>
              <w:rPr>
                <w:b/>
                <w:sz w:val="28"/>
                <w:szCs w:val="28"/>
              </w:rPr>
            </w:pPr>
          </w:p>
        </w:tc>
        <w:tc>
          <w:tcPr>
            <w:tcW w:w="992" w:type="dxa"/>
            <w:tcBorders>
              <w:top w:val="single" w:sz="4" w:space="0" w:color="000000"/>
              <w:bottom w:val="single" w:sz="4" w:space="0" w:color="000000"/>
            </w:tcBorders>
          </w:tcPr>
          <w:p w14:paraId="3E860301" w14:textId="77777777" w:rsidR="00E64973" w:rsidRDefault="00E64973">
            <w:pPr>
              <w:jc w:val="center"/>
              <w:rPr>
                <w:b/>
                <w:sz w:val="28"/>
                <w:szCs w:val="28"/>
              </w:rPr>
            </w:pPr>
          </w:p>
        </w:tc>
      </w:tr>
      <w:tr w:rsidR="00E64973" w14:paraId="36C489DA" w14:textId="77777777">
        <w:trPr>
          <w:cantSplit/>
          <w:trHeight w:val="947"/>
        </w:trPr>
        <w:tc>
          <w:tcPr>
            <w:tcW w:w="8859" w:type="dxa"/>
          </w:tcPr>
          <w:p w14:paraId="2364DEBC" w14:textId="77777777" w:rsidR="00E64973" w:rsidRDefault="00A76C34">
            <w:pPr>
              <w:rPr>
                <w:b/>
                <w:sz w:val="18"/>
                <w:szCs w:val="18"/>
              </w:rPr>
            </w:pPr>
            <w:r>
              <w:rPr>
                <w:b/>
                <w:sz w:val="18"/>
                <w:szCs w:val="18"/>
              </w:rPr>
              <w:t>B1</w:t>
            </w:r>
            <w:r>
              <w:rPr>
                <w:sz w:val="18"/>
                <w:szCs w:val="18"/>
              </w:rPr>
              <w:t xml:space="preserve">) per </w:t>
            </w:r>
            <w:r>
              <w:rPr>
                <w:b/>
                <w:sz w:val="18"/>
                <w:szCs w:val="18"/>
              </w:rPr>
              <w:t>ogni</w:t>
            </w:r>
            <w:r>
              <w:rPr>
                <w:sz w:val="18"/>
                <w:szCs w:val="18"/>
              </w:rPr>
              <w:t xml:space="preserve"> mese o frazione superiore a 15 giorni di servizio non di ruolo o di altro servizio riconosciuto o riconoscibile effettivamente prestato in scuole o istituti situati nelle piccole isole in aggiunta al punteggio di cui al punto B) (3) (11) (a) .............</w:t>
            </w:r>
            <w:r>
              <w:rPr>
                <w:sz w:val="18"/>
                <w:szCs w:val="18"/>
              </w:rPr>
              <w:t>............................................................</w:t>
            </w:r>
            <w:proofErr w:type="gramStart"/>
            <w:r>
              <w:rPr>
                <w:sz w:val="18"/>
                <w:szCs w:val="18"/>
              </w:rPr>
              <w:t>…</w:t>
            </w:r>
            <w:r>
              <w:rPr>
                <w:b/>
                <w:sz w:val="18"/>
                <w:szCs w:val="18"/>
              </w:rPr>
              <w:t>(</w:t>
            </w:r>
            <w:proofErr w:type="gramEnd"/>
            <w:r>
              <w:rPr>
                <w:b/>
                <w:sz w:val="18"/>
                <w:szCs w:val="18"/>
              </w:rPr>
              <w:t xml:space="preserve">punti 1 </w:t>
            </w:r>
            <w:proofErr w:type="spellStart"/>
            <w:r>
              <w:rPr>
                <w:b/>
                <w:sz w:val="18"/>
                <w:szCs w:val="18"/>
              </w:rPr>
              <w:t>x</w:t>
            </w:r>
            <w:proofErr w:type="spellEnd"/>
            <w:r>
              <w:rPr>
                <w:b/>
                <w:sz w:val="18"/>
                <w:szCs w:val="18"/>
              </w:rPr>
              <w:t xml:space="preserve"> ciascuno dei primi 48 mesi</w:t>
            </w:r>
            <w:r>
              <w:rPr>
                <w:sz w:val="18"/>
                <w:szCs w:val="18"/>
              </w:rPr>
              <w:t>)…....</w:t>
            </w:r>
            <w:r>
              <w:rPr>
                <w:b/>
                <w:sz w:val="18"/>
                <w:szCs w:val="18"/>
              </w:rPr>
              <w:t>mesi ____</w:t>
            </w:r>
          </w:p>
          <w:p w14:paraId="6FC193B5" w14:textId="77777777" w:rsidR="00E64973" w:rsidRDefault="00E64973">
            <w:pPr>
              <w:rPr>
                <w:b/>
                <w:sz w:val="2"/>
                <w:szCs w:val="2"/>
              </w:rPr>
            </w:pPr>
          </w:p>
          <w:p w14:paraId="704C768B" w14:textId="77777777" w:rsidR="00E64973" w:rsidRDefault="00A76C34">
            <w:pPr>
              <w:tabs>
                <w:tab w:val="left" w:pos="8789"/>
              </w:tabs>
              <w:ind w:right="-2"/>
              <w:rPr>
                <w:b/>
                <w:sz w:val="18"/>
                <w:szCs w:val="18"/>
              </w:rPr>
            </w:pPr>
            <w:r>
              <w:rPr>
                <w:b/>
                <w:sz w:val="18"/>
                <w:szCs w:val="18"/>
              </w:rPr>
              <w:t xml:space="preserve"> </w:t>
            </w:r>
            <w:r>
              <w:rPr>
                <w:sz w:val="18"/>
                <w:szCs w:val="18"/>
              </w:rPr>
              <w:t>...............................................................................................</w:t>
            </w:r>
            <w:r>
              <w:rPr>
                <w:b/>
                <w:sz w:val="18"/>
                <w:szCs w:val="18"/>
              </w:rPr>
              <w:t xml:space="preserve"> (punti 1*2/3 </w:t>
            </w:r>
            <w:proofErr w:type="spellStart"/>
            <w:r>
              <w:rPr>
                <w:b/>
                <w:sz w:val="18"/>
                <w:szCs w:val="18"/>
              </w:rPr>
              <w:t>x</w:t>
            </w:r>
            <w:proofErr w:type="spellEnd"/>
            <w:r>
              <w:rPr>
                <w:b/>
                <w:sz w:val="18"/>
                <w:szCs w:val="18"/>
              </w:rPr>
              <w:t xml:space="preserve"> ciascuno dei restanti </w:t>
            </w:r>
            <w:proofErr w:type="gramStart"/>
            <w:r>
              <w:rPr>
                <w:b/>
                <w:sz w:val="18"/>
                <w:szCs w:val="18"/>
              </w:rPr>
              <w:t>mesi</w:t>
            </w:r>
            <w:r>
              <w:rPr>
                <w:sz w:val="18"/>
                <w:szCs w:val="18"/>
              </w:rPr>
              <w:t>)….</w:t>
            </w:r>
            <w:r>
              <w:rPr>
                <w:sz w:val="18"/>
                <w:szCs w:val="18"/>
              </w:rPr>
              <w:t>...</w:t>
            </w:r>
            <w:proofErr w:type="gramEnd"/>
            <w:r>
              <w:rPr>
                <w:b/>
                <w:sz w:val="18"/>
                <w:szCs w:val="18"/>
              </w:rPr>
              <w:t>mesi ____</w:t>
            </w:r>
          </w:p>
        </w:tc>
        <w:tc>
          <w:tcPr>
            <w:tcW w:w="709" w:type="dxa"/>
            <w:tcBorders>
              <w:top w:val="nil"/>
              <w:bottom w:val="nil"/>
            </w:tcBorders>
          </w:tcPr>
          <w:p w14:paraId="406CB300" w14:textId="77777777" w:rsidR="00E64973" w:rsidRDefault="00E64973">
            <w:pPr>
              <w:jc w:val="center"/>
              <w:rPr>
                <w:b/>
                <w:sz w:val="28"/>
                <w:szCs w:val="28"/>
              </w:rPr>
            </w:pPr>
          </w:p>
        </w:tc>
        <w:tc>
          <w:tcPr>
            <w:tcW w:w="992" w:type="dxa"/>
            <w:tcBorders>
              <w:top w:val="nil"/>
              <w:bottom w:val="nil"/>
            </w:tcBorders>
          </w:tcPr>
          <w:p w14:paraId="251BCE42" w14:textId="77777777" w:rsidR="00E64973" w:rsidRDefault="00E64973">
            <w:pPr>
              <w:jc w:val="center"/>
              <w:rPr>
                <w:b/>
                <w:sz w:val="28"/>
                <w:szCs w:val="28"/>
              </w:rPr>
            </w:pPr>
          </w:p>
        </w:tc>
      </w:tr>
      <w:tr w:rsidR="00E64973" w14:paraId="775A2F3F" w14:textId="77777777">
        <w:trPr>
          <w:cantSplit/>
          <w:trHeight w:val="618"/>
        </w:trPr>
        <w:tc>
          <w:tcPr>
            <w:tcW w:w="8859" w:type="dxa"/>
          </w:tcPr>
          <w:p w14:paraId="2CE93BCD" w14:textId="77777777" w:rsidR="00E64973" w:rsidRDefault="00A76C34">
            <w:pPr>
              <w:rPr>
                <w:sz w:val="18"/>
                <w:szCs w:val="18"/>
              </w:rPr>
            </w:pPr>
            <w:r>
              <w:rPr>
                <w:sz w:val="18"/>
                <w:szCs w:val="18"/>
              </w:rPr>
              <w:t xml:space="preserve">C) per </w:t>
            </w:r>
            <w:r>
              <w:rPr>
                <w:b/>
                <w:sz w:val="18"/>
                <w:szCs w:val="18"/>
              </w:rPr>
              <w:t>ogni</w:t>
            </w:r>
            <w:r>
              <w:rPr>
                <w:sz w:val="18"/>
                <w:szCs w:val="18"/>
              </w:rPr>
              <w:t xml:space="preserve"> anno o frazione superiore ai 6 mesi di servizio di ruolo effettivamente prestato a qualsiasi titolo in Pubbliche Amministrazioni o negli Enti Locali (b)…………………………</w:t>
            </w:r>
            <w:proofErr w:type="gramStart"/>
            <w:r>
              <w:rPr>
                <w:sz w:val="18"/>
                <w:szCs w:val="18"/>
              </w:rPr>
              <w:t>…….</w:t>
            </w:r>
            <w:proofErr w:type="gramEnd"/>
            <w:r>
              <w:rPr>
                <w:sz w:val="18"/>
                <w:szCs w:val="18"/>
              </w:rPr>
              <w:t>.……………</w:t>
            </w:r>
            <w:r>
              <w:rPr>
                <w:b/>
                <w:sz w:val="18"/>
                <w:szCs w:val="18"/>
              </w:rPr>
              <w:t xml:space="preserve"> (punti 1 x ogni </w:t>
            </w:r>
            <w:proofErr w:type="gramStart"/>
            <w:r>
              <w:rPr>
                <w:b/>
                <w:sz w:val="18"/>
                <w:szCs w:val="18"/>
              </w:rPr>
              <w:t>anno)</w:t>
            </w:r>
            <w:r>
              <w:rPr>
                <w:sz w:val="18"/>
                <w:szCs w:val="18"/>
              </w:rPr>
              <w:t>…</w:t>
            </w:r>
            <w:proofErr w:type="gramEnd"/>
            <w:r>
              <w:rPr>
                <w:b/>
                <w:sz w:val="18"/>
                <w:szCs w:val="18"/>
              </w:rPr>
              <w:t>anni ____</w:t>
            </w:r>
          </w:p>
        </w:tc>
        <w:tc>
          <w:tcPr>
            <w:tcW w:w="709" w:type="dxa"/>
            <w:tcBorders>
              <w:top w:val="nil"/>
              <w:bottom w:val="nil"/>
            </w:tcBorders>
          </w:tcPr>
          <w:p w14:paraId="0AA7E584" w14:textId="77777777" w:rsidR="00E64973" w:rsidRDefault="00E64973">
            <w:pPr>
              <w:jc w:val="center"/>
              <w:rPr>
                <w:b/>
                <w:sz w:val="28"/>
                <w:szCs w:val="28"/>
              </w:rPr>
            </w:pPr>
          </w:p>
        </w:tc>
        <w:tc>
          <w:tcPr>
            <w:tcW w:w="992" w:type="dxa"/>
            <w:tcBorders>
              <w:top w:val="nil"/>
              <w:bottom w:val="nil"/>
            </w:tcBorders>
          </w:tcPr>
          <w:p w14:paraId="661CBBB6" w14:textId="77777777" w:rsidR="00E64973" w:rsidRDefault="00E64973">
            <w:pPr>
              <w:jc w:val="center"/>
              <w:rPr>
                <w:b/>
                <w:sz w:val="28"/>
                <w:szCs w:val="28"/>
              </w:rPr>
            </w:pPr>
          </w:p>
        </w:tc>
      </w:tr>
      <w:tr w:rsidR="00E64973" w14:paraId="690DBBC4" w14:textId="77777777">
        <w:trPr>
          <w:cantSplit/>
          <w:trHeight w:val="618"/>
        </w:trPr>
        <w:tc>
          <w:tcPr>
            <w:tcW w:w="8859" w:type="dxa"/>
            <w:vMerge w:val="restart"/>
          </w:tcPr>
          <w:p w14:paraId="59D386EF" w14:textId="77777777" w:rsidR="00E64973" w:rsidRDefault="00A76C34">
            <w:pPr>
              <w:rPr>
                <w:sz w:val="18"/>
                <w:szCs w:val="18"/>
              </w:rPr>
            </w:pPr>
            <w:r>
              <w:rPr>
                <w:sz w:val="18"/>
                <w:szCs w:val="18"/>
              </w:rPr>
              <w:t xml:space="preserve">D) per </w:t>
            </w:r>
            <w:r>
              <w:rPr>
                <w:b/>
                <w:sz w:val="18"/>
                <w:szCs w:val="18"/>
              </w:rPr>
              <w:t>ogni</w:t>
            </w:r>
            <w:r>
              <w:rPr>
                <w:sz w:val="18"/>
                <w:szCs w:val="18"/>
              </w:rPr>
              <w:t xml:space="preserve"> anno </w:t>
            </w:r>
            <w:r>
              <w:rPr>
                <w:b/>
                <w:sz w:val="18"/>
                <w:szCs w:val="18"/>
              </w:rPr>
              <w:t>intero</w:t>
            </w:r>
            <w:r>
              <w:rPr>
                <w:sz w:val="18"/>
                <w:szCs w:val="18"/>
              </w:rPr>
              <w:t xml:space="preserve"> di servizio prestato nel profilo di appartenenza senza soluzione di continuità per almeno un triennio nella </w:t>
            </w:r>
            <w:r>
              <w:rPr>
                <w:b/>
                <w:sz w:val="18"/>
                <w:szCs w:val="18"/>
              </w:rPr>
              <w:t>scuola</w:t>
            </w:r>
            <w:r>
              <w:rPr>
                <w:sz w:val="18"/>
                <w:szCs w:val="18"/>
              </w:rPr>
              <w:t xml:space="preserve"> di attuale titolarità (4) (11) (in aggiunta a quello previsto dalle lettere A) e B) (c) (d)</w:t>
            </w:r>
          </w:p>
          <w:p w14:paraId="22EC7331" w14:textId="77777777" w:rsidR="00E64973" w:rsidRDefault="00A76C34">
            <w:pPr>
              <w:numPr>
                <w:ilvl w:val="0"/>
                <w:numId w:val="1"/>
              </w:numPr>
              <w:rPr>
                <w:sz w:val="18"/>
                <w:szCs w:val="18"/>
              </w:rPr>
            </w:pPr>
            <w:r>
              <w:rPr>
                <w:sz w:val="18"/>
                <w:szCs w:val="18"/>
              </w:rPr>
              <w:t>entro il quinquennio (</w:t>
            </w:r>
            <w:r>
              <w:rPr>
                <w:b/>
                <w:sz w:val="18"/>
                <w:szCs w:val="18"/>
              </w:rPr>
              <w:t>per servizio in picc</w:t>
            </w:r>
            <w:r>
              <w:rPr>
                <w:b/>
                <w:sz w:val="18"/>
                <w:szCs w:val="18"/>
              </w:rPr>
              <w:t>ole isole punteggio si raddoppia</w:t>
            </w:r>
            <w:r>
              <w:rPr>
                <w:sz w:val="18"/>
                <w:szCs w:val="18"/>
              </w:rPr>
              <w:t xml:space="preserve">) </w:t>
            </w:r>
            <w:proofErr w:type="gramStart"/>
            <w:r>
              <w:rPr>
                <w:b/>
                <w:sz w:val="18"/>
                <w:szCs w:val="18"/>
              </w:rPr>
              <w:t>( punti</w:t>
            </w:r>
            <w:proofErr w:type="gramEnd"/>
            <w:r>
              <w:rPr>
                <w:b/>
                <w:sz w:val="18"/>
                <w:szCs w:val="18"/>
              </w:rPr>
              <w:t xml:space="preserve"> 8 x ogni anno)</w:t>
            </w:r>
            <w:r>
              <w:rPr>
                <w:sz w:val="18"/>
                <w:szCs w:val="18"/>
              </w:rPr>
              <w:t>….</w:t>
            </w:r>
            <w:r>
              <w:rPr>
                <w:b/>
                <w:sz w:val="18"/>
                <w:szCs w:val="18"/>
              </w:rPr>
              <w:t>anni ____</w:t>
            </w:r>
          </w:p>
          <w:p w14:paraId="640BD5A5" w14:textId="77777777" w:rsidR="00E64973" w:rsidRDefault="00E64973">
            <w:pPr>
              <w:rPr>
                <w:sz w:val="8"/>
                <w:szCs w:val="8"/>
              </w:rPr>
            </w:pPr>
          </w:p>
          <w:p w14:paraId="351019A5" w14:textId="77777777" w:rsidR="00E64973" w:rsidRDefault="00A76C34">
            <w:pPr>
              <w:numPr>
                <w:ilvl w:val="0"/>
                <w:numId w:val="1"/>
              </w:numPr>
              <w:rPr>
                <w:sz w:val="18"/>
                <w:szCs w:val="18"/>
              </w:rPr>
            </w:pPr>
            <w:r>
              <w:rPr>
                <w:sz w:val="18"/>
                <w:szCs w:val="18"/>
              </w:rPr>
              <w:t>oltre il quinquennio (</w:t>
            </w:r>
            <w:r>
              <w:rPr>
                <w:b/>
                <w:sz w:val="18"/>
                <w:szCs w:val="18"/>
              </w:rPr>
              <w:t>per servizio in piccole isole punteggio si raddoppia</w:t>
            </w:r>
            <w:r>
              <w:rPr>
                <w:sz w:val="18"/>
                <w:szCs w:val="18"/>
              </w:rPr>
              <w:t>)</w:t>
            </w:r>
            <w:r>
              <w:rPr>
                <w:b/>
                <w:sz w:val="18"/>
                <w:szCs w:val="18"/>
              </w:rPr>
              <w:t xml:space="preserve"> </w:t>
            </w:r>
            <w:proofErr w:type="gramStart"/>
            <w:r>
              <w:rPr>
                <w:b/>
                <w:sz w:val="18"/>
                <w:szCs w:val="18"/>
              </w:rPr>
              <w:t>( punti</w:t>
            </w:r>
            <w:proofErr w:type="gramEnd"/>
            <w:r>
              <w:rPr>
                <w:b/>
                <w:sz w:val="18"/>
                <w:szCs w:val="18"/>
              </w:rPr>
              <w:t xml:space="preserve"> 12 x ogni anno)</w:t>
            </w:r>
            <w:r>
              <w:rPr>
                <w:sz w:val="18"/>
                <w:szCs w:val="18"/>
              </w:rPr>
              <w:t>…</w:t>
            </w:r>
            <w:r>
              <w:rPr>
                <w:b/>
                <w:sz w:val="18"/>
                <w:szCs w:val="18"/>
              </w:rPr>
              <w:t xml:space="preserve">anni ____ </w:t>
            </w:r>
          </w:p>
          <w:p w14:paraId="45B4AEB3" w14:textId="77777777" w:rsidR="00E64973" w:rsidRDefault="00E64973">
            <w:pPr>
              <w:pStyle w:val="Titolo4"/>
              <w:rPr>
                <w:sz w:val="10"/>
                <w:szCs w:val="10"/>
              </w:rPr>
            </w:pPr>
          </w:p>
        </w:tc>
        <w:tc>
          <w:tcPr>
            <w:tcW w:w="709" w:type="dxa"/>
            <w:tcBorders>
              <w:top w:val="nil"/>
              <w:bottom w:val="nil"/>
            </w:tcBorders>
          </w:tcPr>
          <w:p w14:paraId="3F9EE81D" w14:textId="77777777" w:rsidR="00E64973" w:rsidRDefault="00E64973">
            <w:pPr>
              <w:jc w:val="center"/>
              <w:rPr>
                <w:b/>
                <w:sz w:val="28"/>
                <w:szCs w:val="28"/>
              </w:rPr>
            </w:pPr>
          </w:p>
          <w:p w14:paraId="4E3B6744" w14:textId="77777777" w:rsidR="00E64973" w:rsidRDefault="00E64973">
            <w:pPr>
              <w:jc w:val="center"/>
              <w:rPr>
                <w:b/>
                <w:sz w:val="28"/>
                <w:szCs w:val="28"/>
              </w:rPr>
            </w:pPr>
          </w:p>
        </w:tc>
        <w:tc>
          <w:tcPr>
            <w:tcW w:w="992" w:type="dxa"/>
            <w:tcBorders>
              <w:top w:val="nil"/>
              <w:bottom w:val="nil"/>
            </w:tcBorders>
          </w:tcPr>
          <w:p w14:paraId="57F58786" w14:textId="77777777" w:rsidR="00E64973" w:rsidRDefault="00E64973">
            <w:pPr>
              <w:jc w:val="center"/>
              <w:rPr>
                <w:b/>
                <w:sz w:val="28"/>
                <w:szCs w:val="28"/>
              </w:rPr>
            </w:pPr>
          </w:p>
          <w:p w14:paraId="015D0822" w14:textId="77777777" w:rsidR="00E64973" w:rsidRDefault="00E64973">
            <w:pPr>
              <w:jc w:val="center"/>
              <w:rPr>
                <w:b/>
                <w:sz w:val="28"/>
                <w:szCs w:val="28"/>
              </w:rPr>
            </w:pPr>
          </w:p>
        </w:tc>
      </w:tr>
      <w:tr w:rsidR="00E64973" w14:paraId="530CE129" w14:textId="77777777">
        <w:trPr>
          <w:cantSplit/>
          <w:trHeight w:val="250"/>
        </w:trPr>
        <w:tc>
          <w:tcPr>
            <w:tcW w:w="8859" w:type="dxa"/>
            <w:vMerge/>
          </w:tcPr>
          <w:p w14:paraId="4EE94FFB" w14:textId="77777777" w:rsidR="00E64973" w:rsidRDefault="00E64973">
            <w:pPr>
              <w:widowControl w:val="0"/>
              <w:spacing w:line="276" w:lineRule="auto"/>
              <w:rPr>
                <w:b/>
                <w:sz w:val="28"/>
                <w:szCs w:val="28"/>
              </w:rPr>
            </w:pPr>
          </w:p>
        </w:tc>
        <w:tc>
          <w:tcPr>
            <w:tcW w:w="709" w:type="dxa"/>
          </w:tcPr>
          <w:p w14:paraId="67AE2633" w14:textId="77777777" w:rsidR="00E64973" w:rsidRDefault="00A76C34">
            <w:pPr>
              <w:rPr>
                <w:b/>
                <w:sz w:val="28"/>
                <w:szCs w:val="28"/>
              </w:rPr>
            </w:pPr>
            <w:r>
              <w:rPr>
                <w:b/>
                <w:sz w:val="28"/>
                <w:szCs w:val="28"/>
              </w:rPr>
              <w:t xml:space="preserve"> </w:t>
            </w:r>
          </w:p>
        </w:tc>
        <w:tc>
          <w:tcPr>
            <w:tcW w:w="992" w:type="dxa"/>
          </w:tcPr>
          <w:p w14:paraId="1EFC6073" w14:textId="77777777" w:rsidR="00E64973" w:rsidRDefault="00E64973">
            <w:pPr>
              <w:jc w:val="center"/>
              <w:rPr>
                <w:b/>
                <w:sz w:val="28"/>
                <w:szCs w:val="28"/>
              </w:rPr>
            </w:pPr>
          </w:p>
        </w:tc>
      </w:tr>
      <w:tr w:rsidR="00E64973" w14:paraId="234B7DFC" w14:textId="77777777">
        <w:trPr>
          <w:cantSplit/>
          <w:trHeight w:val="911"/>
        </w:trPr>
        <w:tc>
          <w:tcPr>
            <w:tcW w:w="8859" w:type="dxa"/>
          </w:tcPr>
          <w:p w14:paraId="3026C361" w14:textId="77777777" w:rsidR="00E64973" w:rsidRDefault="00E64973">
            <w:pPr>
              <w:rPr>
                <w:b/>
                <w:sz w:val="8"/>
                <w:szCs w:val="8"/>
              </w:rPr>
            </w:pPr>
          </w:p>
          <w:p w14:paraId="5A221FC7" w14:textId="77777777" w:rsidR="00E64973" w:rsidRDefault="00A76C34">
            <w:pPr>
              <w:rPr>
                <w:sz w:val="18"/>
                <w:szCs w:val="18"/>
              </w:rPr>
            </w:pPr>
            <w:r>
              <w:rPr>
                <w:sz w:val="18"/>
                <w:szCs w:val="18"/>
              </w:rPr>
              <w:t xml:space="preserve">E) per </w:t>
            </w:r>
            <w:r>
              <w:rPr>
                <w:b/>
                <w:sz w:val="18"/>
                <w:szCs w:val="18"/>
              </w:rPr>
              <w:t>ogni</w:t>
            </w:r>
            <w:r>
              <w:rPr>
                <w:sz w:val="18"/>
                <w:szCs w:val="18"/>
              </w:rPr>
              <w:t xml:space="preserve"> anno </w:t>
            </w:r>
            <w:r>
              <w:rPr>
                <w:b/>
                <w:sz w:val="18"/>
                <w:szCs w:val="18"/>
              </w:rPr>
              <w:t>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w:t>
            </w:r>
            <w:r>
              <w:rPr>
                <w:sz w:val="18"/>
                <w:szCs w:val="18"/>
              </w:rPr>
              <w:t>(c) (valido solo per i trasferimenti d’ufficio) ………………………………………………………………………………………</w:t>
            </w:r>
            <w:r>
              <w:rPr>
                <w:b/>
                <w:sz w:val="18"/>
                <w:szCs w:val="18"/>
              </w:rPr>
              <w:t>(punti 4 x ogni anno</w:t>
            </w:r>
            <w:r>
              <w:rPr>
                <w:sz w:val="18"/>
                <w:szCs w:val="18"/>
              </w:rPr>
              <w:t>)….</w:t>
            </w:r>
            <w:r>
              <w:rPr>
                <w:b/>
                <w:sz w:val="18"/>
                <w:szCs w:val="18"/>
              </w:rPr>
              <w:t xml:space="preserve">anni ____ </w:t>
            </w:r>
          </w:p>
        </w:tc>
        <w:tc>
          <w:tcPr>
            <w:tcW w:w="709" w:type="dxa"/>
          </w:tcPr>
          <w:p w14:paraId="6A29F054" w14:textId="77777777" w:rsidR="00E64973" w:rsidRDefault="00E64973">
            <w:pPr>
              <w:jc w:val="center"/>
              <w:rPr>
                <w:b/>
                <w:sz w:val="28"/>
                <w:szCs w:val="28"/>
              </w:rPr>
            </w:pPr>
          </w:p>
          <w:p w14:paraId="65F5BAF4" w14:textId="77777777" w:rsidR="00E64973" w:rsidRDefault="00E64973">
            <w:pPr>
              <w:jc w:val="center"/>
              <w:rPr>
                <w:b/>
                <w:sz w:val="28"/>
                <w:szCs w:val="28"/>
              </w:rPr>
            </w:pPr>
          </w:p>
          <w:p w14:paraId="1F1206D2" w14:textId="77777777" w:rsidR="00E64973" w:rsidRDefault="00E64973">
            <w:pPr>
              <w:jc w:val="center"/>
              <w:rPr>
                <w:b/>
                <w:sz w:val="28"/>
                <w:szCs w:val="28"/>
              </w:rPr>
            </w:pPr>
          </w:p>
        </w:tc>
        <w:tc>
          <w:tcPr>
            <w:tcW w:w="992" w:type="dxa"/>
          </w:tcPr>
          <w:p w14:paraId="119C7A83" w14:textId="77777777" w:rsidR="00E64973" w:rsidRDefault="00E64973">
            <w:pPr>
              <w:jc w:val="center"/>
              <w:rPr>
                <w:b/>
                <w:sz w:val="28"/>
                <w:szCs w:val="28"/>
              </w:rPr>
            </w:pPr>
          </w:p>
          <w:p w14:paraId="3B14AD5C" w14:textId="77777777" w:rsidR="00E64973" w:rsidRDefault="00E64973">
            <w:pPr>
              <w:jc w:val="center"/>
              <w:rPr>
                <w:b/>
                <w:sz w:val="28"/>
                <w:szCs w:val="28"/>
              </w:rPr>
            </w:pPr>
          </w:p>
        </w:tc>
      </w:tr>
      <w:tr w:rsidR="00E64973" w14:paraId="1E38445A" w14:textId="77777777">
        <w:tc>
          <w:tcPr>
            <w:tcW w:w="8859" w:type="dxa"/>
          </w:tcPr>
          <w:p w14:paraId="222D050A" w14:textId="77777777" w:rsidR="00E64973" w:rsidRDefault="00A76C34">
            <w:pPr>
              <w:rPr>
                <w:sz w:val="18"/>
                <w:szCs w:val="18"/>
              </w:rPr>
            </w:pPr>
            <w:r>
              <w:rPr>
                <w:sz w:val="18"/>
                <w:szCs w:val="18"/>
              </w:rPr>
              <w:t xml:space="preserve">F) A coloro che per un triennio a decorrere dalle operazioni di mobilità per </w:t>
            </w:r>
            <w:proofErr w:type="spellStart"/>
            <w:r>
              <w:rPr>
                <w:sz w:val="18"/>
                <w:szCs w:val="18"/>
              </w:rPr>
              <w:t>l’a.s.</w:t>
            </w:r>
            <w:proofErr w:type="spellEnd"/>
            <w:r>
              <w:rPr>
                <w:sz w:val="18"/>
                <w:szCs w:val="18"/>
              </w:rPr>
              <w:t xml:space="preserve"> 2000/01, non presentano o non abbiano presentato do</w:t>
            </w:r>
            <w:r>
              <w:rPr>
                <w:sz w:val="18"/>
                <w:szCs w:val="18"/>
              </w:rPr>
              <w:t xml:space="preserve">manda di trasferimento provinciale o di passaggio di profilo provinciale o, pur avendo presentato domanda, l’abbiano revocata nei termini previsti, viene riconosciuto, </w:t>
            </w:r>
            <w:r>
              <w:rPr>
                <w:b/>
                <w:sz w:val="18"/>
                <w:szCs w:val="18"/>
              </w:rPr>
              <w:t>una tantum</w:t>
            </w:r>
            <w:r>
              <w:rPr>
                <w:sz w:val="18"/>
                <w:szCs w:val="18"/>
              </w:rPr>
              <w:t>, un punteggio aggiuntivo a quello previsto dalle</w:t>
            </w:r>
          </w:p>
          <w:p w14:paraId="342717F7" w14:textId="77777777" w:rsidR="00E64973" w:rsidRDefault="00A76C34">
            <w:pPr>
              <w:rPr>
                <w:color w:val="000000"/>
                <w:sz w:val="18"/>
                <w:szCs w:val="18"/>
              </w:rPr>
            </w:pPr>
            <w:r>
              <w:rPr>
                <w:color w:val="000000"/>
                <w:sz w:val="18"/>
                <w:szCs w:val="18"/>
              </w:rPr>
              <w:t>lettere A) e B</w:t>
            </w:r>
            <w:proofErr w:type="gramStart"/>
            <w:r>
              <w:rPr>
                <w:color w:val="000000"/>
                <w:sz w:val="18"/>
                <w:szCs w:val="18"/>
              </w:rPr>
              <w:t>) ,</w:t>
            </w:r>
            <w:proofErr w:type="gramEnd"/>
            <w:r>
              <w:rPr>
                <w:color w:val="000000"/>
                <w:sz w:val="18"/>
                <w:szCs w:val="18"/>
              </w:rPr>
              <w:t xml:space="preserve"> C) e D) (e</w:t>
            </w:r>
            <w:r>
              <w:rPr>
                <w:color w:val="000000"/>
                <w:sz w:val="18"/>
                <w:szCs w:val="18"/>
              </w:rPr>
              <w:t>)…………..…………………........…………...............................................…………</w:t>
            </w:r>
            <w:r>
              <w:rPr>
                <w:b/>
                <w:color w:val="000000"/>
                <w:sz w:val="18"/>
                <w:szCs w:val="18"/>
              </w:rPr>
              <w:t xml:space="preserve">punti 40 </w:t>
            </w:r>
          </w:p>
          <w:p w14:paraId="5ACF3592" w14:textId="77777777" w:rsidR="00E64973" w:rsidRDefault="00A76C34">
            <w:pPr>
              <w:rPr>
                <w:sz w:val="16"/>
                <w:szCs w:val="16"/>
              </w:rPr>
            </w:pPr>
            <w:r>
              <w:rPr>
                <w:b/>
                <w:sz w:val="16"/>
                <w:szCs w:val="16"/>
              </w:rPr>
              <w:t>Nota</w:t>
            </w:r>
            <w:r>
              <w:rPr>
                <w:sz w:val="16"/>
                <w:szCs w:val="16"/>
              </w:rPr>
              <w:t xml:space="preserve"> </w:t>
            </w:r>
            <w:r>
              <w:rPr>
                <w:b/>
                <w:sz w:val="16"/>
                <w:szCs w:val="16"/>
              </w:rPr>
              <w:t xml:space="preserve">(e): </w:t>
            </w:r>
            <w:r>
              <w:rPr>
                <w:sz w:val="16"/>
                <w:szCs w:val="16"/>
              </w:rPr>
              <w:t>Il punteggio viene riconosciuto anche a coloro che presentano domanda condizionata, in quanto soprannumerari; la richiesta, nel quinquennio, di rientro nella s</w:t>
            </w:r>
            <w:r>
              <w:rPr>
                <w:sz w:val="16"/>
                <w:szCs w:val="16"/>
              </w:rPr>
              <w:t>cuola di precedente titolarità fa maturare regolarmente il predetto punteggio aggiuntivo.</w:t>
            </w:r>
          </w:p>
        </w:tc>
        <w:tc>
          <w:tcPr>
            <w:tcW w:w="709" w:type="dxa"/>
          </w:tcPr>
          <w:p w14:paraId="5A470FE2" w14:textId="77777777" w:rsidR="00E64973" w:rsidRDefault="00E64973">
            <w:pPr>
              <w:jc w:val="center"/>
              <w:rPr>
                <w:b/>
                <w:sz w:val="28"/>
                <w:szCs w:val="28"/>
              </w:rPr>
            </w:pPr>
          </w:p>
          <w:p w14:paraId="733935E1" w14:textId="77777777" w:rsidR="00E64973" w:rsidRDefault="00E64973">
            <w:pPr>
              <w:jc w:val="center"/>
              <w:rPr>
                <w:b/>
                <w:sz w:val="28"/>
                <w:szCs w:val="28"/>
              </w:rPr>
            </w:pPr>
          </w:p>
          <w:p w14:paraId="74D4DE57" w14:textId="77777777" w:rsidR="00E64973" w:rsidRDefault="00E64973">
            <w:pPr>
              <w:jc w:val="center"/>
              <w:rPr>
                <w:b/>
                <w:sz w:val="28"/>
                <w:szCs w:val="28"/>
              </w:rPr>
            </w:pPr>
          </w:p>
        </w:tc>
        <w:tc>
          <w:tcPr>
            <w:tcW w:w="992" w:type="dxa"/>
          </w:tcPr>
          <w:p w14:paraId="25629523" w14:textId="77777777" w:rsidR="00E64973" w:rsidRDefault="00E64973">
            <w:pPr>
              <w:jc w:val="center"/>
              <w:rPr>
                <w:b/>
                <w:sz w:val="28"/>
                <w:szCs w:val="28"/>
              </w:rPr>
            </w:pPr>
          </w:p>
          <w:p w14:paraId="520017FC" w14:textId="77777777" w:rsidR="00E64973" w:rsidRDefault="00E64973">
            <w:pPr>
              <w:jc w:val="center"/>
              <w:rPr>
                <w:b/>
                <w:sz w:val="28"/>
                <w:szCs w:val="28"/>
              </w:rPr>
            </w:pPr>
          </w:p>
          <w:p w14:paraId="68A50832" w14:textId="77777777" w:rsidR="00E64973" w:rsidRDefault="00E64973">
            <w:pPr>
              <w:jc w:val="center"/>
              <w:rPr>
                <w:b/>
                <w:sz w:val="28"/>
                <w:szCs w:val="28"/>
              </w:rPr>
            </w:pPr>
          </w:p>
        </w:tc>
      </w:tr>
      <w:tr w:rsidR="00E64973" w14:paraId="3D8F848C" w14:textId="77777777">
        <w:trPr>
          <w:trHeight w:val="418"/>
        </w:trPr>
        <w:tc>
          <w:tcPr>
            <w:tcW w:w="8859" w:type="dxa"/>
            <w:tcBorders>
              <w:bottom w:val="single" w:sz="12" w:space="0" w:color="000000"/>
            </w:tcBorders>
          </w:tcPr>
          <w:p w14:paraId="6FA2F088" w14:textId="77777777" w:rsidR="00E64973" w:rsidRDefault="00E64973">
            <w:pPr>
              <w:jc w:val="right"/>
              <w:rPr>
                <w:sz w:val="18"/>
                <w:szCs w:val="18"/>
              </w:rPr>
            </w:pPr>
          </w:p>
          <w:p w14:paraId="58F28851" w14:textId="77777777" w:rsidR="00E64973" w:rsidRDefault="00A76C34">
            <w:pPr>
              <w:jc w:val="right"/>
              <w:rPr>
                <w:sz w:val="18"/>
                <w:szCs w:val="18"/>
              </w:rPr>
            </w:pPr>
            <w:r>
              <w:rPr>
                <w:sz w:val="18"/>
                <w:szCs w:val="18"/>
              </w:rPr>
              <w:t xml:space="preserve">TOTALE PUNTEGGIO </w:t>
            </w:r>
            <w:r>
              <w:rPr>
                <w:b/>
                <w:sz w:val="18"/>
                <w:szCs w:val="18"/>
              </w:rPr>
              <w:t>ANZIANITA’ DI SERVIZIO………………</w:t>
            </w:r>
          </w:p>
        </w:tc>
        <w:tc>
          <w:tcPr>
            <w:tcW w:w="709" w:type="dxa"/>
            <w:tcBorders>
              <w:bottom w:val="single" w:sz="12" w:space="0" w:color="000000"/>
            </w:tcBorders>
          </w:tcPr>
          <w:p w14:paraId="6B646F74" w14:textId="77777777" w:rsidR="00E64973" w:rsidRDefault="00E64973">
            <w:pPr>
              <w:jc w:val="center"/>
              <w:rPr>
                <w:b/>
                <w:sz w:val="28"/>
                <w:szCs w:val="28"/>
              </w:rPr>
            </w:pPr>
          </w:p>
        </w:tc>
        <w:tc>
          <w:tcPr>
            <w:tcW w:w="992" w:type="dxa"/>
            <w:tcBorders>
              <w:bottom w:val="single" w:sz="12" w:space="0" w:color="000000"/>
            </w:tcBorders>
          </w:tcPr>
          <w:p w14:paraId="0714A1CA" w14:textId="77777777" w:rsidR="00E64973" w:rsidRDefault="00E64973">
            <w:pPr>
              <w:jc w:val="center"/>
              <w:rPr>
                <w:b/>
                <w:sz w:val="28"/>
                <w:szCs w:val="28"/>
              </w:rPr>
            </w:pPr>
          </w:p>
        </w:tc>
      </w:tr>
    </w:tbl>
    <w:p w14:paraId="45DCB13F" w14:textId="77777777" w:rsidR="00E64973" w:rsidRDefault="00E64973">
      <w:pPr>
        <w:rPr>
          <w:b/>
          <w:sz w:val="16"/>
          <w:szCs w:val="16"/>
        </w:rPr>
      </w:pPr>
    </w:p>
    <w:p w14:paraId="3E88952E" w14:textId="77777777" w:rsidR="00E64973" w:rsidRDefault="00A76C34">
      <w:pPr>
        <w:pStyle w:val="Titolo2"/>
      </w:pPr>
      <w:r>
        <w:t>II. ESIGENZE DI FAMIGLIA (4 TER) (5) (5 bis) (5 ter):</w:t>
      </w:r>
    </w:p>
    <w:tbl>
      <w:tblPr>
        <w:tblStyle w:val="Style13"/>
        <w:tblW w:w="1056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859"/>
        <w:gridCol w:w="709"/>
        <w:gridCol w:w="992"/>
      </w:tblGrid>
      <w:tr w:rsidR="00E64973" w14:paraId="4E19E11F" w14:textId="77777777">
        <w:tc>
          <w:tcPr>
            <w:tcW w:w="8859" w:type="dxa"/>
            <w:tcBorders>
              <w:top w:val="single" w:sz="12" w:space="0" w:color="000000"/>
              <w:bottom w:val="nil"/>
            </w:tcBorders>
          </w:tcPr>
          <w:p w14:paraId="18CFD0A4" w14:textId="77777777" w:rsidR="00E64973" w:rsidRDefault="00A76C34">
            <w:pPr>
              <w:rPr>
                <w:b/>
              </w:rPr>
            </w:pPr>
            <w:r>
              <w:rPr>
                <w:b/>
              </w:rPr>
              <w:t>TIPO DI ESIGENZA</w:t>
            </w:r>
          </w:p>
        </w:tc>
        <w:tc>
          <w:tcPr>
            <w:tcW w:w="709" w:type="dxa"/>
            <w:tcBorders>
              <w:top w:val="single" w:sz="12" w:space="0" w:color="000000"/>
              <w:bottom w:val="nil"/>
            </w:tcBorders>
          </w:tcPr>
          <w:p w14:paraId="7783EFA1" w14:textId="77777777" w:rsidR="00E64973" w:rsidRDefault="00A76C34">
            <w:pPr>
              <w:jc w:val="center"/>
              <w:rPr>
                <w:b/>
                <w:sz w:val="16"/>
                <w:szCs w:val="16"/>
              </w:rPr>
            </w:pPr>
            <w:r>
              <w:rPr>
                <w:b/>
                <w:sz w:val="16"/>
                <w:szCs w:val="16"/>
              </w:rPr>
              <w:t>Totale punti</w:t>
            </w:r>
          </w:p>
        </w:tc>
        <w:tc>
          <w:tcPr>
            <w:tcW w:w="992" w:type="dxa"/>
            <w:tcBorders>
              <w:top w:val="single" w:sz="12" w:space="0" w:color="000000"/>
              <w:bottom w:val="nil"/>
            </w:tcBorders>
          </w:tcPr>
          <w:p w14:paraId="1B8CDB57" w14:textId="77777777" w:rsidR="00E64973" w:rsidRDefault="00A76C34">
            <w:pPr>
              <w:jc w:val="center"/>
              <w:rPr>
                <w:b/>
                <w:sz w:val="18"/>
                <w:szCs w:val="18"/>
              </w:rPr>
            </w:pPr>
            <w:r>
              <w:rPr>
                <w:b/>
                <w:sz w:val="18"/>
                <w:szCs w:val="18"/>
              </w:rPr>
              <w:t>Riservato</w:t>
            </w:r>
          </w:p>
          <w:p w14:paraId="05C76928" w14:textId="77777777" w:rsidR="00E64973" w:rsidRDefault="00A76C34">
            <w:pPr>
              <w:jc w:val="center"/>
              <w:rPr>
                <w:b/>
              </w:rPr>
            </w:pPr>
            <w:r>
              <w:rPr>
                <w:b/>
                <w:sz w:val="18"/>
                <w:szCs w:val="18"/>
              </w:rPr>
              <w:t>all’Ufficio</w:t>
            </w:r>
          </w:p>
        </w:tc>
      </w:tr>
      <w:tr w:rsidR="00E64973" w14:paraId="7F05FC4A" w14:textId="77777777">
        <w:tc>
          <w:tcPr>
            <w:tcW w:w="8859" w:type="dxa"/>
            <w:tcBorders>
              <w:bottom w:val="nil"/>
            </w:tcBorders>
          </w:tcPr>
          <w:p w14:paraId="51DE47F0" w14:textId="77777777" w:rsidR="00E64973" w:rsidRDefault="00A76C34">
            <w:pPr>
              <w:rPr>
                <w:sz w:val="18"/>
                <w:szCs w:val="18"/>
              </w:rPr>
            </w:pPr>
            <w:r>
              <w:rPr>
                <w:b/>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w:t>
            </w:r>
            <w:proofErr w:type="gramStart"/>
            <w:r>
              <w:rPr>
                <w:sz w:val="18"/>
                <w:szCs w:val="18"/>
              </w:rPr>
              <w:t>5)…</w:t>
            </w:r>
            <w:proofErr w:type="gramEnd"/>
            <w:r>
              <w:rPr>
                <w:sz w:val="18"/>
                <w:szCs w:val="18"/>
              </w:rPr>
              <w:t>..................</w:t>
            </w:r>
            <w:r>
              <w:rPr>
                <w:sz w:val="18"/>
                <w:szCs w:val="18"/>
              </w:rPr>
              <w:t>................................................................................................................................….</w:t>
            </w:r>
            <w:r>
              <w:rPr>
                <w:b/>
                <w:sz w:val="18"/>
                <w:szCs w:val="18"/>
              </w:rPr>
              <w:t xml:space="preserve">punti 24 </w:t>
            </w:r>
          </w:p>
        </w:tc>
        <w:tc>
          <w:tcPr>
            <w:tcW w:w="709" w:type="dxa"/>
            <w:tcBorders>
              <w:bottom w:val="nil"/>
            </w:tcBorders>
          </w:tcPr>
          <w:p w14:paraId="577AAEAF" w14:textId="77777777" w:rsidR="00E64973" w:rsidRDefault="00E64973">
            <w:pPr>
              <w:jc w:val="center"/>
              <w:rPr>
                <w:b/>
                <w:sz w:val="28"/>
                <w:szCs w:val="28"/>
              </w:rPr>
            </w:pPr>
          </w:p>
          <w:p w14:paraId="188C4A04" w14:textId="77777777" w:rsidR="00E64973" w:rsidRDefault="00E64973">
            <w:pPr>
              <w:jc w:val="center"/>
              <w:rPr>
                <w:b/>
                <w:sz w:val="28"/>
                <w:szCs w:val="28"/>
              </w:rPr>
            </w:pPr>
          </w:p>
        </w:tc>
        <w:tc>
          <w:tcPr>
            <w:tcW w:w="992" w:type="dxa"/>
            <w:tcBorders>
              <w:bottom w:val="nil"/>
            </w:tcBorders>
          </w:tcPr>
          <w:p w14:paraId="59003825" w14:textId="77777777" w:rsidR="00E64973" w:rsidRDefault="00E64973">
            <w:pPr>
              <w:jc w:val="center"/>
              <w:rPr>
                <w:b/>
                <w:sz w:val="28"/>
                <w:szCs w:val="28"/>
              </w:rPr>
            </w:pPr>
          </w:p>
          <w:p w14:paraId="7876C239" w14:textId="77777777" w:rsidR="00E64973" w:rsidRDefault="00E64973">
            <w:pPr>
              <w:jc w:val="center"/>
              <w:rPr>
                <w:b/>
                <w:sz w:val="28"/>
                <w:szCs w:val="28"/>
              </w:rPr>
            </w:pPr>
          </w:p>
        </w:tc>
      </w:tr>
      <w:tr w:rsidR="00E64973" w14:paraId="5E43DEAD" w14:textId="77777777">
        <w:trPr>
          <w:trHeight w:val="506"/>
        </w:trPr>
        <w:tc>
          <w:tcPr>
            <w:tcW w:w="8859" w:type="dxa"/>
            <w:tcBorders>
              <w:bottom w:val="nil"/>
            </w:tcBorders>
          </w:tcPr>
          <w:p w14:paraId="23AC9F31" w14:textId="77777777" w:rsidR="00E64973" w:rsidRDefault="00E64973">
            <w:pPr>
              <w:rPr>
                <w:sz w:val="18"/>
                <w:szCs w:val="18"/>
              </w:rPr>
            </w:pPr>
          </w:p>
          <w:p w14:paraId="3063DB77" w14:textId="77777777" w:rsidR="00E64973" w:rsidRDefault="00A76C34">
            <w:pPr>
              <w:rPr>
                <w:b/>
                <w:sz w:val="18"/>
                <w:szCs w:val="18"/>
              </w:rPr>
            </w:pPr>
            <w:r>
              <w:rPr>
                <w:b/>
                <w:sz w:val="18"/>
                <w:szCs w:val="18"/>
              </w:rPr>
              <w:t>B</w:t>
            </w:r>
            <w:r>
              <w:rPr>
                <w:sz w:val="18"/>
                <w:szCs w:val="18"/>
              </w:rPr>
              <w:t xml:space="preserve">) per </w:t>
            </w:r>
            <w:r>
              <w:rPr>
                <w:b/>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sz w:val="18"/>
                <w:szCs w:val="18"/>
              </w:rPr>
              <w:t>(punti 16)</w:t>
            </w:r>
            <w:r>
              <w:rPr>
                <w:sz w:val="18"/>
                <w:szCs w:val="18"/>
              </w:rPr>
              <w:t xml:space="preserve"> …</w:t>
            </w:r>
            <w:r>
              <w:rPr>
                <w:b/>
                <w:sz w:val="18"/>
                <w:szCs w:val="18"/>
              </w:rPr>
              <w:t>figli n. ____</w:t>
            </w:r>
          </w:p>
        </w:tc>
        <w:tc>
          <w:tcPr>
            <w:tcW w:w="709" w:type="dxa"/>
            <w:tcBorders>
              <w:bottom w:val="nil"/>
            </w:tcBorders>
          </w:tcPr>
          <w:p w14:paraId="01E734B5" w14:textId="77777777" w:rsidR="00E64973" w:rsidRDefault="00E64973">
            <w:pPr>
              <w:jc w:val="center"/>
              <w:rPr>
                <w:sz w:val="28"/>
                <w:szCs w:val="28"/>
              </w:rPr>
            </w:pPr>
          </w:p>
        </w:tc>
        <w:tc>
          <w:tcPr>
            <w:tcW w:w="992" w:type="dxa"/>
            <w:tcBorders>
              <w:bottom w:val="nil"/>
            </w:tcBorders>
          </w:tcPr>
          <w:p w14:paraId="1DDDBA61" w14:textId="77777777" w:rsidR="00E64973" w:rsidRDefault="00E64973">
            <w:pPr>
              <w:jc w:val="center"/>
              <w:rPr>
                <w:sz w:val="28"/>
                <w:szCs w:val="28"/>
              </w:rPr>
            </w:pPr>
          </w:p>
        </w:tc>
      </w:tr>
      <w:tr w:rsidR="00E64973" w14:paraId="44A51307" w14:textId="77777777">
        <w:tc>
          <w:tcPr>
            <w:tcW w:w="8859" w:type="dxa"/>
            <w:tcBorders>
              <w:bottom w:val="nil"/>
            </w:tcBorders>
          </w:tcPr>
          <w:p w14:paraId="6CC26F9B" w14:textId="77777777" w:rsidR="00E64973" w:rsidRDefault="00E64973">
            <w:pPr>
              <w:rPr>
                <w:sz w:val="18"/>
                <w:szCs w:val="18"/>
              </w:rPr>
            </w:pPr>
          </w:p>
          <w:p w14:paraId="7A408890" w14:textId="77777777" w:rsidR="00E64973" w:rsidRDefault="00A76C34">
            <w:pPr>
              <w:rPr>
                <w:sz w:val="18"/>
                <w:szCs w:val="18"/>
              </w:rPr>
            </w:pPr>
            <w:r>
              <w:rPr>
                <w:b/>
                <w:sz w:val="18"/>
                <w:szCs w:val="18"/>
              </w:rPr>
              <w:t>C</w:t>
            </w:r>
            <w:r>
              <w:rPr>
                <w:sz w:val="18"/>
                <w:szCs w:val="18"/>
              </w:rPr>
              <w:t xml:space="preserve">) per </w:t>
            </w:r>
            <w:r>
              <w:rPr>
                <w:b/>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sz w:val="18"/>
                <w:szCs w:val="18"/>
              </w:rPr>
              <w:t>(punti 12)</w:t>
            </w:r>
            <w:r>
              <w:rPr>
                <w:sz w:val="18"/>
                <w:szCs w:val="18"/>
              </w:rPr>
              <w:t xml:space="preserve"> ......</w:t>
            </w:r>
            <w:r>
              <w:rPr>
                <w:b/>
                <w:sz w:val="18"/>
                <w:szCs w:val="18"/>
              </w:rPr>
              <w:t>figli n. ___</w:t>
            </w:r>
          </w:p>
        </w:tc>
        <w:tc>
          <w:tcPr>
            <w:tcW w:w="709" w:type="dxa"/>
            <w:tcBorders>
              <w:bottom w:val="nil"/>
            </w:tcBorders>
          </w:tcPr>
          <w:p w14:paraId="18C3F4E0" w14:textId="77777777" w:rsidR="00E64973" w:rsidRDefault="00E64973">
            <w:pPr>
              <w:jc w:val="center"/>
              <w:rPr>
                <w:sz w:val="28"/>
                <w:szCs w:val="28"/>
              </w:rPr>
            </w:pPr>
          </w:p>
          <w:p w14:paraId="3095F2E4" w14:textId="77777777" w:rsidR="00E64973" w:rsidRDefault="00E64973">
            <w:pPr>
              <w:jc w:val="center"/>
              <w:rPr>
                <w:sz w:val="28"/>
                <w:szCs w:val="28"/>
              </w:rPr>
            </w:pPr>
          </w:p>
        </w:tc>
        <w:tc>
          <w:tcPr>
            <w:tcW w:w="992" w:type="dxa"/>
            <w:tcBorders>
              <w:bottom w:val="nil"/>
            </w:tcBorders>
          </w:tcPr>
          <w:p w14:paraId="0393F38B" w14:textId="77777777" w:rsidR="00E64973" w:rsidRDefault="00E64973">
            <w:pPr>
              <w:jc w:val="center"/>
              <w:rPr>
                <w:sz w:val="28"/>
                <w:szCs w:val="28"/>
              </w:rPr>
            </w:pPr>
          </w:p>
          <w:p w14:paraId="5DF2BF63" w14:textId="77777777" w:rsidR="00E64973" w:rsidRDefault="00E64973">
            <w:pPr>
              <w:jc w:val="center"/>
              <w:rPr>
                <w:sz w:val="28"/>
                <w:szCs w:val="28"/>
              </w:rPr>
            </w:pPr>
          </w:p>
        </w:tc>
      </w:tr>
      <w:tr w:rsidR="00E64973" w14:paraId="4BC3E8B7" w14:textId="77777777">
        <w:tc>
          <w:tcPr>
            <w:tcW w:w="8859" w:type="dxa"/>
            <w:tcBorders>
              <w:bottom w:val="nil"/>
            </w:tcBorders>
          </w:tcPr>
          <w:p w14:paraId="0BD7DA20" w14:textId="77777777" w:rsidR="00E64973" w:rsidRDefault="00E64973">
            <w:pPr>
              <w:rPr>
                <w:sz w:val="18"/>
                <w:szCs w:val="18"/>
              </w:rPr>
            </w:pPr>
          </w:p>
          <w:p w14:paraId="72D7A449" w14:textId="77777777" w:rsidR="00E64973" w:rsidRDefault="00A76C34">
            <w:pPr>
              <w:rPr>
                <w:sz w:val="18"/>
                <w:szCs w:val="18"/>
              </w:rPr>
            </w:pPr>
            <w:r>
              <w:rPr>
                <w:b/>
                <w:sz w:val="18"/>
                <w:szCs w:val="18"/>
              </w:rPr>
              <w:t>D</w:t>
            </w:r>
            <w:r>
              <w:rPr>
                <w:sz w:val="18"/>
                <w:szCs w:val="18"/>
              </w:rPr>
              <w:t xml:space="preserve">) per </w:t>
            </w:r>
            <w:r>
              <w:rPr>
                <w:sz w:val="18"/>
                <w:szCs w:val="18"/>
              </w:rPr>
              <w:t xml:space="preserve">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r>
              <w:rPr>
                <w:sz w:val="18"/>
                <w:szCs w:val="18"/>
              </w:rPr>
              <w:t>……………………………………………………………</w:t>
            </w:r>
            <w:proofErr w:type="gramStart"/>
            <w:r>
              <w:rPr>
                <w:sz w:val="18"/>
                <w:szCs w:val="18"/>
              </w:rPr>
              <w:t>…….</w:t>
            </w:r>
            <w:proofErr w:type="gramEnd"/>
            <w:r>
              <w:rPr>
                <w:sz w:val="18"/>
                <w:szCs w:val="18"/>
              </w:rPr>
              <w:t>……………</w:t>
            </w:r>
            <w:r>
              <w:rPr>
                <w:b/>
                <w:sz w:val="18"/>
                <w:szCs w:val="18"/>
              </w:rPr>
              <w:t>punti 24</w:t>
            </w:r>
          </w:p>
        </w:tc>
        <w:tc>
          <w:tcPr>
            <w:tcW w:w="709" w:type="dxa"/>
            <w:tcBorders>
              <w:bottom w:val="nil"/>
            </w:tcBorders>
          </w:tcPr>
          <w:p w14:paraId="55C67A3B" w14:textId="77777777" w:rsidR="00E64973" w:rsidRDefault="00E64973">
            <w:pPr>
              <w:jc w:val="center"/>
              <w:rPr>
                <w:sz w:val="28"/>
                <w:szCs w:val="28"/>
              </w:rPr>
            </w:pPr>
          </w:p>
        </w:tc>
        <w:tc>
          <w:tcPr>
            <w:tcW w:w="992" w:type="dxa"/>
            <w:tcBorders>
              <w:bottom w:val="nil"/>
            </w:tcBorders>
          </w:tcPr>
          <w:p w14:paraId="3A4C110F" w14:textId="77777777" w:rsidR="00E64973" w:rsidRDefault="00E64973">
            <w:pPr>
              <w:jc w:val="center"/>
              <w:rPr>
                <w:sz w:val="28"/>
                <w:szCs w:val="28"/>
              </w:rPr>
            </w:pPr>
          </w:p>
          <w:p w14:paraId="13374E4F" w14:textId="77777777" w:rsidR="00E64973" w:rsidRDefault="00E64973">
            <w:pPr>
              <w:jc w:val="center"/>
              <w:rPr>
                <w:sz w:val="28"/>
                <w:szCs w:val="28"/>
              </w:rPr>
            </w:pPr>
          </w:p>
        </w:tc>
      </w:tr>
      <w:tr w:rsidR="00E64973" w14:paraId="637355FF" w14:textId="77777777">
        <w:tc>
          <w:tcPr>
            <w:tcW w:w="8859" w:type="dxa"/>
            <w:tcBorders>
              <w:bottom w:val="single" w:sz="12" w:space="0" w:color="000000"/>
            </w:tcBorders>
          </w:tcPr>
          <w:p w14:paraId="35C3A147" w14:textId="77777777" w:rsidR="00E64973" w:rsidRDefault="00E64973">
            <w:pPr>
              <w:jc w:val="right"/>
              <w:rPr>
                <w:sz w:val="18"/>
                <w:szCs w:val="18"/>
              </w:rPr>
            </w:pPr>
          </w:p>
          <w:p w14:paraId="2D0EF0BE" w14:textId="77777777" w:rsidR="00E64973" w:rsidRDefault="00A76C34">
            <w:pPr>
              <w:jc w:val="right"/>
              <w:rPr>
                <w:sz w:val="18"/>
                <w:szCs w:val="18"/>
              </w:rPr>
            </w:pPr>
            <w:r>
              <w:rPr>
                <w:sz w:val="18"/>
                <w:szCs w:val="18"/>
              </w:rPr>
              <w:lastRenderedPageBreak/>
              <w:t xml:space="preserve">TOTALE PUNTEGGIO </w:t>
            </w:r>
            <w:r>
              <w:rPr>
                <w:b/>
                <w:sz w:val="18"/>
                <w:szCs w:val="18"/>
              </w:rPr>
              <w:t>ESIGENZE DI FAMIGLIA</w:t>
            </w:r>
          </w:p>
        </w:tc>
        <w:tc>
          <w:tcPr>
            <w:tcW w:w="709" w:type="dxa"/>
            <w:tcBorders>
              <w:bottom w:val="single" w:sz="12" w:space="0" w:color="000000"/>
            </w:tcBorders>
          </w:tcPr>
          <w:p w14:paraId="31367B98" w14:textId="77777777" w:rsidR="00E64973" w:rsidRDefault="00E64973">
            <w:pPr>
              <w:jc w:val="center"/>
              <w:rPr>
                <w:b/>
                <w:sz w:val="28"/>
                <w:szCs w:val="28"/>
              </w:rPr>
            </w:pPr>
          </w:p>
        </w:tc>
        <w:tc>
          <w:tcPr>
            <w:tcW w:w="992" w:type="dxa"/>
            <w:tcBorders>
              <w:bottom w:val="single" w:sz="12" w:space="0" w:color="000000"/>
            </w:tcBorders>
          </w:tcPr>
          <w:p w14:paraId="12305681" w14:textId="77777777" w:rsidR="00E64973" w:rsidRDefault="00E64973">
            <w:pPr>
              <w:jc w:val="center"/>
              <w:rPr>
                <w:sz w:val="28"/>
                <w:szCs w:val="28"/>
              </w:rPr>
            </w:pPr>
          </w:p>
        </w:tc>
      </w:tr>
    </w:tbl>
    <w:p w14:paraId="5AB70E3F" w14:textId="77777777" w:rsidR="00E64973" w:rsidRDefault="00E64973">
      <w:pPr>
        <w:rPr>
          <w:b/>
          <w:sz w:val="24"/>
          <w:szCs w:val="24"/>
        </w:rPr>
      </w:pPr>
    </w:p>
    <w:p w14:paraId="3BAA7555" w14:textId="77777777" w:rsidR="00E64973" w:rsidRDefault="00A76C34">
      <w:pPr>
        <w:rPr>
          <w:b/>
          <w:sz w:val="24"/>
          <w:szCs w:val="24"/>
        </w:rPr>
      </w:pPr>
      <w:r>
        <w:rPr>
          <w:b/>
          <w:sz w:val="24"/>
          <w:szCs w:val="24"/>
        </w:rPr>
        <w:t>III – TITOLI GENERALI:</w:t>
      </w:r>
    </w:p>
    <w:tbl>
      <w:tblPr>
        <w:tblStyle w:val="Style14"/>
        <w:tblW w:w="1056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859"/>
        <w:gridCol w:w="709"/>
        <w:gridCol w:w="992"/>
      </w:tblGrid>
      <w:tr w:rsidR="00E64973" w14:paraId="7765F878" w14:textId="77777777">
        <w:tc>
          <w:tcPr>
            <w:tcW w:w="8859" w:type="dxa"/>
            <w:tcBorders>
              <w:top w:val="single" w:sz="12" w:space="0" w:color="000000"/>
              <w:bottom w:val="nil"/>
            </w:tcBorders>
          </w:tcPr>
          <w:p w14:paraId="15640DAE" w14:textId="77777777" w:rsidR="00E64973" w:rsidRDefault="00A76C34">
            <w:pPr>
              <w:rPr>
                <w:b/>
              </w:rPr>
            </w:pPr>
            <w:r>
              <w:rPr>
                <w:b/>
              </w:rPr>
              <w:t>TIPO DI TITOLO</w:t>
            </w:r>
          </w:p>
        </w:tc>
        <w:tc>
          <w:tcPr>
            <w:tcW w:w="709" w:type="dxa"/>
            <w:tcBorders>
              <w:top w:val="single" w:sz="12" w:space="0" w:color="000000"/>
              <w:bottom w:val="nil"/>
            </w:tcBorders>
          </w:tcPr>
          <w:p w14:paraId="3A6D90D9" w14:textId="77777777" w:rsidR="00E64973" w:rsidRDefault="00A76C34">
            <w:pPr>
              <w:jc w:val="center"/>
              <w:rPr>
                <w:b/>
                <w:sz w:val="16"/>
                <w:szCs w:val="16"/>
              </w:rPr>
            </w:pPr>
            <w:r>
              <w:rPr>
                <w:b/>
                <w:sz w:val="16"/>
                <w:szCs w:val="16"/>
              </w:rPr>
              <w:t>Totale punti</w:t>
            </w:r>
          </w:p>
        </w:tc>
        <w:tc>
          <w:tcPr>
            <w:tcW w:w="992" w:type="dxa"/>
            <w:tcBorders>
              <w:top w:val="single" w:sz="12" w:space="0" w:color="000000"/>
              <w:bottom w:val="nil"/>
            </w:tcBorders>
          </w:tcPr>
          <w:p w14:paraId="185A96FF" w14:textId="77777777" w:rsidR="00E64973" w:rsidRDefault="00A76C34">
            <w:pPr>
              <w:jc w:val="center"/>
              <w:rPr>
                <w:b/>
                <w:sz w:val="18"/>
                <w:szCs w:val="18"/>
              </w:rPr>
            </w:pPr>
            <w:r>
              <w:rPr>
                <w:b/>
                <w:sz w:val="18"/>
                <w:szCs w:val="18"/>
              </w:rPr>
              <w:t>Riservato</w:t>
            </w:r>
          </w:p>
          <w:p w14:paraId="665F7705" w14:textId="77777777" w:rsidR="00E64973" w:rsidRDefault="00A76C34">
            <w:pPr>
              <w:jc w:val="center"/>
              <w:rPr>
                <w:b/>
              </w:rPr>
            </w:pPr>
            <w:r>
              <w:rPr>
                <w:b/>
                <w:sz w:val="18"/>
                <w:szCs w:val="18"/>
              </w:rPr>
              <w:t>all’Ufficio</w:t>
            </w:r>
          </w:p>
        </w:tc>
      </w:tr>
      <w:tr w:rsidR="00E64973" w14:paraId="1C58A63D" w14:textId="77777777">
        <w:tc>
          <w:tcPr>
            <w:tcW w:w="8859" w:type="dxa"/>
          </w:tcPr>
          <w:p w14:paraId="1DFA04E3" w14:textId="77777777" w:rsidR="00E64973" w:rsidRDefault="00A76C34">
            <w:pPr>
              <w:rPr>
                <w:sz w:val="18"/>
                <w:szCs w:val="18"/>
              </w:rPr>
            </w:pPr>
            <w:r>
              <w:rPr>
                <w:sz w:val="18"/>
                <w:szCs w:val="18"/>
              </w:rPr>
              <w:t xml:space="preserve">A) per l'inclusione nella graduatoria di merito di concorsi per esami per l'accesso al ruolo di appartenenza (9) </w:t>
            </w:r>
            <w:r>
              <w:rPr>
                <w:b/>
                <w:sz w:val="18"/>
                <w:szCs w:val="18"/>
              </w:rPr>
              <w:t>punti 12</w:t>
            </w:r>
          </w:p>
        </w:tc>
        <w:tc>
          <w:tcPr>
            <w:tcW w:w="709" w:type="dxa"/>
          </w:tcPr>
          <w:p w14:paraId="1B9A4485" w14:textId="77777777" w:rsidR="00E64973" w:rsidRDefault="00E64973">
            <w:pPr>
              <w:jc w:val="center"/>
              <w:rPr>
                <w:b/>
                <w:sz w:val="28"/>
                <w:szCs w:val="28"/>
              </w:rPr>
            </w:pPr>
          </w:p>
        </w:tc>
        <w:tc>
          <w:tcPr>
            <w:tcW w:w="992" w:type="dxa"/>
          </w:tcPr>
          <w:p w14:paraId="084363CF" w14:textId="77777777" w:rsidR="00E64973" w:rsidRDefault="00E64973">
            <w:pPr>
              <w:jc w:val="center"/>
              <w:rPr>
                <w:b/>
                <w:sz w:val="28"/>
                <w:szCs w:val="28"/>
              </w:rPr>
            </w:pPr>
          </w:p>
        </w:tc>
      </w:tr>
      <w:tr w:rsidR="00E64973" w14:paraId="34605572" w14:textId="77777777">
        <w:tc>
          <w:tcPr>
            <w:tcW w:w="8859" w:type="dxa"/>
          </w:tcPr>
          <w:p w14:paraId="0FEE21D1" w14:textId="77777777" w:rsidR="00E64973" w:rsidRDefault="00A76C34">
            <w:pPr>
              <w:rPr>
                <w:sz w:val="18"/>
                <w:szCs w:val="18"/>
              </w:rPr>
            </w:pPr>
            <w:r>
              <w:rPr>
                <w:sz w:val="18"/>
                <w:szCs w:val="18"/>
              </w:rPr>
              <w:t xml:space="preserve">B) per l'inclusione nella graduatoria di merito di concorsi per esami per l'accesso al ruolo di livello superiore a quello di </w:t>
            </w:r>
            <w:proofErr w:type="gramStart"/>
            <w:r>
              <w:rPr>
                <w:sz w:val="18"/>
                <w:szCs w:val="18"/>
              </w:rPr>
              <w:t>appar</w:t>
            </w:r>
            <w:r>
              <w:rPr>
                <w:sz w:val="18"/>
                <w:szCs w:val="18"/>
              </w:rPr>
              <w:t>tenenza(</w:t>
            </w:r>
            <w:proofErr w:type="gramEnd"/>
            <w:r>
              <w:rPr>
                <w:sz w:val="18"/>
                <w:szCs w:val="18"/>
              </w:rPr>
              <w:t xml:space="preserve">10)………………………………………………………………………………………………… </w:t>
            </w:r>
            <w:r>
              <w:rPr>
                <w:b/>
                <w:sz w:val="18"/>
                <w:szCs w:val="18"/>
              </w:rPr>
              <w:t>punti 12</w:t>
            </w:r>
          </w:p>
        </w:tc>
        <w:tc>
          <w:tcPr>
            <w:tcW w:w="709" w:type="dxa"/>
          </w:tcPr>
          <w:p w14:paraId="3D94167C" w14:textId="77777777" w:rsidR="00E64973" w:rsidRDefault="00E64973">
            <w:pPr>
              <w:jc w:val="center"/>
              <w:rPr>
                <w:b/>
                <w:sz w:val="28"/>
                <w:szCs w:val="28"/>
              </w:rPr>
            </w:pPr>
          </w:p>
        </w:tc>
        <w:tc>
          <w:tcPr>
            <w:tcW w:w="992" w:type="dxa"/>
          </w:tcPr>
          <w:p w14:paraId="752F586D" w14:textId="77777777" w:rsidR="00E64973" w:rsidRDefault="00E64973">
            <w:pPr>
              <w:jc w:val="center"/>
              <w:rPr>
                <w:b/>
                <w:sz w:val="28"/>
                <w:szCs w:val="28"/>
              </w:rPr>
            </w:pPr>
          </w:p>
        </w:tc>
      </w:tr>
      <w:tr w:rsidR="00E64973" w14:paraId="615C079D" w14:textId="77777777">
        <w:tc>
          <w:tcPr>
            <w:tcW w:w="8859" w:type="dxa"/>
          </w:tcPr>
          <w:p w14:paraId="6EBAB607" w14:textId="77777777" w:rsidR="00E64973" w:rsidRDefault="00E64973">
            <w:pPr>
              <w:jc w:val="right"/>
              <w:rPr>
                <w:color w:val="000000"/>
                <w:sz w:val="18"/>
                <w:szCs w:val="18"/>
              </w:rPr>
            </w:pPr>
          </w:p>
          <w:p w14:paraId="0BE60C8D" w14:textId="77777777" w:rsidR="00E64973" w:rsidRDefault="00A76C34">
            <w:pPr>
              <w:jc w:val="right"/>
              <w:rPr>
                <w:color w:val="000000"/>
                <w:sz w:val="18"/>
                <w:szCs w:val="18"/>
              </w:rPr>
            </w:pPr>
            <w:r>
              <w:rPr>
                <w:color w:val="000000"/>
                <w:sz w:val="18"/>
                <w:szCs w:val="18"/>
              </w:rPr>
              <w:t xml:space="preserve">TOTALE PUNTI </w:t>
            </w:r>
            <w:r>
              <w:rPr>
                <w:b/>
                <w:color w:val="000000"/>
                <w:sz w:val="18"/>
                <w:szCs w:val="18"/>
              </w:rPr>
              <w:t>TITOLI GENERALI</w:t>
            </w:r>
          </w:p>
        </w:tc>
        <w:tc>
          <w:tcPr>
            <w:tcW w:w="709" w:type="dxa"/>
          </w:tcPr>
          <w:p w14:paraId="137C472E" w14:textId="77777777" w:rsidR="00E64973" w:rsidRDefault="00E64973">
            <w:pPr>
              <w:jc w:val="center"/>
              <w:rPr>
                <w:b/>
                <w:sz w:val="28"/>
                <w:szCs w:val="28"/>
              </w:rPr>
            </w:pPr>
          </w:p>
        </w:tc>
        <w:tc>
          <w:tcPr>
            <w:tcW w:w="992" w:type="dxa"/>
          </w:tcPr>
          <w:p w14:paraId="21C36DE7" w14:textId="77777777" w:rsidR="00E64973" w:rsidRDefault="00E64973">
            <w:pPr>
              <w:jc w:val="center"/>
              <w:rPr>
                <w:b/>
                <w:sz w:val="28"/>
                <w:szCs w:val="28"/>
              </w:rPr>
            </w:pPr>
          </w:p>
        </w:tc>
      </w:tr>
      <w:tr w:rsidR="00E64973" w14:paraId="410BCDD6" w14:textId="77777777">
        <w:tc>
          <w:tcPr>
            <w:tcW w:w="8859" w:type="dxa"/>
            <w:tcBorders>
              <w:bottom w:val="single" w:sz="12" w:space="0" w:color="000000"/>
            </w:tcBorders>
          </w:tcPr>
          <w:p w14:paraId="229D03EE" w14:textId="77777777" w:rsidR="00E64973" w:rsidRDefault="00E64973">
            <w:pPr>
              <w:jc w:val="right"/>
              <w:rPr>
                <w:b/>
                <w:color w:val="000000"/>
                <w:sz w:val="18"/>
                <w:szCs w:val="18"/>
              </w:rPr>
            </w:pPr>
          </w:p>
          <w:p w14:paraId="7CAC7888" w14:textId="77777777" w:rsidR="00E64973" w:rsidRDefault="00A76C34">
            <w:pPr>
              <w:jc w:val="right"/>
              <w:rPr>
                <w:color w:val="000000"/>
                <w:sz w:val="18"/>
                <w:szCs w:val="18"/>
              </w:rPr>
            </w:pPr>
            <w:r>
              <w:rPr>
                <w:b/>
                <w:color w:val="000000"/>
                <w:sz w:val="18"/>
                <w:szCs w:val="18"/>
              </w:rPr>
              <w:t>TOTALE PUNTEGGIO</w:t>
            </w:r>
          </w:p>
        </w:tc>
        <w:tc>
          <w:tcPr>
            <w:tcW w:w="709" w:type="dxa"/>
            <w:tcBorders>
              <w:bottom w:val="single" w:sz="12" w:space="0" w:color="000000"/>
            </w:tcBorders>
          </w:tcPr>
          <w:p w14:paraId="7F98E6A6" w14:textId="77777777" w:rsidR="00E64973" w:rsidRDefault="00E64973">
            <w:pPr>
              <w:jc w:val="center"/>
              <w:rPr>
                <w:b/>
                <w:sz w:val="28"/>
                <w:szCs w:val="28"/>
              </w:rPr>
            </w:pPr>
          </w:p>
        </w:tc>
        <w:tc>
          <w:tcPr>
            <w:tcW w:w="992" w:type="dxa"/>
            <w:tcBorders>
              <w:bottom w:val="single" w:sz="12" w:space="0" w:color="000000"/>
            </w:tcBorders>
          </w:tcPr>
          <w:p w14:paraId="27D56837" w14:textId="77777777" w:rsidR="00E64973" w:rsidRDefault="00E64973">
            <w:pPr>
              <w:jc w:val="center"/>
              <w:rPr>
                <w:b/>
                <w:sz w:val="28"/>
                <w:szCs w:val="28"/>
              </w:rPr>
            </w:pPr>
          </w:p>
        </w:tc>
      </w:tr>
    </w:tbl>
    <w:p w14:paraId="7CE46BFF" w14:textId="77777777" w:rsidR="00E64973" w:rsidRDefault="00E64973">
      <w:pPr>
        <w:pStyle w:val="Titolo5"/>
        <w:rPr>
          <w:sz w:val="4"/>
          <w:szCs w:val="4"/>
        </w:rPr>
      </w:pPr>
    </w:p>
    <w:p w14:paraId="431A1BCC" w14:textId="77777777" w:rsidR="00E64973" w:rsidRDefault="00E64973">
      <w:pPr>
        <w:pStyle w:val="Titolo5"/>
      </w:pPr>
    </w:p>
    <w:p w14:paraId="62100CFF" w14:textId="77777777" w:rsidR="00E64973" w:rsidRDefault="00A76C34">
      <w:pPr>
        <w:pStyle w:val="Titolo5"/>
      </w:pPr>
      <w:r>
        <w:t>Data: ______________</w:t>
      </w:r>
      <w:r>
        <w:tab/>
      </w:r>
      <w:r>
        <w:tab/>
      </w:r>
      <w:r>
        <w:tab/>
      </w:r>
      <w:r>
        <w:tab/>
      </w:r>
      <w:r>
        <w:tab/>
      </w:r>
      <w:r>
        <w:tab/>
      </w:r>
      <w:r>
        <w:tab/>
        <w:t>L’interessato/a</w:t>
      </w:r>
    </w:p>
    <w:p w14:paraId="1CCF7A1D" w14:textId="77777777" w:rsidR="00E64973" w:rsidRDefault="00E64973"/>
    <w:p w14:paraId="5E8C7E74" w14:textId="6894F008" w:rsidR="00E64973" w:rsidRDefault="00A76C34">
      <w:pPr>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w:t>
      </w:r>
    </w:p>
    <w:p w14:paraId="34C94BA8" w14:textId="29684353" w:rsidR="00A76C34" w:rsidRDefault="00A76C34">
      <w:pPr>
        <w:rPr>
          <w:b/>
          <w:sz w:val="24"/>
          <w:szCs w:val="24"/>
        </w:rPr>
      </w:pPr>
    </w:p>
    <w:p w14:paraId="1FEB9215" w14:textId="2B4FFBAF" w:rsidR="00A76C34" w:rsidRDefault="00A76C34">
      <w:pPr>
        <w:rPr>
          <w:b/>
          <w:sz w:val="24"/>
          <w:szCs w:val="24"/>
        </w:rPr>
      </w:pPr>
    </w:p>
    <w:p w14:paraId="36772A10" w14:textId="14957837" w:rsidR="00A76C34" w:rsidRDefault="00A76C34">
      <w:pPr>
        <w:rPr>
          <w:b/>
          <w:sz w:val="24"/>
          <w:szCs w:val="24"/>
        </w:rPr>
      </w:pPr>
    </w:p>
    <w:p w14:paraId="453185A3" w14:textId="17E085C6" w:rsidR="00A76C34" w:rsidRDefault="00A76C34">
      <w:pPr>
        <w:rPr>
          <w:b/>
          <w:sz w:val="24"/>
          <w:szCs w:val="24"/>
        </w:rPr>
      </w:pPr>
    </w:p>
    <w:p w14:paraId="1B78C251" w14:textId="02C3588C" w:rsidR="00A76C34" w:rsidRDefault="00A76C34">
      <w:pPr>
        <w:rPr>
          <w:b/>
          <w:sz w:val="24"/>
          <w:szCs w:val="24"/>
        </w:rPr>
      </w:pPr>
    </w:p>
    <w:p w14:paraId="1B28B267" w14:textId="0350CE19" w:rsidR="00A76C34" w:rsidRDefault="00A76C34">
      <w:pPr>
        <w:rPr>
          <w:b/>
          <w:sz w:val="24"/>
          <w:szCs w:val="24"/>
        </w:rPr>
      </w:pPr>
    </w:p>
    <w:p w14:paraId="4DFF53CC" w14:textId="573E9439" w:rsidR="00A76C34" w:rsidRDefault="00A76C34">
      <w:pPr>
        <w:rPr>
          <w:b/>
          <w:sz w:val="24"/>
          <w:szCs w:val="24"/>
        </w:rPr>
      </w:pPr>
    </w:p>
    <w:p w14:paraId="16C93AC2" w14:textId="40DFD51B" w:rsidR="00A76C34" w:rsidRDefault="00A76C34">
      <w:pPr>
        <w:rPr>
          <w:b/>
          <w:sz w:val="24"/>
          <w:szCs w:val="24"/>
        </w:rPr>
      </w:pPr>
    </w:p>
    <w:p w14:paraId="65FF423A" w14:textId="0C9C879C" w:rsidR="00A76C34" w:rsidRDefault="00A76C34">
      <w:pPr>
        <w:rPr>
          <w:b/>
          <w:sz w:val="24"/>
          <w:szCs w:val="24"/>
        </w:rPr>
      </w:pPr>
    </w:p>
    <w:p w14:paraId="6C0B2BA9" w14:textId="0396D0E2" w:rsidR="00A76C34" w:rsidRDefault="00A76C34">
      <w:pPr>
        <w:rPr>
          <w:b/>
          <w:sz w:val="24"/>
          <w:szCs w:val="24"/>
        </w:rPr>
      </w:pPr>
    </w:p>
    <w:p w14:paraId="4BD82386" w14:textId="3DD7B913" w:rsidR="00A76C34" w:rsidRDefault="00A76C34">
      <w:pPr>
        <w:rPr>
          <w:b/>
          <w:sz w:val="24"/>
          <w:szCs w:val="24"/>
        </w:rPr>
      </w:pPr>
    </w:p>
    <w:p w14:paraId="17E3EF3D" w14:textId="1E5DA8C4" w:rsidR="00A76C34" w:rsidRDefault="00A76C34">
      <w:pPr>
        <w:rPr>
          <w:b/>
          <w:sz w:val="24"/>
          <w:szCs w:val="24"/>
        </w:rPr>
      </w:pPr>
    </w:p>
    <w:p w14:paraId="0A202420" w14:textId="0E168697" w:rsidR="00A76C34" w:rsidRDefault="00A76C34">
      <w:pPr>
        <w:rPr>
          <w:b/>
          <w:sz w:val="24"/>
          <w:szCs w:val="24"/>
        </w:rPr>
      </w:pPr>
    </w:p>
    <w:p w14:paraId="113613B8" w14:textId="629F2A8C" w:rsidR="00A76C34" w:rsidRDefault="00A76C34">
      <w:pPr>
        <w:rPr>
          <w:b/>
          <w:sz w:val="24"/>
          <w:szCs w:val="24"/>
        </w:rPr>
      </w:pPr>
    </w:p>
    <w:p w14:paraId="0F301940" w14:textId="43455E4D" w:rsidR="00A76C34" w:rsidRDefault="00A76C34">
      <w:pPr>
        <w:rPr>
          <w:b/>
          <w:sz w:val="24"/>
          <w:szCs w:val="24"/>
        </w:rPr>
      </w:pPr>
    </w:p>
    <w:p w14:paraId="573F96B3" w14:textId="3D852BFE" w:rsidR="00A76C34" w:rsidRDefault="00A76C34">
      <w:pPr>
        <w:rPr>
          <w:b/>
          <w:sz w:val="24"/>
          <w:szCs w:val="24"/>
        </w:rPr>
      </w:pPr>
    </w:p>
    <w:p w14:paraId="38F57662" w14:textId="3BCB4F8A" w:rsidR="00A76C34" w:rsidRDefault="00A76C34">
      <w:pPr>
        <w:rPr>
          <w:b/>
          <w:sz w:val="24"/>
          <w:szCs w:val="24"/>
        </w:rPr>
      </w:pPr>
    </w:p>
    <w:p w14:paraId="01B734FB" w14:textId="6C783E79" w:rsidR="00A76C34" w:rsidRDefault="00A76C34">
      <w:pPr>
        <w:rPr>
          <w:b/>
          <w:sz w:val="24"/>
          <w:szCs w:val="24"/>
        </w:rPr>
      </w:pPr>
    </w:p>
    <w:p w14:paraId="5C019820" w14:textId="4435F13F" w:rsidR="00A76C34" w:rsidRDefault="00A76C34">
      <w:pPr>
        <w:rPr>
          <w:b/>
          <w:sz w:val="24"/>
          <w:szCs w:val="24"/>
        </w:rPr>
      </w:pPr>
    </w:p>
    <w:p w14:paraId="6474CDC2" w14:textId="70067D71" w:rsidR="00A76C34" w:rsidRDefault="00A76C34">
      <w:pPr>
        <w:rPr>
          <w:b/>
          <w:sz w:val="24"/>
          <w:szCs w:val="24"/>
        </w:rPr>
      </w:pPr>
    </w:p>
    <w:p w14:paraId="44073C74" w14:textId="64A71743" w:rsidR="00A76C34" w:rsidRDefault="00A76C34">
      <w:pPr>
        <w:rPr>
          <w:b/>
          <w:sz w:val="24"/>
          <w:szCs w:val="24"/>
        </w:rPr>
      </w:pPr>
    </w:p>
    <w:p w14:paraId="79345F78" w14:textId="693F81A4" w:rsidR="00A76C34" w:rsidRDefault="00A76C34">
      <w:pPr>
        <w:rPr>
          <w:b/>
          <w:sz w:val="24"/>
          <w:szCs w:val="24"/>
        </w:rPr>
      </w:pPr>
    </w:p>
    <w:p w14:paraId="445D64F1" w14:textId="4DF64EC3" w:rsidR="00A76C34" w:rsidRDefault="00A76C34">
      <w:pPr>
        <w:rPr>
          <w:b/>
          <w:sz w:val="24"/>
          <w:szCs w:val="24"/>
        </w:rPr>
      </w:pPr>
    </w:p>
    <w:p w14:paraId="7D38672D" w14:textId="77DB2F77" w:rsidR="00A76C34" w:rsidRDefault="00A76C34">
      <w:pPr>
        <w:rPr>
          <w:b/>
          <w:sz w:val="24"/>
          <w:szCs w:val="24"/>
        </w:rPr>
      </w:pPr>
    </w:p>
    <w:p w14:paraId="2EB8EDD4" w14:textId="0788B2C3" w:rsidR="00A76C34" w:rsidRDefault="00A76C34">
      <w:pPr>
        <w:rPr>
          <w:b/>
          <w:sz w:val="24"/>
          <w:szCs w:val="24"/>
        </w:rPr>
      </w:pPr>
    </w:p>
    <w:p w14:paraId="223EA707" w14:textId="589A7642" w:rsidR="00A76C34" w:rsidRDefault="00A76C34">
      <w:pPr>
        <w:rPr>
          <w:b/>
          <w:sz w:val="24"/>
          <w:szCs w:val="24"/>
        </w:rPr>
      </w:pPr>
    </w:p>
    <w:p w14:paraId="38B79D17" w14:textId="77125065" w:rsidR="00A76C34" w:rsidRDefault="00A76C34">
      <w:pPr>
        <w:rPr>
          <w:b/>
          <w:sz w:val="24"/>
          <w:szCs w:val="24"/>
        </w:rPr>
      </w:pPr>
    </w:p>
    <w:p w14:paraId="393FA857" w14:textId="77777777" w:rsidR="00A76C34" w:rsidRDefault="00A76C34">
      <w:pPr>
        <w:spacing w:before="29" w:line="275" w:lineRule="auto"/>
        <w:ind w:left="113" w:right="130"/>
        <w:jc w:val="both"/>
      </w:pPr>
      <w:bookmarkStart w:id="1" w:name="_30j0zll" w:colFirst="0" w:colLast="0"/>
      <w:bookmarkEnd w:id="1"/>
    </w:p>
    <w:p w14:paraId="16E972B1" w14:textId="77777777" w:rsidR="00A76C34" w:rsidRDefault="00A76C34">
      <w:pPr>
        <w:spacing w:before="29" w:line="275" w:lineRule="auto"/>
        <w:ind w:left="113" w:right="130"/>
        <w:jc w:val="both"/>
      </w:pPr>
    </w:p>
    <w:p w14:paraId="2E9CE33E" w14:textId="77777777" w:rsidR="00A76C34" w:rsidRDefault="00A76C34">
      <w:pPr>
        <w:spacing w:before="29" w:line="275" w:lineRule="auto"/>
        <w:ind w:left="113" w:right="130"/>
        <w:jc w:val="both"/>
      </w:pPr>
    </w:p>
    <w:p w14:paraId="0479D984" w14:textId="77777777" w:rsidR="00A76C34" w:rsidRDefault="00A76C34">
      <w:pPr>
        <w:spacing w:before="29" w:line="275" w:lineRule="auto"/>
        <w:ind w:left="113" w:right="130"/>
        <w:jc w:val="both"/>
      </w:pPr>
    </w:p>
    <w:p w14:paraId="2537FE3A" w14:textId="77777777" w:rsidR="00A76C34" w:rsidRDefault="00A76C34">
      <w:pPr>
        <w:spacing w:before="29" w:line="275" w:lineRule="auto"/>
        <w:ind w:left="113" w:right="130"/>
        <w:jc w:val="both"/>
      </w:pPr>
    </w:p>
    <w:p w14:paraId="3091CAA7" w14:textId="77777777" w:rsidR="00A76C34" w:rsidRDefault="00A76C34">
      <w:pPr>
        <w:spacing w:before="29" w:line="275" w:lineRule="auto"/>
        <w:ind w:left="113" w:right="130"/>
        <w:jc w:val="both"/>
      </w:pPr>
    </w:p>
    <w:p w14:paraId="1063566C" w14:textId="77777777" w:rsidR="00A76C34" w:rsidRDefault="00A76C34">
      <w:pPr>
        <w:spacing w:before="29" w:line="275" w:lineRule="auto"/>
        <w:ind w:left="113" w:right="130"/>
        <w:jc w:val="both"/>
      </w:pPr>
    </w:p>
    <w:p w14:paraId="1BFC7FCF" w14:textId="77777777" w:rsidR="00A76C34" w:rsidRDefault="00A76C34">
      <w:pPr>
        <w:spacing w:before="29" w:line="275" w:lineRule="auto"/>
        <w:ind w:left="113" w:right="130"/>
        <w:jc w:val="both"/>
      </w:pPr>
    </w:p>
    <w:p w14:paraId="1F15A296" w14:textId="77777777" w:rsidR="00A76C34" w:rsidRDefault="00A76C34">
      <w:pPr>
        <w:spacing w:before="29" w:line="275" w:lineRule="auto"/>
        <w:ind w:left="113" w:right="130"/>
        <w:jc w:val="both"/>
      </w:pPr>
    </w:p>
    <w:p w14:paraId="701AB14B" w14:textId="77777777" w:rsidR="00A76C34" w:rsidRDefault="00A76C34">
      <w:pPr>
        <w:spacing w:before="29" w:line="275" w:lineRule="auto"/>
        <w:ind w:left="113" w:right="130"/>
        <w:jc w:val="both"/>
      </w:pPr>
    </w:p>
    <w:p w14:paraId="5582252D" w14:textId="77777777" w:rsidR="00A76C34" w:rsidRDefault="00A76C34">
      <w:pPr>
        <w:spacing w:before="29" w:line="275" w:lineRule="auto"/>
        <w:ind w:left="113" w:right="130"/>
        <w:jc w:val="both"/>
      </w:pPr>
    </w:p>
    <w:p w14:paraId="309241F6" w14:textId="77777777" w:rsidR="00A76C34" w:rsidRDefault="00A76C34">
      <w:pPr>
        <w:spacing w:before="29" w:line="275" w:lineRule="auto"/>
        <w:ind w:left="113" w:right="130"/>
        <w:jc w:val="both"/>
      </w:pPr>
    </w:p>
    <w:p w14:paraId="751B3539" w14:textId="77777777" w:rsidR="00A76C34" w:rsidRDefault="00A76C34">
      <w:pPr>
        <w:spacing w:before="29" w:line="275" w:lineRule="auto"/>
        <w:ind w:left="113" w:right="130"/>
        <w:jc w:val="both"/>
      </w:pPr>
    </w:p>
    <w:p w14:paraId="34CC201F" w14:textId="77777777" w:rsidR="00A76C34" w:rsidRDefault="00A76C34">
      <w:pPr>
        <w:spacing w:before="29" w:line="275" w:lineRule="auto"/>
        <w:ind w:left="113" w:right="130"/>
        <w:jc w:val="both"/>
      </w:pPr>
    </w:p>
    <w:p w14:paraId="6BC8AEE2" w14:textId="2FD5B6A2" w:rsidR="00E64973" w:rsidRDefault="00A76C34">
      <w:pPr>
        <w:spacing w:before="29" w:line="275" w:lineRule="auto"/>
        <w:ind w:left="113" w:right="130"/>
        <w:jc w:val="both"/>
      </w:pPr>
      <w:r>
        <w:t>(a) Tale servizio è riconosciuto sia al personale ATA già statale, che a quello proveniente dagli Enti Locali in quanto transitato nei ruoli statali ai sensi della legge 124/99. Ai funzionari che sulla base del previgente ordinamento erano inquadrati nell’</w:t>
      </w:r>
      <w:r>
        <w:t>area dei DSGA compete la valutazione anche del servizio effettivamente prestato successivamente alla decorrenza giuridica nella nomina nel profilo di responsabile amministrativo. Per il personale della Croce Rossa italiana e degli Enti di area vasta transi</w:t>
      </w:r>
      <w:r>
        <w:t xml:space="preserve">tato nei ruoli ATA il punteggio è riconosciuto solo qualora prima del transito fosse stato svolto servizio scolastico statale, di ruolo o non di ruolo, nei ruoli ATA </w:t>
      </w:r>
    </w:p>
    <w:p w14:paraId="0CEA1176" w14:textId="77777777" w:rsidR="00E64973" w:rsidRDefault="00E64973">
      <w:pPr>
        <w:spacing w:before="2" w:line="200" w:lineRule="auto"/>
        <w:jc w:val="both"/>
      </w:pPr>
    </w:p>
    <w:p w14:paraId="0AAC8B00" w14:textId="77777777" w:rsidR="00E64973" w:rsidRDefault="00A76C34">
      <w:pPr>
        <w:spacing w:line="275" w:lineRule="auto"/>
        <w:ind w:left="113" w:right="134"/>
        <w:jc w:val="both"/>
      </w:pPr>
      <w:r>
        <w:t>(b) Tale servizio è riconosciuto sia al personale ATA già statale, che a quello provenie</w:t>
      </w:r>
      <w:r>
        <w:t>nte dagli Enti Locali in quanto transitato nei ruoli statali ai sensi della legge 124/99. Per quest’ultimo personale, ovviamente, non deve essere di nuovo valutato il servizio di cui alla lettera A) e B). Il punteggio è riconosciuto anche al personale tran</w:t>
      </w:r>
      <w:r>
        <w:t xml:space="preserve">sitato nei ruoli ATA dalla Croce Rossa italiana e dagli Enti di area Vasta per il servizio svolto nei suddetti comparti di provenienza. </w:t>
      </w:r>
    </w:p>
    <w:p w14:paraId="185D3C25" w14:textId="77777777" w:rsidR="00E64973" w:rsidRDefault="00E64973">
      <w:pPr>
        <w:spacing w:before="2" w:line="200" w:lineRule="auto"/>
        <w:jc w:val="both"/>
      </w:pPr>
    </w:p>
    <w:p w14:paraId="4BD9134F" w14:textId="77777777" w:rsidR="00E64973" w:rsidRDefault="00A76C34">
      <w:pPr>
        <w:spacing w:line="275" w:lineRule="auto"/>
        <w:ind w:left="113" w:right="125"/>
        <w:jc w:val="both"/>
      </w:pPr>
      <w:r>
        <w:t xml:space="preserve">(c)Tale servizio è riconosciuto sia al personale ATA già statale che a quello proveniente dagli Enti Locali in quanto </w:t>
      </w:r>
      <w:r>
        <w:t>transitato nei ruoli statali ai sensi della legge 124/99. Ai funzionari che sulla base del previgente ordinamento erano inquadrati nell’area dei DSGA compete la valutazione anche del servizio effettivamente prestato successivamente alla decorrenza giuridic</w:t>
      </w:r>
      <w:r>
        <w:t xml:space="preserve">a nella nomina nel profilo di responsabile amministrativo. </w:t>
      </w:r>
    </w:p>
    <w:p w14:paraId="61C69C8F" w14:textId="77777777" w:rsidR="00E64973" w:rsidRDefault="00E64973">
      <w:pPr>
        <w:spacing w:before="10" w:line="180" w:lineRule="auto"/>
        <w:jc w:val="both"/>
      </w:pPr>
    </w:p>
    <w:p w14:paraId="1B70F224" w14:textId="77777777" w:rsidR="00E64973" w:rsidRDefault="00A76C34">
      <w:pPr>
        <w:spacing w:line="276" w:lineRule="auto"/>
        <w:ind w:left="113" w:right="124"/>
        <w:jc w:val="both"/>
      </w:pPr>
      <w:r>
        <w:t>(d) Al personale transitato dagli Enti Locali allo Stato compete il punteggio per la continuità di servizio prestato nel profilo di appartenenza per almeno un triennio nella scuola di attuale titolarità anche per il servizio prestato alle stesse condizioni</w:t>
      </w:r>
      <w:r>
        <w:t xml:space="preserve"> quale dipendente degli Enti Locali. </w:t>
      </w:r>
    </w:p>
    <w:p w14:paraId="570620E6" w14:textId="77777777" w:rsidR="00E64973" w:rsidRDefault="00E64973">
      <w:pPr>
        <w:spacing w:before="8" w:line="180" w:lineRule="auto"/>
        <w:jc w:val="both"/>
      </w:pPr>
    </w:p>
    <w:p w14:paraId="2128FEE2" w14:textId="77777777" w:rsidR="00E64973" w:rsidRDefault="00A76C34">
      <w:pPr>
        <w:spacing w:line="275" w:lineRule="auto"/>
        <w:ind w:left="113" w:right="124"/>
        <w:jc w:val="both"/>
      </w:pPr>
      <w:r>
        <w:t>(e) Il diritto all’attribuzione del punteggio deve essere attestato con apposita dichiarazione personale, nella quale si elencano gli anni in cui non si è presentata la domanda di mobilità volontaria in ambito provinc</w:t>
      </w:r>
      <w:r>
        <w:t xml:space="preserve">iale, analoga al modello allegato all’O.M. sulla mobilità del personale. </w:t>
      </w:r>
    </w:p>
    <w:p w14:paraId="3CC6EA16" w14:textId="77777777" w:rsidR="00E64973" w:rsidRDefault="00E64973">
      <w:pPr>
        <w:spacing w:before="2" w:line="200" w:lineRule="auto"/>
        <w:jc w:val="both"/>
      </w:pPr>
    </w:p>
    <w:p w14:paraId="360F1A7F" w14:textId="77777777" w:rsidR="00E64973" w:rsidRDefault="00A76C34">
      <w:pPr>
        <w:ind w:left="113" w:right="136"/>
        <w:jc w:val="both"/>
      </w:pPr>
      <w:r>
        <w:t xml:space="preserve">Ai fini della maturazione una tantum del punteggio è utile un triennio compreso nel periodo intercorrente tra le domande </w:t>
      </w:r>
    </w:p>
    <w:p w14:paraId="7C783F11" w14:textId="77777777" w:rsidR="00E64973" w:rsidRDefault="00A76C34">
      <w:pPr>
        <w:spacing w:before="32"/>
        <w:ind w:left="113" w:right="3997"/>
        <w:jc w:val="both"/>
      </w:pPr>
      <w:r>
        <w:t xml:space="preserve">di mobilità per </w:t>
      </w:r>
      <w:proofErr w:type="spellStart"/>
      <w:r>
        <w:t>l’a.s.</w:t>
      </w:r>
      <w:proofErr w:type="spellEnd"/>
      <w:r>
        <w:t xml:space="preserve"> 2000/2001 e quelle per l’anno scolas</w:t>
      </w:r>
      <w:r>
        <w:t xml:space="preserve">tico 2007/2008. </w:t>
      </w:r>
    </w:p>
    <w:p w14:paraId="2C187393" w14:textId="77777777" w:rsidR="00E64973" w:rsidRDefault="00E64973">
      <w:pPr>
        <w:spacing w:before="12" w:line="220" w:lineRule="auto"/>
        <w:jc w:val="both"/>
      </w:pPr>
    </w:p>
    <w:p w14:paraId="4116A6BE" w14:textId="77777777" w:rsidR="00E64973" w:rsidRDefault="00A76C34">
      <w:pPr>
        <w:ind w:left="113" w:right="191"/>
        <w:jc w:val="both"/>
      </w:pPr>
      <w:r>
        <w:t>Con le domande di mobilità per l’anno scolastico 2007/2008 si è, infatti, concluso il periodo utile per l’acquisizione del</w:t>
      </w:r>
    </w:p>
    <w:p w14:paraId="1D07A6C9" w14:textId="77777777" w:rsidR="00E64973" w:rsidRDefault="00A76C34">
      <w:pPr>
        <w:spacing w:before="32"/>
        <w:ind w:left="113" w:right="4847"/>
        <w:jc w:val="both"/>
      </w:pPr>
      <w:r>
        <w:t xml:space="preserve">punteggio aggiuntivo a seguito della maturazione del triennio. </w:t>
      </w:r>
    </w:p>
    <w:p w14:paraId="499625BD" w14:textId="77777777" w:rsidR="00E64973" w:rsidRDefault="00E64973">
      <w:pPr>
        <w:spacing w:before="14" w:line="220" w:lineRule="auto"/>
        <w:jc w:val="both"/>
      </w:pPr>
    </w:p>
    <w:p w14:paraId="2032B0C2" w14:textId="77777777" w:rsidR="00E64973" w:rsidRDefault="00A76C34">
      <w:pPr>
        <w:spacing w:line="276" w:lineRule="auto"/>
        <w:ind w:left="113" w:right="124"/>
        <w:jc w:val="both"/>
      </w:pPr>
      <w:r>
        <w:t>Le condizioni previste alla lettera F) titolo I de</w:t>
      </w:r>
      <w:r>
        <w:t>lla Tabella, si sono concretizzate se nel periodo indicato è stato prestato servizio nella stessa scuola, per non meno di 4 anni consecutivi: l’anno di arrivo, più i successivi 3 anni in cui non è stata presentata domanda di mobilità volontaria in ambito p</w:t>
      </w:r>
      <w:r>
        <w:t xml:space="preserve">rovinciale. Le condizioni si sono realizzate anche se si è ottenuto, nel periodo appena considerato, un trasferimento in diversa provincia. </w:t>
      </w:r>
    </w:p>
    <w:p w14:paraId="53B3C7EF" w14:textId="77777777" w:rsidR="00E64973" w:rsidRDefault="00E64973">
      <w:pPr>
        <w:spacing w:before="9" w:line="180" w:lineRule="auto"/>
        <w:jc w:val="both"/>
      </w:pPr>
    </w:p>
    <w:p w14:paraId="330A0446" w14:textId="77777777" w:rsidR="00E64973" w:rsidRDefault="00A76C34">
      <w:pPr>
        <w:spacing w:line="278" w:lineRule="auto"/>
        <w:ind w:left="113" w:right="192"/>
        <w:jc w:val="both"/>
      </w:pPr>
      <w:r>
        <w:t xml:space="preserve">Tale punteggio viene, inoltre, riconosciuto anche a coloro che, nel suddetto periodo, hanno presentato in ambito provinciale: </w:t>
      </w:r>
    </w:p>
    <w:p w14:paraId="2252D337" w14:textId="77777777" w:rsidR="00E64973" w:rsidRDefault="00E64973">
      <w:pPr>
        <w:spacing w:before="8" w:line="180" w:lineRule="auto"/>
        <w:jc w:val="both"/>
      </w:pPr>
    </w:p>
    <w:p w14:paraId="5E7D9A07" w14:textId="77777777" w:rsidR="00E64973" w:rsidRDefault="00A76C34">
      <w:pPr>
        <w:ind w:left="113" w:right="3267"/>
        <w:jc w:val="both"/>
      </w:pPr>
      <w:r>
        <w:t xml:space="preserve">• domanda condizionata di trasferimento in quanto individuati soprannumerari; </w:t>
      </w:r>
    </w:p>
    <w:p w14:paraId="138AEF77" w14:textId="77777777" w:rsidR="00E64973" w:rsidRDefault="00E64973">
      <w:pPr>
        <w:spacing w:before="8" w:line="220" w:lineRule="auto"/>
        <w:jc w:val="both"/>
      </w:pPr>
    </w:p>
    <w:p w14:paraId="376E3225" w14:textId="77777777" w:rsidR="00E64973" w:rsidRDefault="00A76C34">
      <w:pPr>
        <w:ind w:left="113" w:right="135"/>
        <w:jc w:val="both"/>
        <w:sectPr w:rsidR="00E64973">
          <w:pgSz w:w="11920" w:h="16840"/>
          <w:pgMar w:top="920" w:right="920" w:bottom="280" w:left="1020" w:header="734" w:footer="892" w:gutter="0"/>
          <w:pgNumType w:start="1"/>
          <w:cols w:space="720"/>
        </w:sectPr>
      </w:pPr>
      <w:r>
        <w:t>• domanda di rientro nel</w:t>
      </w:r>
      <w:r>
        <w:t xml:space="preserve">la scuola di precedente titolarità nel decennio di fruizione del diritto alla precedenza di cui ai punti II e V dell’art. 40, comma 1 del CCNI. </w:t>
      </w:r>
    </w:p>
    <w:p w14:paraId="7C12F963" w14:textId="77777777" w:rsidR="00E64973" w:rsidRDefault="00A76C34">
      <w:pPr>
        <w:spacing w:before="29"/>
        <w:ind w:left="113" w:right="134"/>
        <w:jc w:val="both"/>
      </w:pPr>
      <w:bookmarkStart w:id="2" w:name="_GoBack"/>
      <w:bookmarkEnd w:id="2"/>
      <w:r>
        <w:lastRenderedPageBreak/>
        <w:t>Tale punteggio, una volta acquisito, si perde esclusivamente nel caso in cui si ottenga, a seguito di domanda</w:t>
      </w:r>
      <w:r>
        <w:t xml:space="preserve"> volontaria in ambito provinciale, il trasferimento, il passaggio o l’assegnazione provvisoria. </w:t>
      </w:r>
    </w:p>
    <w:p w14:paraId="7EF637D5" w14:textId="77777777" w:rsidR="00E64973" w:rsidRDefault="00E64973">
      <w:pPr>
        <w:spacing w:before="12" w:line="220" w:lineRule="auto"/>
        <w:jc w:val="both"/>
      </w:pPr>
    </w:p>
    <w:p w14:paraId="46C8E3BC" w14:textId="77777777" w:rsidR="00E64973" w:rsidRDefault="00A76C34">
      <w:pPr>
        <w:spacing w:line="276" w:lineRule="auto"/>
        <w:ind w:left="113" w:right="124"/>
        <w:jc w:val="both"/>
      </w:pPr>
      <w:r>
        <w:t>Nei riguardi del personale ATA individuato soprannumerario e trasferito d’ufficio senza aver prodotto domanda o trasferito a domanda condizionata, non fa perd</w:t>
      </w:r>
      <w:r>
        <w:t>ere il riconoscimento del punteggio aggiuntivo l’aver ottenuto nel corso del periodo di fruizione del diritto alla precedenza di cui ai punti II e V dell’art.40, comma 1 del CCNI, il rientro nella scuola o nel comune di precedente titolarità, il trasferime</w:t>
      </w:r>
      <w:r>
        <w:t xml:space="preserve">nto per altre preferenze espresse nella domanda o l’assegnazione provvisoria. </w:t>
      </w:r>
    </w:p>
    <w:p w14:paraId="23D578CB" w14:textId="77777777" w:rsidR="00E64973" w:rsidRDefault="00E64973">
      <w:pPr>
        <w:spacing w:before="8" w:line="180" w:lineRule="auto"/>
        <w:jc w:val="both"/>
      </w:pPr>
    </w:p>
    <w:p w14:paraId="25FFA6B3" w14:textId="77777777" w:rsidR="00E64973" w:rsidRDefault="00A76C34">
      <w:pPr>
        <w:ind w:left="113" w:right="190"/>
        <w:jc w:val="both"/>
      </w:pPr>
      <w:r>
        <w:t xml:space="preserve">Analogamente non perde il riconoscimento del punteggio aggiuntivo il personale trasferito d’ufficio o a domanda condizionata che nel periodo di cui sopra non chiede il rientro </w:t>
      </w:r>
      <w:r>
        <w:t xml:space="preserve">nella scuola di precedente titolarità. </w:t>
      </w:r>
    </w:p>
    <w:p w14:paraId="5BAAD986" w14:textId="77777777" w:rsidR="00E64973" w:rsidRDefault="00E64973">
      <w:pPr>
        <w:spacing w:before="14" w:line="220" w:lineRule="auto"/>
        <w:jc w:val="both"/>
      </w:pPr>
    </w:p>
    <w:p w14:paraId="5B8559D5" w14:textId="77777777" w:rsidR="00E64973" w:rsidRDefault="00A76C34">
      <w:pPr>
        <w:ind w:left="113" w:right="134"/>
        <w:jc w:val="both"/>
      </w:pPr>
      <w:r>
        <w:t xml:space="preserve">In ogni caso la sola presentazione della domanda di mobilità, anche in ambito provinciale, non determina la perdita del punteggio aggiuntivo una volta che lo stesso è stato acquisito. </w:t>
      </w:r>
    </w:p>
    <w:p w14:paraId="25D427B5" w14:textId="77777777" w:rsidR="00E64973" w:rsidRDefault="00E64973">
      <w:pPr>
        <w:spacing w:before="12" w:line="220" w:lineRule="auto"/>
        <w:jc w:val="both"/>
      </w:pPr>
    </w:p>
    <w:p w14:paraId="570410BC" w14:textId="77777777" w:rsidR="00E64973" w:rsidRDefault="00A76C34">
      <w:pPr>
        <w:spacing w:line="275" w:lineRule="auto"/>
        <w:ind w:left="113" w:right="124"/>
        <w:jc w:val="both"/>
      </w:pPr>
      <w:r>
        <w:t>(f) Vanno computati nell’anzianità di servizio, a tutti gli effetti, i periodi di congedo retribuiti e non retribuiti disciplinati dal decreto legislativo 26.3.2001 n. 151 e successive modifiche ed integrazioni (Capo III – Congedo di maternità, Capo IV – C</w:t>
      </w:r>
      <w:r>
        <w:t xml:space="preserve">ongedo di paternità, Capo V – Congedo parentale, Capo VII – Congedi per la malattia del figlio) </w:t>
      </w:r>
    </w:p>
    <w:p w14:paraId="5202EF29" w14:textId="77777777" w:rsidR="00E64973" w:rsidRDefault="00E64973">
      <w:pPr>
        <w:spacing w:before="2" w:line="200" w:lineRule="auto"/>
        <w:jc w:val="both"/>
      </w:pPr>
    </w:p>
    <w:p w14:paraId="559DE331" w14:textId="77777777" w:rsidR="00E64973" w:rsidRDefault="00A76C34">
      <w:pPr>
        <w:spacing w:line="275" w:lineRule="auto"/>
        <w:ind w:left="113" w:right="125"/>
        <w:jc w:val="both"/>
      </w:pPr>
      <w:r>
        <w:t>(g) Esclusivamente ai fini della mobilità, il punteggio è riconosciuto anche al personale immesso in ruolo nel profilo di collaboratore scolastico a seguito d</w:t>
      </w:r>
      <w:r>
        <w:t xml:space="preserve">elle procedure di internalizzazione di cui all’articolo 58, comma 5 </w:t>
      </w:r>
      <w:proofErr w:type="spellStart"/>
      <w:r>
        <w:t>ss</w:t>
      </w:r>
      <w:proofErr w:type="spellEnd"/>
      <w:r>
        <w:t>, del decreto-legge n. 69 del 2013, per i servizi di pulizia e ausiliari svolti, presso le istituzioni scolastiche ed educative statali, in qualità di dipendente di imprese titolari di c</w:t>
      </w:r>
      <w:r>
        <w:t xml:space="preserve">ontratti per lo svolgimento dei predetti servizi. Al personale in questione non compete, invece, il punteggio per la continuità di servizio anche per il servizio prestato nelle istituzioni scolastiche in qualità di dipendente delle imprese di pulizie. </w:t>
      </w:r>
    </w:p>
    <w:p w14:paraId="2521ACD6" w14:textId="77777777" w:rsidR="00E64973" w:rsidRDefault="00E64973">
      <w:pPr>
        <w:spacing w:before="2" w:line="200" w:lineRule="auto"/>
        <w:jc w:val="both"/>
      </w:pPr>
    </w:p>
    <w:p w14:paraId="17F06603" w14:textId="77777777" w:rsidR="00E64973" w:rsidRDefault="00A76C34">
      <w:pPr>
        <w:spacing w:line="275" w:lineRule="auto"/>
        <w:ind w:left="113" w:right="124"/>
        <w:jc w:val="both"/>
      </w:pPr>
      <w:r>
        <w:t>(h</w:t>
      </w:r>
      <w:r>
        <w:t>) Esclusivamente ai fini della mobilità, il punteggio è riconosciuto anche al personale stabilizzato in esito alle procedure di cui all’articolo 1, commi 619 e 622, della legge 27 dicembre 2017, n. 205. Al personale in questione non compete, invece, il pun</w:t>
      </w:r>
      <w:r>
        <w:t xml:space="preserve">teggio per la continuità di servizio anche per il servizio prestato nelle istituzioni scolastiche in qualità di dipendente delle imprese di pulizie. </w:t>
      </w:r>
    </w:p>
    <w:p w14:paraId="7C863383" w14:textId="77777777" w:rsidR="00E64973" w:rsidRDefault="00E64973">
      <w:pPr>
        <w:spacing w:before="29"/>
        <w:ind w:left="113"/>
        <w:jc w:val="both"/>
        <w:rPr>
          <w:b/>
        </w:rPr>
      </w:pPr>
    </w:p>
    <w:p w14:paraId="43733229" w14:textId="77777777" w:rsidR="00E64973" w:rsidRDefault="00A76C34">
      <w:pPr>
        <w:spacing w:before="29"/>
        <w:ind w:left="113"/>
        <w:jc w:val="both"/>
      </w:pPr>
      <w:r>
        <w:rPr>
          <w:b/>
        </w:rPr>
        <w:t xml:space="preserve">NOTE </w:t>
      </w:r>
    </w:p>
    <w:p w14:paraId="35581541" w14:textId="77777777" w:rsidR="00E64973" w:rsidRDefault="00E64973">
      <w:pPr>
        <w:spacing w:before="12" w:line="220" w:lineRule="auto"/>
        <w:jc w:val="both"/>
      </w:pPr>
    </w:p>
    <w:p w14:paraId="0F342799" w14:textId="77777777" w:rsidR="00E64973" w:rsidRDefault="00A76C34">
      <w:pPr>
        <w:spacing w:line="276" w:lineRule="auto"/>
        <w:ind w:left="113" w:right="124"/>
        <w:jc w:val="both"/>
      </w:pPr>
      <w:r>
        <w:t>(1) A norma del D.P.R. 28.12.2000, n. 445 e successive modifiche ed integrazioni, l'interessato pu</w:t>
      </w:r>
      <w:r>
        <w:t>ò comprovare con dichiarazione personale in carta libera l'esistenza dei figli minorenni (precisando in tal caso la data di nascita), lo stato di celibe, nubile, coniugato, vedovo o divorziato e il rapporto di parentela con le persone con cui chiede di ric</w:t>
      </w:r>
      <w:r>
        <w:t>ongiungersi o riavvicinarsi. Analogamente con dichiarazione personale può essere comprovata l'esistenza di un figlio maggiorenne, permanentemente inabile al lavoro. La residenza del familiare deve essere comprovata con dichiarazione personale redatta ai se</w:t>
      </w:r>
      <w:r>
        <w:t>nsi delle disposizioni contenute nel D.P.R. 28.12.2000, n. 445 e successive modifiche ed integrazioni. Deve essere documentato con certificato rilasciato dall'istituto di cura, il ricovero permanente del figlio, del coniuge ovvero del genitore disabile. Il</w:t>
      </w:r>
      <w:r>
        <w:t xml:space="preserve"> bisogno per i medesimi di cure continuative, tali da comportare di necessità la residenza nella sede dell'istituto di cura deve essere, invece, documentato con certificato rilasciato da ente pubblico ospedaliero o da medico provinciale o dall'ufficio sani</w:t>
      </w:r>
      <w:r>
        <w:t xml:space="preserve">tario o da una commissione medico-militare; in questo caso, l'interessato dovrà altresì comprovare, con dichiarazione personale redatta in conformità delle disposizioni contenute nel D.P.R. 28.12.2000, n. 445 e successive modifiche ed integrazioni, che il </w:t>
      </w:r>
      <w:r>
        <w:t xml:space="preserve">figlio, il coniuge o gli altri familiari con disabilità possono essere assistiti soltanto nel comune richiesto in quanto nella sede di titolarità non esiste un istituto di cura presso il quale i medesimi possono essere assistiti. </w:t>
      </w:r>
    </w:p>
    <w:p w14:paraId="5EDFC8E9" w14:textId="77777777" w:rsidR="00E64973" w:rsidRDefault="00E64973">
      <w:pPr>
        <w:spacing w:before="9" w:line="180" w:lineRule="auto"/>
        <w:jc w:val="both"/>
      </w:pPr>
    </w:p>
    <w:p w14:paraId="4A2B728D" w14:textId="77777777" w:rsidR="00E64973" w:rsidRDefault="00A76C34">
      <w:pPr>
        <w:spacing w:line="275" w:lineRule="auto"/>
        <w:ind w:left="113" w:right="124"/>
        <w:jc w:val="both"/>
      </w:pPr>
      <w:r>
        <w:t>Ai fini della validità d</w:t>
      </w:r>
      <w:r>
        <w:t xml:space="preserve">ella certificazione richiesta si richiama quanto disposto dalla legge delle disposizioni contenute nel D.P.R. 28.12.2000, n. 445 e successive modifiche ed integrazioni. </w:t>
      </w:r>
    </w:p>
    <w:p w14:paraId="7FD6783D" w14:textId="77777777" w:rsidR="00E64973" w:rsidRDefault="00E64973">
      <w:pPr>
        <w:spacing w:before="2" w:line="200" w:lineRule="auto"/>
        <w:jc w:val="both"/>
      </w:pPr>
    </w:p>
    <w:p w14:paraId="7B209A98" w14:textId="77777777" w:rsidR="00E64973" w:rsidRDefault="00A76C34">
      <w:pPr>
        <w:ind w:left="113"/>
        <w:jc w:val="both"/>
      </w:pPr>
      <w:r>
        <w:t xml:space="preserve">(2) </w:t>
      </w:r>
      <w:proofErr w:type="gramStart"/>
      <w:r>
        <w:t>E'</w:t>
      </w:r>
      <w:proofErr w:type="gramEnd"/>
      <w:r>
        <w:t xml:space="preserve"> valutato il periodo coperto da decorrenza giuridica della nomina purché sia stato prestato effettivo servizio nello stesso profilo professionale. Sono comunque valutati con il punteggio previsto dalla presente voce i seguenti servizi: </w:t>
      </w:r>
    </w:p>
    <w:p w14:paraId="2CD7A890" w14:textId="77777777" w:rsidR="00E64973" w:rsidRDefault="00E64973">
      <w:pPr>
        <w:spacing w:before="11" w:line="220" w:lineRule="auto"/>
        <w:jc w:val="both"/>
      </w:pPr>
    </w:p>
    <w:p w14:paraId="686A7327" w14:textId="77777777" w:rsidR="00E64973" w:rsidRDefault="00A76C34">
      <w:pPr>
        <w:spacing w:line="275" w:lineRule="auto"/>
        <w:ind w:left="833" w:right="134" w:hanging="360"/>
        <w:jc w:val="both"/>
      </w:pPr>
      <w:r>
        <w:t xml:space="preserve">• il servizio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w:t>
      </w:r>
      <w:r>
        <w:t xml:space="preserve"> nella terza qualifica ai sensi dell'art. 49, della legge n. 312/80; </w:t>
      </w:r>
    </w:p>
    <w:p w14:paraId="56D08D03" w14:textId="77777777" w:rsidR="00E64973" w:rsidRDefault="00E64973">
      <w:pPr>
        <w:spacing w:before="9" w:line="180" w:lineRule="auto"/>
        <w:jc w:val="both"/>
      </w:pPr>
    </w:p>
    <w:p w14:paraId="19BE90DF" w14:textId="77777777" w:rsidR="00E64973" w:rsidRDefault="00A76C34">
      <w:pPr>
        <w:spacing w:line="275" w:lineRule="auto"/>
        <w:ind w:left="833" w:right="130" w:hanging="360"/>
        <w:jc w:val="both"/>
      </w:pPr>
      <w:r>
        <w:lastRenderedPageBreak/>
        <w:t>• il servizio prestato nel profilo di provenienza per il personale transitato nell'attuale profilo, a seguito di passaggio nell’ambito della stessa qualifica o area ai sensi dell'art. 1</w:t>
      </w:r>
      <w:r>
        <w:t xml:space="preserve">9, del D.P.R. 399/88 e dell'art. 38, del D.P.R. 209/87 e dell’art. 1 comma 2 lettera B della sequenza contrattuale del 25 luglio 2008; </w:t>
      </w:r>
    </w:p>
    <w:p w14:paraId="3EC87A40" w14:textId="77777777" w:rsidR="00E64973" w:rsidRDefault="00E64973">
      <w:pPr>
        <w:spacing w:before="9" w:line="180" w:lineRule="auto"/>
        <w:jc w:val="both"/>
      </w:pPr>
    </w:p>
    <w:p w14:paraId="2C06CEC8" w14:textId="77777777" w:rsidR="00E64973" w:rsidRDefault="00A76C34">
      <w:pPr>
        <w:spacing w:line="275" w:lineRule="auto"/>
        <w:ind w:left="833" w:right="185" w:hanging="360"/>
        <w:jc w:val="both"/>
      </w:pPr>
      <w:r>
        <w:t xml:space="preserve">• il servizio prestato in profilo diverso da quello di appartenenza a seguito di utilizzazione o assegnazione </w:t>
      </w:r>
      <w:proofErr w:type="spellStart"/>
      <w:r>
        <w:t>provviso</w:t>
      </w:r>
      <w:proofErr w:type="spellEnd"/>
      <w:r>
        <w:t>-</w:t>
      </w:r>
      <w:r>
        <w:t xml:space="preserve"> ria; </w:t>
      </w:r>
    </w:p>
    <w:p w14:paraId="1C3786DB" w14:textId="77777777" w:rsidR="00E64973" w:rsidRDefault="00E64973">
      <w:pPr>
        <w:spacing w:before="9" w:line="180" w:lineRule="auto"/>
        <w:jc w:val="both"/>
      </w:pPr>
    </w:p>
    <w:p w14:paraId="193D3BE1" w14:textId="77777777" w:rsidR="00E64973" w:rsidRDefault="00A76C34">
      <w:pPr>
        <w:spacing w:line="275" w:lineRule="auto"/>
        <w:ind w:left="833" w:right="188" w:hanging="360"/>
        <w:jc w:val="both"/>
      </w:pPr>
      <w:r>
        <w:t xml:space="preserve">• il servizio prestato da parte del personale responsabile amministrativo o assistente amministrativo per la sostituzione del titolare di incarico di DSGA; </w:t>
      </w:r>
    </w:p>
    <w:p w14:paraId="5D2EE2AE" w14:textId="77777777" w:rsidR="00E64973" w:rsidRDefault="00E64973">
      <w:pPr>
        <w:spacing w:before="8" w:line="180" w:lineRule="auto"/>
        <w:jc w:val="both"/>
      </w:pPr>
    </w:p>
    <w:p w14:paraId="6ABB1309" w14:textId="77777777" w:rsidR="00E64973" w:rsidRDefault="00A76C34">
      <w:pPr>
        <w:spacing w:line="275" w:lineRule="auto"/>
        <w:ind w:left="833" w:right="132" w:hanging="360"/>
        <w:jc w:val="both"/>
      </w:pPr>
      <w:r>
        <w:t>• il servizio prestato nel ruolo di provenienza per il personale trasferito nel profilo di</w:t>
      </w:r>
      <w:r>
        <w:t xml:space="preserve"> attuale appartenenza per effetto dell'art. 200 del T.U. approvato con D.P.R. 10/01/1957, n. 3, purché il ruolo di provenienza fosse compreso fra quelli elencati nella tabella A annessa al D.P.R. 31/05/1974, n. 420 e successive modifiche e integrazioni ovv</w:t>
      </w:r>
      <w:r>
        <w:t xml:space="preserve">ero tra quelli corrispondenti dell’amministrazione centrale e periferica; </w:t>
      </w:r>
    </w:p>
    <w:p w14:paraId="25D63AB4" w14:textId="77777777" w:rsidR="00E64973" w:rsidRDefault="00E64973">
      <w:pPr>
        <w:spacing w:before="8" w:line="180" w:lineRule="auto"/>
        <w:jc w:val="both"/>
      </w:pPr>
    </w:p>
    <w:p w14:paraId="780744DD" w14:textId="77777777" w:rsidR="00E64973" w:rsidRDefault="00A76C34">
      <w:pPr>
        <w:spacing w:line="275" w:lineRule="auto"/>
        <w:ind w:left="833" w:right="134" w:hanging="360"/>
        <w:jc w:val="both"/>
      </w:pPr>
      <w:r>
        <w:t>• il servizio prestato nel ruolo di provenienza per il personale trasferito nel profilo di attuale appartenenza per effetto di trasposizione automatica nel nuovo sistema di classif</w:t>
      </w:r>
      <w:r>
        <w:t xml:space="preserve">icazione del personale ai sensi dell’Allegato B del CCNL 2024. </w:t>
      </w:r>
    </w:p>
    <w:p w14:paraId="04BFA74D" w14:textId="77777777" w:rsidR="00E64973" w:rsidRDefault="00E64973">
      <w:pPr>
        <w:spacing w:line="200" w:lineRule="auto"/>
        <w:jc w:val="both"/>
      </w:pPr>
    </w:p>
    <w:p w14:paraId="4781E65A" w14:textId="77777777" w:rsidR="00E64973" w:rsidRDefault="00E64973">
      <w:pPr>
        <w:spacing w:before="15"/>
        <w:jc w:val="both"/>
      </w:pPr>
    </w:p>
    <w:p w14:paraId="5D6ED912" w14:textId="77777777" w:rsidR="00E64973" w:rsidRDefault="00A76C34">
      <w:pPr>
        <w:spacing w:before="28" w:line="274" w:lineRule="auto"/>
        <w:ind w:left="833" w:right="84" w:hanging="360"/>
        <w:jc w:val="both"/>
      </w:pPr>
      <w:r>
        <w:t xml:space="preserve">• il servizio prestato dal personale inidoneo durante il periodo di collocamento fuori ruolo ai sensi dell’art. 23 – comma 5, del C.C.N.L. sottoscritto il 4 agosto 1995 in mansioni parziali del profilo di appartenenza o in altro profilo comunque coerenti; </w:t>
      </w:r>
    </w:p>
    <w:p w14:paraId="008A613C" w14:textId="77777777" w:rsidR="00E64973" w:rsidRDefault="00E64973">
      <w:pPr>
        <w:spacing w:before="2" w:line="200" w:lineRule="auto"/>
        <w:jc w:val="both"/>
      </w:pPr>
    </w:p>
    <w:p w14:paraId="57C0D82B" w14:textId="77777777" w:rsidR="00E64973" w:rsidRDefault="00A76C34">
      <w:pPr>
        <w:ind w:left="473"/>
        <w:jc w:val="both"/>
      </w:pPr>
      <w:r>
        <w:t xml:space="preserve">• i servizi di ruolo prestati indifferentemente nei ruoli confluiti nei singoli profili professionali previsti dal D.P.R. </w:t>
      </w:r>
    </w:p>
    <w:p w14:paraId="1C31CB42" w14:textId="77777777" w:rsidR="00E64973" w:rsidRDefault="00A76C34">
      <w:pPr>
        <w:spacing w:before="30" w:line="276" w:lineRule="auto"/>
        <w:ind w:left="833" w:right="93"/>
        <w:jc w:val="both"/>
      </w:pPr>
      <w:r>
        <w:t xml:space="preserve">07/03/1985, n. 588 (per l'ausiliario, i servizi prestati nei ruoli dei bidelli, dei custodi e degli </w:t>
      </w:r>
      <w:proofErr w:type="spellStart"/>
      <w:r>
        <w:t>accudienti</w:t>
      </w:r>
      <w:proofErr w:type="spellEnd"/>
      <w:r>
        <w:t>; per il guardarobier</w:t>
      </w:r>
      <w:r>
        <w:t xml:space="preserve">e, il servizio prestato nei ruoli dei guardarobieri e degli aiutanti guardarobieri; per il collaboratore amministrativo, il servizio prestato nei ruoli degli applicati di segreteria e dei magazzinieri); </w:t>
      </w:r>
    </w:p>
    <w:p w14:paraId="3D4F558E" w14:textId="77777777" w:rsidR="00E64973" w:rsidRDefault="00E64973">
      <w:pPr>
        <w:spacing w:before="7" w:line="180" w:lineRule="auto"/>
        <w:jc w:val="both"/>
      </w:pPr>
    </w:p>
    <w:p w14:paraId="2791F35E" w14:textId="77777777" w:rsidR="00E64973" w:rsidRDefault="00A76C34">
      <w:pPr>
        <w:ind w:left="473"/>
        <w:jc w:val="both"/>
      </w:pPr>
      <w:r>
        <w:t>• per l’attribuzione del punteggio relativo al serv</w:t>
      </w:r>
      <w:r>
        <w:t>izio effettivamente prestato nelle scuole o istituti situati nelle piccole</w:t>
      </w:r>
    </w:p>
    <w:p w14:paraId="25321B44" w14:textId="77777777" w:rsidR="00E64973" w:rsidRDefault="00A76C34">
      <w:pPr>
        <w:spacing w:before="30"/>
        <w:ind w:left="833" w:right="4713"/>
        <w:jc w:val="both"/>
      </w:pPr>
      <w:r>
        <w:t xml:space="preserve">isole si prescinde dal requisito della residenza in sede; </w:t>
      </w:r>
    </w:p>
    <w:p w14:paraId="0E4CC970" w14:textId="77777777" w:rsidR="00E64973" w:rsidRDefault="00E64973">
      <w:pPr>
        <w:spacing w:before="13" w:line="220" w:lineRule="auto"/>
        <w:jc w:val="both"/>
      </w:pPr>
    </w:p>
    <w:p w14:paraId="32D876F9" w14:textId="77777777" w:rsidR="00E64973" w:rsidRDefault="00A76C34">
      <w:pPr>
        <w:spacing w:line="275" w:lineRule="auto"/>
        <w:ind w:left="833" w:right="85" w:hanging="360"/>
        <w:jc w:val="both"/>
      </w:pPr>
      <w:r>
        <w:t>• al personale ATA di ruolo collocato in congedo straordinario per motivi di studio senza assegni ai sensi dell'art. 2, d</w:t>
      </w:r>
      <w:r>
        <w:t xml:space="preserve">ella legge 13/08/1984, n. 476 e </w:t>
      </w:r>
      <w:proofErr w:type="spellStart"/>
      <w:r>
        <w:t>ss.mm.ii</w:t>
      </w:r>
      <w:proofErr w:type="spellEnd"/>
      <w:r>
        <w:t>. per la frequenza di dottorato di ricerca o in quanto assegnatario di borse di studio da parte di amministrazioni statali, enti pubblici, stati stranieri, enti od organismi internazionali, è valutato con il punteggi</w:t>
      </w:r>
      <w:r>
        <w:t xml:space="preserve">o previsto dalla presente voce il periodo della durata del corso o della borsa di studio; </w:t>
      </w:r>
    </w:p>
    <w:p w14:paraId="35590B85" w14:textId="77777777" w:rsidR="00E64973" w:rsidRDefault="00E64973">
      <w:pPr>
        <w:spacing w:before="9" w:line="180" w:lineRule="auto"/>
        <w:jc w:val="both"/>
      </w:pPr>
    </w:p>
    <w:p w14:paraId="341BB7B9" w14:textId="77777777" w:rsidR="00E64973" w:rsidRDefault="00A76C34">
      <w:pPr>
        <w:spacing w:line="275" w:lineRule="auto"/>
        <w:ind w:left="833" w:right="89" w:hanging="360"/>
        <w:jc w:val="both"/>
      </w:pPr>
      <w:r>
        <w:t>• per l'attribuzione dei punteggi previsti per l'anzianità di servizio - punto I, lettere A), B), C), D) agli insegnanti elementari collocati permanentemente fuori ruolo, ai sensi dell’art. 21, della legge 9.8.1978, n. 463 è valutato il servizio prestato n</w:t>
      </w:r>
      <w:r>
        <w:t xml:space="preserve">ella carriera di appartenenza, sia in qualità di insegnante elementare sia con mansioni di re- </w:t>
      </w:r>
      <w:proofErr w:type="spellStart"/>
      <w:r>
        <w:t>sponsabile</w:t>
      </w:r>
      <w:proofErr w:type="spellEnd"/>
      <w:r>
        <w:t xml:space="preserve"> amministrativo; </w:t>
      </w:r>
    </w:p>
    <w:p w14:paraId="2663F5D9" w14:textId="77777777" w:rsidR="00E64973" w:rsidRDefault="00E64973">
      <w:pPr>
        <w:spacing w:before="9" w:line="180" w:lineRule="auto"/>
        <w:jc w:val="both"/>
      </w:pPr>
    </w:p>
    <w:p w14:paraId="63DB3DCD" w14:textId="77777777" w:rsidR="00E64973" w:rsidRDefault="00A76C34">
      <w:pPr>
        <w:spacing w:line="275" w:lineRule="auto"/>
        <w:ind w:left="833" w:right="88" w:hanging="360"/>
        <w:jc w:val="both"/>
      </w:pPr>
      <w:r>
        <w:t xml:space="preserve">• in applicazione dell’art. 3, comma 6, dell’accordo A.R.A.N. / OO.SS. del 20/7/2000 sottoscritto ai sensi dell’art. 8, della Legge </w:t>
      </w:r>
      <w:r>
        <w:t xml:space="preserve">n. 124/99 recepito con decreto ministeriale 5.4.2001, il servizio prestato dai collaboratori scolastici negli asili nido degli Enti Locali è assimilato a tutti gli effetti a quello prestato nelle scuole dell’infanzia, primarie o secondarie di I e II grado </w:t>
      </w:r>
      <w:r>
        <w:t xml:space="preserve">degli stessi Enti, considerato che l’assegnazione ad una tipologia di scuola era disposta sulla base di un’unica graduatoria in relazione alle esigenze di servizio dell’ente stesso. Tali servizi sono riconosciuti nelle lettere A) e B); </w:t>
      </w:r>
    </w:p>
    <w:p w14:paraId="6CDED59C" w14:textId="77777777" w:rsidR="00E64973" w:rsidRDefault="00E64973">
      <w:pPr>
        <w:spacing w:before="1" w:line="200" w:lineRule="auto"/>
        <w:jc w:val="both"/>
      </w:pPr>
    </w:p>
    <w:p w14:paraId="3BB5B057" w14:textId="77777777" w:rsidR="00E64973" w:rsidRDefault="00A76C34">
      <w:pPr>
        <w:ind w:left="473"/>
        <w:jc w:val="both"/>
      </w:pPr>
      <w:r>
        <w:t>• per ogni anno pr</w:t>
      </w:r>
      <w:r>
        <w:t xml:space="preserve">estato nei Paesi in via di sviluppo il punteggio è raddoppiato. </w:t>
      </w:r>
    </w:p>
    <w:p w14:paraId="443ADE62" w14:textId="77777777" w:rsidR="00E64973" w:rsidRDefault="00E64973">
      <w:pPr>
        <w:spacing w:before="9" w:line="220" w:lineRule="auto"/>
        <w:jc w:val="both"/>
      </w:pPr>
    </w:p>
    <w:p w14:paraId="21723B35" w14:textId="77777777" w:rsidR="00E64973" w:rsidRDefault="00A76C34">
      <w:pPr>
        <w:spacing w:line="276" w:lineRule="auto"/>
        <w:ind w:left="113" w:right="87"/>
        <w:jc w:val="both"/>
      </w:pPr>
      <w:r>
        <w:t>Non interrompe la maturazione del punteggio del servizio la fruizione del congedo parentale e del congedo biennale per l’assistenza a familiari con grave disabilità di cui all’art. 42, comma</w:t>
      </w:r>
      <w:r>
        <w:t xml:space="preserve"> 5 del decreto legislativo n. 151/2001 e successive modifiche ed integrazioni. </w:t>
      </w:r>
    </w:p>
    <w:p w14:paraId="36561F6B" w14:textId="77777777" w:rsidR="00E64973" w:rsidRDefault="00E64973">
      <w:pPr>
        <w:spacing w:before="1" w:line="200" w:lineRule="auto"/>
        <w:jc w:val="both"/>
      </w:pPr>
    </w:p>
    <w:p w14:paraId="21002A6F" w14:textId="77777777" w:rsidR="00E64973" w:rsidRDefault="00A76C34">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14:paraId="1E68A0A5" w14:textId="77777777" w:rsidR="00E64973" w:rsidRDefault="00A76C34">
      <w:pPr>
        <w:spacing w:before="32"/>
        <w:ind w:left="113" w:right="1110"/>
        <w:jc w:val="both"/>
      </w:pPr>
      <w:r>
        <w:t>di cui alla tabella A dell’allegato E -lett. B (punt</w:t>
      </w:r>
      <w:r>
        <w:t xml:space="preserve">i 2 nella mobilità a domanda; punti 1 nella mobilità d’ufficio). </w:t>
      </w:r>
    </w:p>
    <w:p w14:paraId="2EE795E3" w14:textId="77777777" w:rsidR="00E64973" w:rsidRDefault="00E64973">
      <w:pPr>
        <w:spacing w:before="12" w:line="220" w:lineRule="auto"/>
        <w:jc w:val="both"/>
      </w:pPr>
    </w:p>
    <w:p w14:paraId="056DE4EF" w14:textId="77777777" w:rsidR="00E64973" w:rsidRDefault="00A76C34">
      <w:pPr>
        <w:spacing w:line="276" w:lineRule="auto"/>
        <w:ind w:left="113" w:right="84"/>
        <w:jc w:val="both"/>
      </w:pPr>
      <w:proofErr w:type="gramStart"/>
      <w:r>
        <w:t>E’</w:t>
      </w:r>
      <w:proofErr w:type="gramEnd"/>
      <w:r>
        <w:t xml:space="preserve"> valutato con punti 1 sia per la mobilità a domanda che per la mobilità d’ufficio il servizio di ruolo e non di ruolo prestato in area diversa, il servizio prestato nel ruolo docente nonc</w:t>
      </w:r>
      <w:r>
        <w:t xml:space="preserve">hé il servizio militare riconosciuto o riconoscibile ai fini della carriera ai sensi dell’art. 569 del decreto legislativo 297/94 e successive modifiche. </w:t>
      </w:r>
    </w:p>
    <w:p w14:paraId="63F45287" w14:textId="77777777" w:rsidR="00E64973" w:rsidRDefault="00E64973">
      <w:pPr>
        <w:spacing w:before="8" w:line="180" w:lineRule="auto"/>
        <w:jc w:val="both"/>
      </w:pPr>
    </w:p>
    <w:p w14:paraId="2F0EFD9B" w14:textId="77777777" w:rsidR="00E64973" w:rsidRDefault="00A76C34">
      <w:pPr>
        <w:ind w:left="113" w:right="144"/>
        <w:jc w:val="both"/>
      </w:pPr>
      <w:r>
        <w:t xml:space="preserve">Per la mobilità a domanda il numero di anni e mesi di servizio </w:t>
      </w:r>
      <w:proofErr w:type="spellStart"/>
      <w:r>
        <w:t>pre</w:t>
      </w:r>
      <w:proofErr w:type="spellEnd"/>
      <w:r>
        <w:t xml:space="preserve">-ruolo si valuta per intero, </w:t>
      </w:r>
      <w:r>
        <w:t>mentre per la mobilità d’ufficio</w:t>
      </w:r>
    </w:p>
    <w:p w14:paraId="6D23E0BF" w14:textId="77777777" w:rsidR="00E64973" w:rsidRDefault="00A76C34">
      <w:pPr>
        <w:spacing w:before="32"/>
        <w:ind w:left="113" w:right="2966"/>
        <w:jc w:val="both"/>
      </w:pPr>
      <w:r>
        <w:t xml:space="preserve">i primi 4 anni sono valutati per intero e il periodo eccedente nella misura di due terzi. </w:t>
      </w:r>
    </w:p>
    <w:p w14:paraId="1471FD7E" w14:textId="77777777" w:rsidR="00E64973" w:rsidRDefault="00E64973">
      <w:pPr>
        <w:spacing w:before="14" w:line="220" w:lineRule="auto"/>
        <w:jc w:val="both"/>
      </w:pPr>
    </w:p>
    <w:p w14:paraId="74169938" w14:textId="77777777" w:rsidR="00E64973" w:rsidRDefault="00A76C34">
      <w:pPr>
        <w:ind w:left="113" w:right="9730"/>
        <w:jc w:val="both"/>
      </w:pPr>
      <w:r>
        <w:lastRenderedPageBreak/>
        <w:t xml:space="preserve"> </w:t>
      </w:r>
    </w:p>
    <w:p w14:paraId="2201005E" w14:textId="77777777" w:rsidR="00E64973" w:rsidRDefault="00A76C34">
      <w:pPr>
        <w:spacing w:before="32"/>
        <w:ind w:left="113" w:right="2795"/>
        <w:jc w:val="both"/>
      </w:pPr>
      <w:r>
        <w:t xml:space="preserve">Con il punteggio previsto dalla presente voce vanno valutati i seguenti servizi o periodi: </w:t>
      </w:r>
    </w:p>
    <w:p w14:paraId="1B77D5EA" w14:textId="77777777" w:rsidR="00E64973" w:rsidRDefault="00E64973">
      <w:pPr>
        <w:spacing w:before="13" w:line="220" w:lineRule="auto"/>
        <w:jc w:val="both"/>
      </w:pPr>
    </w:p>
    <w:p w14:paraId="5F563B96" w14:textId="77777777" w:rsidR="00E64973" w:rsidRDefault="00A76C34">
      <w:pPr>
        <w:ind w:left="473"/>
        <w:jc w:val="both"/>
      </w:pPr>
      <w:r>
        <w:t>• il servizio di ruolo prestato in q</w:t>
      </w:r>
      <w:r>
        <w:t xml:space="preserve">ualità di docente; </w:t>
      </w:r>
    </w:p>
    <w:p w14:paraId="0A38D192" w14:textId="77777777" w:rsidR="00E64973" w:rsidRDefault="00E64973">
      <w:pPr>
        <w:spacing w:before="9" w:line="220" w:lineRule="auto"/>
        <w:jc w:val="both"/>
      </w:pPr>
    </w:p>
    <w:p w14:paraId="40CC8CFB" w14:textId="77777777" w:rsidR="00E64973" w:rsidRDefault="00A76C34">
      <w:pPr>
        <w:ind w:left="473"/>
        <w:jc w:val="both"/>
      </w:pPr>
      <w:r>
        <w:t>• il servizio non di ruolo ed il servizio militare riconosciuto o riconoscibile ai fini della carriera ai sensi dell’art. 569</w:t>
      </w:r>
    </w:p>
    <w:p w14:paraId="024942D8" w14:textId="77777777" w:rsidR="00E64973" w:rsidRDefault="00A76C34">
      <w:pPr>
        <w:spacing w:before="30"/>
        <w:ind w:left="833" w:right="4747"/>
        <w:jc w:val="both"/>
      </w:pPr>
      <w:r>
        <w:t xml:space="preserve">del decreto legislativo 297/94 e successive modifiche; </w:t>
      </w:r>
    </w:p>
    <w:p w14:paraId="4F95FAC9" w14:textId="77777777" w:rsidR="00E64973" w:rsidRDefault="00E64973">
      <w:pPr>
        <w:spacing w:before="15" w:line="220" w:lineRule="auto"/>
        <w:jc w:val="both"/>
      </w:pPr>
    </w:p>
    <w:p w14:paraId="47C2D234" w14:textId="77777777" w:rsidR="00E64973" w:rsidRDefault="00A76C34">
      <w:pPr>
        <w:ind w:left="473"/>
        <w:jc w:val="both"/>
      </w:pPr>
      <w:r>
        <w:t xml:space="preserve">• il servizio di ruolo prestato in area diversa. </w:t>
      </w:r>
    </w:p>
    <w:p w14:paraId="1806F5ED" w14:textId="77777777" w:rsidR="00E64973" w:rsidRDefault="00E64973">
      <w:pPr>
        <w:spacing w:before="9" w:line="220" w:lineRule="auto"/>
        <w:jc w:val="both"/>
      </w:pPr>
    </w:p>
    <w:p w14:paraId="5E154130" w14:textId="77777777" w:rsidR="00E64973" w:rsidRDefault="00A76C34">
      <w:pPr>
        <w:ind w:left="113" w:right="1465"/>
        <w:jc w:val="both"/>
      </w:pPr>
      <w:r>
        <w:t xml:space="preserve">Sono valutabili anche i servizi il cui riconoscimento sia richiesto da personale ancora in periodo di prova. </w:t>
      </w:r>
    </w:p>
    <w:p w14:paraId="7072C233" w14:textId="77777777" w:rsidR="00E64973" w:rsidRDefault="00E64973">
      <w:pPr>
        <w:spacing w:before="11" w:line="220" w:lineRule="auto"/>
        <w:jc w:val="both"/>
      </w:pPr>
    </w:p>
    <w:p w14:paraId="413B35CA" w14:textId="77777777" w:rsidR="00E64973" w:rsidRDefault="00A76C34">
      <w:pPr>
        <w:ind w:left="113" w:right="86"/>
        <w:jc w:val="both"/>
      </w:pPr>
      <w:r>
        <w:t>Il periodo di anzianità derivante da decorrenza giuridica della nomina antecedente alla decorrenza economica nel caso in cui non sia stato presta</w:t>
      </w:r>
      <w:r>
        <w:t>to effettivo servizio è valutato con punteggio dimezzato.</w:t>
      </w:r>
    </w:p>
    <w:p w14:paraId="178B6339" w14:textId="77777777" w:rsidR="00E64973" w:rsidRDefault="00E64973">
      <w:pPr>
        <w:spacing w:before="15"/>
        <w:jc w:val="both"/>
      </w:pPr>
    </w:p>
    <w:p w14:paraId="596A3734" w14:textId="77777777" w:rsidR="00E64973" w:rsidRDefault="00A76C34">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w:t>
      </w:r>
      <w:r>
        <w:t xml:space="preserve">di legge. Il servizio effettivamente prestato nelle scuole o istituti situati nelle piccole isole, relativo ad ogni mese o frazione superiore a 15 giorni, deve essere raddoppiato anche nei casi di mancata prestazione del servizio per gravidanza, puerperio </w:t>
      </w:r>
      <w:r>
        <w:t xml:space="preserve">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5AD4BA41" w14:textId="77777777" w:rsidR="00E64973" w:rsidRDefault="00E64973">
      <w:pPr>
        <w:spacing w:before="2" w:line="200" w:lineRule="auto"/>
        <w:jc w:val="both"/>
      </w:pPr>
    </w:p>
    <w:p w14:paraId="2DFA2CD3" w14:textId="77777777" w:rsidR="00E64973" w:rsidRDefault="00A76C34">
      <w:pPr>
        <w:spacing w:line="276" w:lineRule="auto"/>
        <w:ind w:left="113" w:right="84"/>
        <w:jc w:val="both"/>
      </w:pPr>
      <w:r>
        <w:t>(4) Ai fini del calcolo del punt</w:t>
      </w:r>
      <w:r>
        <w:t>eggio di perdente posto si prescinde dal computo del triennio. Si precisa che per l'attribuzione del punteggio devono concorrere, per gli anni considerati, la titolarità nel profilo di attuale appartenenza (per gli assistenti tecnici indipendentemente dall</w:t>
      </w:r>
      <w:r>
        <w:t xml:space="preserve">’area professionale di titolarità) ed eventualmente nel ruolo o nei ruoli confluiti nel medesimo profilo (con esclusione pertanto sia del periodo di servizio </w:t>
      </w:r>
      <w:proofErr w:type="spellStart"/>
      <w:r>
        <w:t>pre</w:t>
      </w:r>
      <w:proofErr w:type="spellEnd"/>
      <w:r>
        <w:t>-ruolo sia del servizio coperto da decorrenza giuridica retroattiva della nomina) e la prestazi</w:t>
      </w:r>
      <w:r>
        <w:t>one del servizio nella scuola di titolarità. Il punteggio in questione va attribuito anche in tutti i casi in cui il periodo di mancata prestazione del servizio nella scuola di titolarità è riconosciuto a tutti gli effetti nelle norme vigenti come servizio</w:t>
      </w:r>
      <w:r>
        <w:t xml:space="preserve"> di istituto validamente prestato nella medesima scuola. Conseguentemente, a titolo esemplificativo, il punteggio per la continuità di servizio deve essere attribuito nei casi di congedi, compresi quelli disciplinati dal decreto legislativo n. 151/01 e suc</w:t>
      </w:r>
      <w:r>
        <w:t xml:space="preserve">cessive modifiche ed integrazioni, ed aspettative per motivi di salute, per gravidanza e puerperio, per servizio militare di leva o per il sostitutivo servizio civile, per mandato politico, nel caso di comandi, di esoneri dal servizio previsti dalla legge </w:t>
      </w:r>
      <w:r>
        <w:t>per i componenti del consiglio nazionale della pubblica istruzione, di esoneri sindacali, di aspettative sindacali ancorché non retribuite, di utilizzazione presso i distretti scolastici, etc. Si precisa inoltre, che, nel caso di sdoppiamento, o di aggrega</w:t>
      </w:r>
      <w:r>
        <w:t>zione di istituti, la titolarità ed il servizio relativi alla scuola di nuova istituzione devono ricongiungersi alla titolarità ed al servizio relativi alla scuola sdoppiata o aggregata al fine dell’attribuzione del punteggio in questione. Non interrompe l</w:t>
      </w:r>
      <w:r>
        <w:t>a maturazione del punteggio della continuità neanche la fruizione del congedo biennale per l’assistenza a familiari con grave disabilità di cui all’art. 5 del decreto legislativo n. 151/01 e successive modifiche ed integrazioni. Non interrompe la continuit</w:t>
      </w:r>
      <w:r>
        <w:t>à del servizio, altresì, l’utilizzazione in altra scuola del personale in soprannumero nella scuola di titolarità, né l’utilizzazione ottenuta con precedenza a seguito di sdoppiamento, soppressione, autonomia o aggregazione delle unità scolastiche. Parimen</w:t>
      </w:r>
      <w:r>
        <w:t>ti, non interrompe la continuità del servizio, il trasferimento del personale in quanto soprannumerario, qualora il medesimo ottenga nel decennio immediatamente successivo il trasferimento nel precedente istituto di titolarità, ed abbia prodotto, in ciascu</w:t>
      </w:r>
      <w:r>
        <w:t>n anno, domanda per rientrare nella scuola di precedente titolarità. In ogni caso non deve essere considerata interruzione della continuità del servizio nella scuola di titolarità la mancata prestazione del servizio per un periodo di durata complessiva inf</w:t>
      </w:r>
      <w:r>
        <w:t xml:space="preserve">eriore a sei mesi in ciascun anno scolastico. </w:t>
      </w:r>
    </w:p>
    <w:p w14:paraId="719672FD" w14:textId="77777777" w:rsidR="00E64973" w:rsidRDefault="00E64973">
      <w:pPr>
        <w:spacing w:before="2" w:line="200" w:lineRule="auto"/>
        <w:jc w:val="both"/>
      </w:pPr>
    </w:p>
    <w:p w14:paraId="33C65A08" w14:textId="77777777" w:rsidR="00E64973" w:rsidRDefault="00A76C34">
      <w:pPr>
        <w:ind w:left="113"/>
        <w:jc w:val="both"/>
      </w:pPr>
      <w:r>
        <w:t xml:space="preserve">Non interrompe, altresì, la continuità del servizio, l’utilizzazione per la sostituzione del titolare di incarico di DSGA, da parte </w:t>
      </w:r>
    </w:p>
    <w:p w14:paraId="5B78C424" w14:textId="77777777" w:rsidR="00E64973" w:rsidRDefault="00A76C34">
      <w:pPr>
        <w:spacing w:before="32"/>
        <w:ind w:left="113"/>
        <w:jc w:val="both"/>
      </w:pPr>
      <w:r>
        <w:t xml:space="preserve">del personale anche in scuola diversa da quella di titolarità. </w:t>
      </w:r>
    </w:p>
    <w:p w14:paraId="43096DBF" w14:textId="77777777" w:rsidR="00E64973" w:rsidRDefault="00E64973">
      <w:pPr>
        <w:spacing w:before="12" w:line="220" w:lineRule="auto"/>
        <w:jc w:val="both"/>
      </w:pPr>
    </w:p>
    <w:p w14:paraId="5BC41BF7" w14:textId="77777777" w:rsidR="00E64973" w:rsidRDefault="00A76C34">
      <w:pPr>
        <w:spacing w:line="276" w:lineRule="auto"/>
        <w:ind w:left="113" w:right="97"/>
        <w:jc w:val="both"/>
      </w:pPr>
      <w:r>
        <w:t>Nei riguar</w:t>
      </w:r>
      <w:r>
        <w:t>di del personale ATA soprannumerario trasferito d’ufficio senza aver prodotto domanda o trasferito a domanda condizionata, che richieda come prima preferenza in ciascun anno del decennio il rientro nella scuola o nel comune di precedente titolarità, l’aver</w:t>
      </w:r>
      <w:r>
        <w:t xml:space="preserve"> ottenuto nel corso del decennio il trasferimento per altre preferenze espresse nella domanda non interrompe la continuità del servizio. </w:t>
      </w:r>
    </w:p>
    <w:p w14:paraId="0D71BBEF" w14:textId="77777777" w:rsidR="00E64973" w:rsidRDefault="00E64973">
      <w:pPr>
        <w:spacing w:before="8" w:line="180" w:lineRule="auto"/>
        <w:jc w:val="both"/>
      </w:pPr>
    </w:p>
    <w:p w14:paraId="5F437433" w14:textId="77777777" w:rsidR="00E64973" w:rsidRDefault="00A76C34">
      <w:pPr>
        <w:ind w:left="113"/>
        <w:jc w:val="both"/>
      </w:pPr>
      <w:r>
        <w:t xml:space="preserve">Ai fini della continuità del servizio non si valuta l’anno in corso. </w:t>
      </w:r>
    </w:p>
    <w:p w14:paraId="39CDA118" w14:textId="77777777" w:rsidR="00E64973" w:rsidRDefault="00E64973">
      <w:pPr>
        <w:spacing w:before="12" w:line="220" w:lineRule="auto"/>
        <w:jc w:val="both"/>
      </w:pPr>
    </w:p>
    <w:p w14:paraId="20A9E405" w14:textId="77777777" w:rsidR="00E64973" w:rsidRDefault="00A76C34">
      <w:pPr>
        <w:spacing w:line="276" w:lineRule="auto"/>
        <w:ind w:left="113" w:right="84"/>
        <w:jc w:val="both"/>
      </w:pPr>
      <w:r>
        <w:t>(4Bis) Si precisa che il punteggio in questione va attribuito anche nei casi in cui l'interessato abbia usufruito del riconosci- mento della continuità del servizio qualora il medesimo ottenga il rientro nella sede di precedente titolarità in cui sia ubica</w:t>
      </w:r>
      <w:r>
        <w:t xml:space="preserve">ta la scuola dalla quale sia stato trasferito d'ufficio e tale rientro si realizzi prima della scadenza del decennio. </w:t>
      </w:r>
    </w:p>
    <w:p w14:paraId="309D668A" w14:textId="77777777" w:rsidR="00E64973" w:rsidRDefault="00E64973">
      <w:pPr>
        <w:spacing w:before="8" w:line="180" w:lineRule="auto"/>
        <w:jc w:val="both"/>
      </w:pPr>
    </w:p>
    <w:p w14:paraId="217383FE" w14:textId="77777777" w:rsidR="00E64973" w:rsidRDefault="00A76C34">
      <w:pPr>
        <w:spacing w:line="276" w:lineRule="auto"/>
        <w:ind w:left="113" w:right="98"/>
        <w:jc w:val="both"/>
      </w:pPr>
      <w:r>
        <w:lastRenderedPageBreak/>
        <w:t>(4Ter) Ai fini della formulazione della graduatoria per l’individuazione del soprannumerario, le esigenze di famiglia, da considerarsi i</w:t>
      </w:r>
      <w:r>
        <w:t xml:space="preserve">n questo caso come esigenze di non allontanamento dalla scuola e dal comune di attuale titolarità, sono valutate nella seguente maniera: </w:t>
      </w:r>
    </w:p>
    <w:p w14:paraId="679B622A" w14:textId="77777777" w:rsidR="00E64973" w:rsidRDefault="00E64973">
      <w:pPr>
        <w:spacing w:line="200" w:lineRule="auto"/>
        <w:jc w:val="both"/>
      </w:pPr>
    </w:p>
    <w:p w14:paraId="4F11DC9E" w14:textId="77777777" w:rsidR="00E64973" w:rsidRDefault="00A76C34">
      <w:pPr>
        <w:spacing w:line="275" w:lineRule="auto"/>
        <w:ind w:left="833" w:right="91" w:hanging="360"/>
        <w:jc w:val="both"/>
      </w:pPr>
      <w:r>
        <w:t>• lettera A) (ricongiungimento al coniuge, etc..) vale quando il familiare è residente nel comune di titolarità del s</w:t>
      </w:r>
      <w:r>
        <w:t>oprannumerario; tale punteggio spetta anche per il comune viciniore a quello di residenza del familiare, a con- dizione che in quest’ultimo comune non esistano altre istituzioni scolastiche alle quali possa accedere il personale interessato. Per gli assist</w:t>
      </w:r>
      <w:r>
        <w:t xml:space="preserve">enti tecnici tale ipotesi si realizza nel caso di mancanza di istituzione scolastica nella quale siano istituiti posti relativi a laboratori compresi nell’area di appartenenza degli interessati </w:t>
      </w:r>
    </w:p>
    <w:p w14:paraId="7B4980CC" w14:textId="77777777" w:rsidR="00E64973" w:rsidRDefault="00E64973">
      <w:pPr>
        <w:spacing w:before="4" w:line="200" w:lineRule="auto"/>
        <w:jc w:val="both"/>
      </w:pPr>
    </w:p>
    <w:p w14:paraId="4DDF056C" w14:textId="77777777" w:rsidR="00E64973" w:rsidRDefault="00A76C34">
      <w:pPr>
        <w:ind w:left="473"/>
        <w:jc w:val="both"/>
      </w:pPr>
      <w:r>
        <w:t xml:space="preserve">• lettera B) e lettera C) valgono sempre; </w:t>
      </w:r>
    </w:p>
    <w:p w14:paraId="7FDFEF0D" w14:textId="77777777" w:rsidR="00E64973" w:rsidRDefault="00E64973">
      <w:pPr>
        <w:spacing w:before="15"/>
        <w:jc w:val="both"/>
      </w:pPr>
    </w:p>
    <w:p w14:paraId="4CE2B85D" w14:textId="77777777" w:rsidR="00E64973" w:rsidRDefault="00A76C34">
      <w:pPr>
        <w:spacing w:before="28" w:line="274" w:lineRule="auto"/>
        <w:ind w:left="833" w:right="96" w:hanging="360"/>
        <w:jc w:val="both"/>
      </w:pPr>
      <w:r>
        <w:t>• lettera D) (cu</w:t>
      </w:r>
      <w:r>
        <w:t>ra e assistenza dei figli con disabilità, etc..) vale quando il comune in cui può essere prestata l’assistenza coincide con il comune di titolarità del soprannumerario oppure è ad esso viciniore, qualora nel comune medesimo non vi siano sedi scolastiche ri</w:t>
      </w:r>
      <w:r>
        <w:t xml:space="preserve">chiedibili. </w:t>
      </w:r>
    </w:p>
    <w:p w14:paraId="30C79E54" w14:textId="77777777" w:rsidR="00E64973" w:rsidRDefault="00E64973">
      <w:pPr>
        <w:spacing w:before="3" w:line="200" w:lineRule="auto"/>
        <w:jc w:val="both"/>
      </w:pPr>
    </w:p>
    <w:p w14:paraId="7511CE7C" w14:textId="77777777" w:rsidR="00E64973" w:rsidRDefault="00A76C34">
      <w:pPr>
        <w:spacing w:line="275" w:lineRule="auto"/>
        <w:ind w:left="113" w:right="84"/>
        <w:jc w:val="both"/>
      </w:pPr>
      <w:r>
        <w:t>Qualora il comune di residenza del familiare, ovvero il comune per il quale sussistono le condizioni di cui alla lettera D della Tabella A – Parte II, non sia sede dell’istituzione scolastica di titolarità, il punteggio va attribuito per il comune sede del</w:t>
      </w:r>
      <w:r>
        <w:t xml:space="preserve">l’istituzione scolastica che abbia un plesso o una sezione staccata nel comune di residenza del familiare, ovvero nel comune per il quale sussistono le condizioni di cui alla lettera D della Tabella A – Parte II. </w:t>
      </w:r>
    </w:p>
    <w:p w14:paraId="472B604F" w14:textId="77777777" w:rsidR="00E64973" w:rsidRDefault="00E64973">
      <w:pPr>
        <w:spacing w:before="2" w:line="200" w:lineRule="auto"/>
        <w:jc w:val="both"/>
      </w:pPr>
    </w:p>
    <w:p w14:paraId="661A9AE0" w14:textId="77777777" w:rsidR="00E64973" w:rsidRDefault="00A76C34">
      <w:pPr>
        <w:ind w:left="113"/>
        <w:jc w:val="both"/>
      </w:pPr>
      <w:r>
        <w:t>Il punteggio così calcolato viene utilizz</w:t>
      </w:r>
      <w:r>
        <w:t xml:space="preserve">ato anche nelle operazioni di trasferimento d’ufficio del soprannumerario. </w:t>
      </w:r>
    </w:p>
    <w:p w14:paraId="25B47DF6" w14:textId="77777777" w:rsidR="00E64973" w:rsidRDefault="00E64973">
      <w:pPr>
        <w:spacing w:before="12" w:line="220" w:lineRule="auto"/>
        <w:jc w:val="both"/>
      </w:pPr>
    </w:p>
    <w:p w14:paraId="18510024" w14:textId="77777777" w:rsidR="00E64973" w:rsidRDefault="00A76C34">
      <w:pPr>
        <w:spacing w:line="276" w:lineRule="auto"/>
        <w:ind w:left="113" w:right="84"/>
        <w:jc w:val="both"/>
      </w:pPr>
      <w:r>
        <w:t>(5) Il punteggio spetta per il comune di residenza del familiare a cui si richiede di ricongiungersi a condizione che esso, alla data di pubblicazione dell’ordinanza, vi risieda e</w:t>
      </w:r>
      <w:r>
        <w:t>ffettivamente con iscrizione anagrafica da almeno tre mesi. Qualora il comune di residenza del familiare, ovvero il comune per il quale sussistono le condizioni di cui alla lettera D della Tabella A – Parte II, non sia sede dell’istituzione scolastica di t</w:t>
      </w:r>
      <w:r>
        <w:t>itolarità, il punteggio va attribuito per il comune sede dell’istituzione scolastica che abbia un plesso o una sezione staccata nel comune di residenza del familiare, ovvero nel comune per il quale sussistono le condizioni di cui alla lettera D della Tabel</w:t>
      </w:r>
      <w:r>
        <w:t xml:space="preserve">la A – Parte II. </w:t>
      </w:r>
    </w:p>
    <w:p w14:paraId="767F1A46" w14:textId="77777777" w:rsidR="00E64973" w:rsidRDefault="00E64973">
      <w:pPr>
        <w:spacing w:before="9" w:line="180" w:lineRule="auto"/>
        <w:jc w:val="both"/>
      </w:pPr>
    </w:p>
    <w:p w14:paraId="051FEE4A" w14:textId="77777777" w:rsidR="00E64973" w:rsidRDefault="00A76C34">
      <w:pPr>
        <w:spacing w:line="275" w:lineRule="auto"/>
        <w:ind w:left="113" w:right="84"/>
        <w:jc w:val="both"/>
      </w:pPr>
      <w:r>
        <w:t>La residenza del familiare alla quale si chiede il ricongiungimento deve essere documentata con dichiarazione personale redatta ai sensi delle disposizioni contenute nel D.P.R. 28.12.2000, n. 445 e successive modifiche ed integrazioni, n</w:t>
      </w:r>
      <w:r>
        <w:t>ei quali dovrà essere indicata la decorrenza dell'iscrizione stessa. Si prescinde dall’iscrizione anagrafica quando si tratta di ricongiungimento al familiare trasferito per servizio nei tre mesi antecedenti alla data di pubblicazione dell'ordinanza. In ta</w:t>
      </w:r>
      <w:r>
        <w:t>l caso ai fini dell’attribuzione del punteggio la dichiarazione personale redatta ai sensi delle disposizioni contenute nel D.P.R.</w:t>
      </w:r>
    </w:p>
    <w:p w14:paraId="35052DED" w14:textId="77777777" w:rsidR="00E64973" w:rsidRDefault="00A76C34">
      <w:pPr>
        <w:spacing w:before="2" w:line="275" w:lineRule="auto"/>
        <w:ind w:left="113" w:right="85"/>
        <w:jc w:val="both"/>
      </w:pPr>
      <w:r>
        <w:t>28.12.2000, n. 445 e successive modifiche ed integrazioni, dovrà contenere l’anzidetta informazione. Tale punteggio spetta an</w:t>
      </w:r>
      <w:r>
        <w:t xml:space="preserve">che per il comune viciniore a quello di residenza del familiare, nonché per quello in cui si verificano le condizioni di cui alla lettera D della Tabella A – Parte II, a condizione che in quest’ultimo comune non esistano altre istituzioni scolastiche alle </w:t>
      </w:r>
      <w:r>
        <w:t xml:space="preserve">quali possa accedere il personale interessato. Per gli assistenti tecnici tale ipotesi si realizza nel caso di mancanza di istituzione scolastica nella quale siano istituiti posti relativi a laboratori compresi nell’area di appartenenza degli interessati. </w:t>
      </w:r>
      <w:r>
        <w:t xml:space="preserve">I punteggi per le esigenze di famiglia di cui alle lettere A), B), C), D) sono cumulabili fra loro. </w:t>
      </w:r>
    </w:p>
    <w:p w14:paraId="22BFBAE9" w14:textId="77777777" w:rsidR="00E64973" w:rsidRDefault="00E64973">
      <w:pPr>
        <w:spacing w:before="2" w:line="200" w:lineRule="auto"/>
        <w:jc w:val="both"/>
      </w:pPr>
    </w:p>
    <w:p w14:paraId="30724002" w14:textId="77777777" w:rsidR="00E64973" w:rsidRDefault="00A76C34">
      <w:pPr>
        <w:ind w:left="113"/>
        <w:jc w:val="both"/>
      </w:pPr>
      <w:r>
        <w:t xml:space="preserve">(5 bis) Per i soli trasferimenti a domanda, le situazioni di cui al presente titolo non si valutano per i trasferimenti nell’ambito </w:t>
      </w:r>
    </w:p>
    <w:p w14:paraId="2A0E4B85" w14:textId="77777777" w:rsidR="00E64973" w:rsidRDefault="00A76C34">
      <w:pPr>
        <w:spacing w:before="32"/>
        <w:ind w:left="113"/>
        <w:jc w:val="both"/>
      </w:pPr>
      <w:r>
        <w:t>della stessa sede (pe</w:t>
      </w:r>
      <w:r>
        <w:t xml:space="preserve">r sede si intende “comune”). </w:t>
      </w:r>
    </w:p>
    <w:p w14:paraId="0173E90A" w14:textId="77777777" w:rsidR="00E64973" w:rsidRDefault="00E64973">
      <w:pPr>
        <w:spacing w:before="12" w:line="220" w:lineRule="auto"/>
        <w:jc w:val="both"/>
      </w:pPr>
    </w:p>
    <w:p w14:paraId="56BFCF31" w14:textId="77777777" w:rsidR="00E64973" w:rsidRDefault="00A76C34">
      <w:pPr>
        <w:spacing w:line="275" w:lineRule="auto"/>
        <w:ind w:left="113" w:right="85"/>
        <w:jc w:val="both"/>
      </w:pPr>
      <w:r>
        <w:t>(5 ter) Ai sensi della legge 76/2016 per coniuge si intende anche la parte dell’unione civile. Al coniuge o parte dell’unione civile è equiparato, ai fini della attribuzione del punteggio, il convivente di fatto di cui all’ar</w:t>
      </w:r>
      <w:r>
        <w:t xml:space="preserve">t. 1, comma 36 e 37, della legge </w:t>
      </w:r>
    </w:p>
    <w:p w14:paraId="177C6B3D" w14:textId="77777777" w:rsidR="00E64973" w:rsidRDefault="00A76C34">
      <w:pPr>
        <w:ind w:left="113"/>
        <w:jc w:val="both"/>
      </w:pPr>
      <w:r>
        <w:t xml:space="preserve">76/2016. </w:t>
      </w:r>
    </w:p>
    <w:p w14:paraId="1B2AB956" w14:textId="77777777" w:rsidR="00E64973" w:rsidRDefault="00E64973">
      <w:pPr>
        <w:spacing w:before="14" w:line="220" w:lineRule="auto"/>
        <w:jc w:val="both"/>
      </w:pPr>
    </w:p>
    <w:p w14:paraId="5114D83B" w14:textId="77777777" w:rsidR="00E64973" w:rsidRDefault="00A76C34">
      <w:pPr>
        <w:ind w:left="113"/>
        <w:jc w:val="both"/>
      </w:pPr>
      <w:r>
        <w:t xml:space="preserve">(6) Il punteggio va attribuito anche per i figli che compiono i 6 anni o i 18 anni tra il 1° gennaio e il 31 dicembre dell'anno </w:t>
      </w:r>
    </w:p>
    <w:p w14:paraId="27B82DEC" w14:textId="77777777" w:rsidR="00E64973" w:rsidRDefault="00A76C34">
      <w:pPr>
        <w:spacing w:before="32"/>
        <w:ind w:left="113"/>
        <w:jc w:val="both"/>
      </w:pPr>
      <w:r>
        <w:t xml:space="preserve">in cui si effettua il trasferimento. </w:t>
      </w:r>
    </w:p>
    <w:p w14:paraId="5FC66C15" w14:textId="77777777" w:rsidR="00E64973" w:rsidRDefault="00E64973">
      <w:pPr>
        <w:spacing w:before="12" w:line="220" w:lineRule="auto"/>
        <w:jc w:val="both"/>
      </w:pPr>
    </w:p>
    <w:p w14:paraId="5A2D480E" w14:textId="77777777" w:rsidR="00E64973" w:rsidRDefault="00A76C34">
      <w:pPr>
        <w:ind w:left="113"/>
        <w:jc w:val="both"/>
      </w:pPr>
      <w:r>
        <w:t xml:space="preserve">(7) La valutazione è attribuita nei seguenti casi: </w:t>
      </w:r>
    </w:p>
    <w:p w14:paraId="1632268B" w14:textId="77777777" w:rsidR="00E64973" w:rsidRDefault="00E64973">
      <w:pPr>
        <w:spacing w:before="14" w:line="220" w:lineRule="auto"/>
        <w:jc w:val="both"/>
      </w:pPr>
    </w:p>
    <w:p w14:paraId="1CFD53BA" w14:textId="77777777" w:rsidR="00E64973" w:rsidRDefault="00A76C34">
      <w:pPr>
        <w:ind w:left="473"/>
        <w:jc w:val="both"/>
      </w:pPr>
      <w:r>
        <w:t xml:space="preserve">a) figlio con disabilità, ovvero coniuge, o genitore, ricoverati permanentemente in istituto di cura; </w:t>
      </w:r>
    </w:p>
    <w:p w14:paraId="3D81C702" w14:textId="77777777" w:rsidR="00E64973" w:rsidRDefault="00E64973">
      <w:pPr>
        <w:spacing w:before="12" w:line="220" w:lineRule="auto"/>
        <w:jc w:val="both"/>
      </w:pPr>
    </w:p>
    <w:p w14:paraId="36BC79A9" w14:textId="77777777" w:rsidR="00E64973" w:rsidRDefault="00A76C34">
      <w:pPr>
        <w:ind w:left="473"/>
        <w:jc w:val="both"/>
      </w:pPr>
      <w:r>
        <w:t>b) figlio con disabilità, ovvero coniuge, o genitore, bisognosi di cure continuative presso un isti</w:t>
      </w:r>
      <w:r>
        <w:t xml:space="preserve">tuto di cura tali da </w:t>
      </w:r>
    </w:p>
    <w:p w14:paraId="77940B61" w14:textId="77777777" w:rsidR="00E64973" w:rsidRDefault="00A76C34">
      <w:pPr>
        <w:spacing w:before="32"/>
        <w:ind w:left="833"/>
        <w:jc w:val="both"/>
      </w:pPr>
      <w:r>
        <w:t xml:space="preserve">comportare la necessità di risiedere nella sede dell'istituto medesimo. </w:t>
      </w:r>
    </w:p>
    <w:p w14:paraId="058570EB" w14:textId="77777777" w:rsidR="00E64973" w:rsidRDefault="00E64973">
      <w:pPr>
        <w:spacing w:before="14" w:line="220" w:lineRule="auto"/>
        <w:jc w:val="both"/>
      </w:pPr>
    </w:p>
    <w:p w14:paraId="6B499167" w14:textId="77777777" w:rsidR="00E64973" w:rsidRDefault="00A76C34">
      <w:pPr>
        <w:spacing w:line="276" w:lineRule="auto"/>
        <w:ind w:left="113" w:right="92"/>
        <w:jc w:val="both"/>
      </w:pPr>
      <w:r>
        <w:lastRenderedPageBreak/>
        <w:t>(8) Per l'attribuzione del punteggio gli interessati devono produrre una dichiarazione, in carta libera, rilasciata rispettiva- mente dal medico di fiducia o da</w:t>
      </w:r>
      <w:r>
        <w:t xml:space="preserve">l responsabile delle strutture, abilitate ai sensi del D.P.R. 309/90, attestante la partecipa- zione dei figli tossicodipendenti ad un programma terapeutico e socioriabilitativo comportante di necessità il domicilio nella sede dei genitori. </w:t>
      </w:r>
    </w:p>
    <w:p w14:paraId="005C18CE" w14:textId="77777777" w:rsidR="00E64973" w:rsidRDefault="00E64973">
      <w:pPr>
        <w:spacing w:before="9" w:line="180" w:lineRule="auto"/>
        <w:jc w:val="both"/>
      </w:pPr>
    </w:p>
    <w:p w14:paraId="68303807" w14:textId="77777777" w:rsidR="00E64973" w:rsidRDefault="00A76C34">
      <w:pPr>
        <w:spacing w:line="276" w:lineRule="auto"/>
        <w:ind w:left="113" w:right="94"/>
        <w:jc w:val="both"/>
      </w:pPr>
      <w:r>
        <w:t>(9) Il punteg</w:t>
      </w:r>
      <w:r>
        <w:t>gio è attribuito esclusivamente al personale appartenente all’area dei Funzionari ed elevata qualificazione. Il punteggio è attribuito anche per l'inclusione nella graduatoria di merito dei concorsi riservati di cui all'art.557 decreto legislativo 297/94 e</w:t>
      </w:r>
      <w:r>
        <w:t xml:space="preserve"> all’art. 9 del CCNI 3 dicembre 2009. Il punteggio è attribuito anche al personale transitato dagli Enti Locali ai sensi dell’art. 8, comma 3, della L. n. 124/99. </w:t>
      </w:r>
    </w:p>
    <w:p w14:paraId="1CE2504B" w14:textId="77777777" w:rsidR="00E64973" w:rsidRDefault="00E64973">
      <w:pPr>
        <w:spacing w:before="8" w:line="180" w:lineRule="auto"/>
        <w:jc w:val="both"/>
      </w:pPr>
    </w:p>
    <w:p w14:paraId="7688A4DB" w14:textId="77777777" w:rsidR="00E64973" w:rsidRDefault="00A76C34">
      <w:pPr>
        <w:ind w:left="113"/>
        <w:jc w:val="both"/>
      </w:pPr>
      <w:r>
        <w:t>(10) Il punteggio è attribuito al personale appartenente a profilo professionale diverso da</w:t>
      </w:r>
      <w:r>
        <w:t xml:space="preserve"> quelli appartenenti all’Area dei Funzionari ed elevata qualificazione ed è attribuito per l'inclusione nella graduatoria di merito dei concorsi a posti, nella</w:t>
      </w:r>
    </w:p>
    <w:p w14:paraId="73294EFB" w14:textId="77777777" w:rsidR="00E64973" w:rsidRDefault="00E64973">
      <w:pPr>
        <w:spacing w:before="15"/>
        <w:jc w:val="both"/>
      </w:pPr>
    </w:p>
    <w:p w14:paraId="12C7E2E8" w14:textId="77777777" w:rsidR="00E64973" w:rsidRDefault="00A76C34">
      <w:pPr>
        <w:spacing w:before="29" w:line="275" w:lineRule="auto"/>
        <w:ind w:left="113" w:right="95"/>
        <w:jc w:val="both"/>
      </w:pPr>
      <w:r>
        <w:t>scuola statale, di personale ATA di livello o area superiore, sia ordinari che riservati per es</w:t>
      </w:r>
      <w:r>
        <w:t>ami o per esami e titoli. Il punteggio è attribuito anche al personale incluso nelle graduatorie per la mobilità professionale in profilo professionale superiore rispetto a quello di attuale appartenenza di cui all’art. 9 del CCNI 3 dicembre 2009 nonché al</w:t>
      </w:r>
      <w:r>
        <w:t xml:space="preserve"> personale transitato dagli Enti Locali ai sensi dell’art. 8 comma 3 della L. n. 124/99. </w:t>
      </w:r>
    </w:p>
    <w:p w14:paraId="19588B2A" w14:textId="77777777" w:rsidR="00E64973" w:rsidRDefault="00E64973">
      <w:pPr>
        <w:spacing w:before="2" w:line="200" w:lineRule="auto"/>
        <w:jc w:val="both"/>
      </w:pPr>
    </w:p>
    <w:p w14:paraId="4184D1D1" w14:textId="77777777" w:rsidR="00E64973" w:rsidRDefault="00A76C34">
      <w:pPr>
        <w:ind w:left="113" w:right="94"/>
        <w:jc w:val="both"/>
      </w:pPr>
      <w:r>
        <w:t>(11) Il servizio prestato in qualità di incaricato ex art. 5 dell’Accordo ARAN – OOSS 8.3.2002 e ex art. 58, del C.C.N.L. 24.7.2003 e ex art. 59 del C.C.N.L. del 29/</w:t>
      </w:r>
      <w:r>
        <w:t xml:space="preserve">11/2007, è da valutare con lo stesso punteggio previsto per il servizio non di </w:t>
      </w:r>
    </w:p>
    <w:p w14:paraId="1F72129F" w14:textId="77777777" w:rsidR="00E64973" w:rsidRDefault="00A76C34">
      <w:pPr>
        <w:spacing w:before="32" w:line="200" w:lineRule="auto"/>
        <w:ind w:left="113" w:right="2010"/>
        <w:jc w:val="both"/>
      </w:pPr>
      <w:r>
        <w:t xml:space="preserve">ruolo. Tale servizio, qualora abbia avuto una durata superiore a 180 gg, interrompe la continuità. </w:t>
      </w:r>
    </w:p>
    <w:p w14:paraId="7641337A" w14:textId="77777777" w:rsidR="00E64973" w:rsidRDefault="00E64973">
      <w:pPr>
        <w:jc w:val="both"/>
      </w:pPr>
    </w:p>
    <w:p w14:paraId="3E60C7BB" w14:textId="77777777" w:rsidR="00E64973" w:rsidRDefault="00E64973">
      <w:pPr>
        <w:ind w:right="-58"/>
        <w:jc w:val="both"/>
      </w:pPr>
    </w:p>
    <w:sectPr w:rsidR="00E64973">
      <w:headerReference w:type="default" r:id="rId7"/>
      <w:pgSz w:w="11920" w:h="16840"/>
      <w:pgMar w:top="851" w:right="567"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F8A3" w14:textId="77777777" w:rsidR="00000000" w:rsidRDefault="00A76C34">
      <w:r>
        <w:separator/>
      </w:r>
    </w:p>
  </w:endnote>
  <w:endnote w:type="continuationSeparator" w:id="0">
    <w:p w14:paraId="06C31258" w14:textId="77777777" w:rsidR="00000000" w:rsidRDefault="00A7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5E2DD" w14:textId="77777777" w:rsidR="00000000" w:rsidRDefault="00A76C34">
      <w:r>
        <w:separator/>
      </w:r>
    </w:p>
  </w:footnote>
  <w:footnote w:type="continuationSeparator" w:id="0">
    <w:p w14:paraId="3AF571C9" w14:textId="77777777" w:rsidR="00000000" w:rsidRDefault="00A7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60A8" w14:textId="77777777" w:rsidR="00E64973" w:rsidRDefault="00E64973">
    <w:pPr>
      <w:tabs>
        <w:tab w:val="center" w:pos="4819"/>
        <w:tab w:val="right" w:pos="9638"/>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F06AC"/>
    <w:multiLevelType w:val="multilevel"/>
    <w:tmpl w:val="182F06AC"/>
    <w:lvl w:ilvl="0">
      <w:start w:val="2"/>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6F3"/>
    <w:rsid w:val="00124C17"/>
    <w:rsid w:val="0016704A"/>
    <w:rsid w:val="00167FDE"/>
    <w:rsid w:val="001731D3"/>
    <w:rsid w:val="002D6E85"/>
    <w:rsid w:val="003359B2"/>
    <w:rsid w:val="00685C69"/>
    <w:rsid w:val="006C26F3"/>
    <w:rsid w:val="009F7EEA"/>
    <w:rsid w:val="00A541F5"/>
    <w:rsid w:val="00A76C34"/>
    <w:rsid w:val="00BC1322"/>
    <w:rsid w:val="00E64973"/>
    <w:rsid w:val="00E86A65"/>
    <w:rsid w:val="00F95D28"/>
    <w:rsid w:val="00FE261C"/>
    <w:rsid w:val="00FF0662"/>
    <w:rsid w:val="7DA401E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FF4F"/>
  <w15:docId w15:val="{C5B7A6C6-BB19-4AA9-98DD-313DB735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jc w:val="right"/>
      <w:outlineLvl w:val="0"/>
    </w:pPr>
    <w:rPr>
      <w:b/>
      <w:u w:val="single"/>
    </w:rPr>
  </w:style>
  <w:style w:type="paragraph" w:styleId="Titolo2">
    <w:name w:val="heading 2"/>
    <w:basedOn w:val="Normale"/>
    <w:next w:val="Normale"/>
    <w:uiPriority w:val="9"/>
    <w:unhideWhenUsed/>
    <w:qFormat/>
    <w:pPr>
      <w:keepNext/>
      <w:outlineLvl w:val="1"/>
    </w:pPr>
    <w:rPr>
      <w:b/>
    </w:rPr>
  </w:style>
  <w:style w:type="paragraph" w:styleId="Titolo3">
    <w:name w:val="heading 3"/>
    <w:basedOn w:val="Normale"/>
    <w:next w:val="Normale"/>
    <w:uiPriority w:val="9"/>
    <w:unhideWhenUsed/>
    <w:qFormat/>
    <w:pPr>
      <w:keepNext/>
      <w:outlineLvl w:val="2"/>
    </w:pPr>
    <w:rPr>
      <w:b/>
      <w:sz w:val="16"/>
      <w:szCs w:val="16"/>
    </w:rPr>
  </w:style>
  <w:style w:type="paragraph" w:styleId="Titolo4">
    <w:name w:val="heading 4"/>
    <w:basedOn w:val="Normale"/>
    <w:next w:val="Normale"/>
    <w:uiPriority w:val="9"/>
    <w:unhideWhenUsed/>
    <w:qFormat/>
    <w:pPr>
      <w:keepNext/>
      <w:outlineLvl w:val="3"/>
    </w:pPr>
    <w:rPr>
      <w:b/>
      <w:sz w:val="18"/>
      <w:szCs w:val="18"/>
    </w:rPr>
  </w:style>
  <w:style w:type="paragraph" w:styleId="Titolo5">
    <w:name w:val="heading 5"/>
    <w:basedOn w:val="Normale"/>
    <w:next w:val="Normale"/>
    <w:uiPriority w:val="9"/>
    <w:unhideWhenUsed/>
    <w:qFormat/>
    <w:pPr>
      <w:keepNext/>
      <w:outlineLvl w:val="4"/>
    </w:pPr>
    <w:rPr>
      <w:b/>
    </w:rPr>
  </w:style>
  <w:style w:type="paragraph" w:styleId="Titolo6">
    <w:name w:val="heading 6"/>
    <w:basedOn w:val="Normale"/>
    <w:next w:val="Normale"/>
    <w:uiPriority w:val="9"/>
    <w:semiHidden/>
    <w:unhideWhenUsed/>
    <w:qFormat/>
    <w:pPr>
      <w:spacing w:before="240" w:after="60"/>
      <w:ind w:left="4320" w:hanging="72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pPr>
      <w:spacing w:after="120"/>
    </w:pPr>
  </w:style>
  <w:style w:type="paragraph" w:styleId="Pidipagina">
    <w:name w:val="footer"/>
    <w:basedOn w:val="Normale"/>
    <w:link w:val="PidipaginaCarattere"/>
    <w:uiPriority w:val="99"/>
    <w:unhideWhenUsed/>
    <w:qFormat/>
    <w:pPr>
      <w:tabs>
        <w:tab w:val="center" w:pos="4819"/>
        <w:tab w:val="right" w:pos="9638"/>
      </w:tabs>
    </w:pPr>
  </w:style>
  <w:style w:type="paragraph" w:styleId="Intestazione">
    <w:name w:val="header"/>
    <w:basedOn w:val="Normale"/>
    <w:link w:val="IntestazioneCarattere"/>
    <w:uiPriority w:val="99"/>
    <w:unhideWhenUsed/>
    <w:qFormat/>
    <w:pPr>
      <w:tabs>
        <w:tab w:val="center" w:pos="4819"/>
        <w:tab w:val="right" w:pos="9638"/>
      </w:tabs>
    </w:pPr>
  </w:style>
  <w:style w:type="paragraph" w:styleId="Sottotitolo">
    <w:name w:val="Subtitle"/>
    <w:basedOn w:val="Normale"/>
    <w:next w:val="Normale"/>
    <w:uiPriority w:val="11"/>
    <w:qFormat/>
    <w:pPr>
      <w:jc w:val="center"/>
    </w:pPr>
    <w:rPr>
      <w:b/>
    </w:rPr>
  </w:style>
  <w:style w:type="paragraph" w:styleId="Titolo">
    <w:name w:val="Title"/>
    <w:basedOn w:val="Normale"/>
    <w:next w:val="Normale"/>
    <w:uiPriority w:val="10"/>
    <w:qFormat/>
    <w:pPr>
      <w:jc w:val="center"/>
    </w:pPr>
    <w:rPr>
      <w:b/>
    </w:r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tblPr>
      <w:tblCellMar>
        <w:left w:w="70" w:type="dxa"/>
        <w:right w:w="70" w:type="dxa"/>
      </w:tblCellMar>
    </w:tblPr>
  </w:style>
  <w:style w:type="table" w:customStyle="1" w:styleId="Style13">
    <w:name w:val="_Style 13"/>
    <w:basedOn w:val="TableNormal1"/>
    <w:qFormat/>
    <w:tblPr>
      <w:tblCellMar>
        <w:left w:w="70" w:type="dxa"/>
        <w:right w:w="70" w:type="dxa"/>
      </w:tblCellMar>
    </w:tblPr>
  </w:style>
  <w:style w:type="table" w:customStyle="1" w:styleId="Style14">
    <w:name w:val="_Style 14"/>
    <w:basedOn w:val="TableNormal1"/>
    <w:qFormat/>
    <w:tblPr>
      <w:tblCellMar>
        <w:left w:w="70" w:type="dxa"/>
        <w:right w:w="70" w:type="dxa"/>
      </w:tblCellMar>
    </w:tblPr>
  </w:style>
  <w:style w:type="paragraph" w:customStyle="1" w:styleId="Style15">
    <w:name w:val="_Style 15"/>
    <w:basedOn w:val="Normale"/>
    <w:next w:val="Corpotesto"/>
    <w:uiPriority w:val="1"/>
    <w:qFormat/>
    <w:pPr>
      <w:widowControl w:val="0"/>
      <w:autoSpaceDE w:val="0"/>
      <w:autoSpaceDN w:val="0"/>
    </w:pPr>
    <w:rPr>
      <w:rFonts w:ascii="Arial" w:eastAsia="Arial" w:hAnsi="Arial" w:cs="Arial"/>
      <w:sz w:val="18"/>
      <w:szCs w:val="18"/>
      <w:u w:val="single" w:color="000000"/>
      <w:lang w:val="en-US" w:eastAsia="en-US"/>
    </w:rPr>
  </w:style>
  <w:style w:type="character" w:customStyle="1" w:styleId="CorpotestoCarattere">
    <w:name w:val="Corpo testo Carattere"/>
    <w:basedOn w:val="Carpredefinitoparagrafo"/>
    <w:link w:val="Corpotesto"/>
    <w:uiPriority w:val="99"/>
    <w:semiHidden/>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4660</Words>
  <Characters>26566</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utente3</dc:creator>
  <cp:lastModifiedBy>Nadia Tinon</cp:lastModifiedBy>
  <cp:revision>2</cp:revision>
  <dcterms:created xsi:type="dcterms:W3CDTF">2025-03-11T13:01:00Z</dcterms:created>
  <dcterms:modified xsi:type="dcterms:W3CDTF">2025-03-11T13:01:00Z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897519CC7412431989132D7C6A9C27B1_13</vt:lpwstr>
  </property>
</Properties>
</file>