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88" w:rsidRPr="0054386A" w:rsidRDefault="004D260D" w:rsidP="00616788">
      <w:pPr>
        <w:pStyle w:val="NormaleWeb"/>
        <w:shd w:val="clear" w:color="auto" w:fill="FFFFFF"/>
        <w:spacing w:before="75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r w:rsidR="002965BC" w:rsidRPr="002965BC">
        <w:rPr>
          <w:rStyle w:val="Collegamentoipertestuale"/>
          <w:color w:val="auto"/>
          <w:u w:val="none"/>
        </w:rPr>
        <w:object w:dxaOrig="9638" w:dyaOrig="3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83.75pt" o:ole="">
            <v:imagedata r:id="rId8" o:title=""/>
          </v:shape>
          <o:OLEObject Type="Embed" ProgID="Word.Document.12" ShapeID="_x0000_i1025" DrawAspect="Content" ObjectID="_1702881288" r:id="rId9">
            <o:FieldCodes>\s</o:FieldCodes>
          </o:OLEObject>
        </w:object>
      </w:r>
      <w:r>
        <w:rPr>
          <w:rStyle w:val="Collegamentoipertestuale"/>
          <w:color w:val="auto"/>
          <w:u w:val="none"/>
        </w:rPr>
        <w:tab/>
      </w:r>
      <w:r>
        <w:rPr>
          <w:rStyle w:val="Collegamentoipertestuale"/>
          <w:color w:val="auto"/>
          <w:u w:val="none"/>
        </w:rPr>
        <w:tab/>
      </w:r>
      <w:r w:rsidR="00616788" w:rsidRPr="0054386A">
        <w:rPr>
          <w:rFonts w:asciiTheme="minorHAnsi" w:hAnsiTheme="minorHAnsi"/>
          <w:color w:val="333333"/>
          <w:sz w:val="20"/>
          <w:szCs w:val="20"/>
        </w:rPr>
        <w:t>Con circolare n. 3 prot. n. 2565 del 14 gennaio 2015 il MEF - Ragioneria G</w:t>
      </w:r>
      <w:r w:rsidR="00616788">
        <w:rPr>
          <w:rFonts w:asciiTheme="minorHAnsi" w:hAnsiTheme="minorHAnsi"/>
          <w:color w:val="333333"/>
          <w:sz w:val="20"/>
          <w:szCs w:val="20"/>
        </w:rPr>
        <w:t>e</w:t>
      </w:r>
      <w:r w:rsidR="00616788" w:rsidRPr="0054386A">
        <w:rPr>
          <w:rFonts w:asciiTheme="minorHAnsi" w:hAnsiTheme="minorHAnsi"/>
          <w:color w:val="333333"/>
          <w:sz w:val="20"/>
          <w:szCs w:val="20"/>
        </w:rPr>
        <w:t>nerale dello Stato ha fornito alle amministrazioni centrali dello Stato indicazioni sulle modalità di pubblicazione, a partire dal 2015, dei dati relativi alle entrate e alla spesa del bilancio dello Stato e di quelli relativi all'</w:t>
      </w:r>
      <w:r w:rsidR="00616788"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INDICATORE DI TEMPESTIVITA' DEI PAGAMENTI</w:t>
      </w:r>
      <w:r w:rsidR="00616788"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="00616788" w:rsidRPr="0054386A">
        <w:rPr>
          <w:rFonts w:asciiTheme="minorHAnsi" w:hAnsiTheme="minorHAnsi"/>
          <w:color w:val="333333"/>
          <w:sz w:val="20"/>
          <w:szCs w:val="20"/>
        </w:rPr>
        <w:t>secondo quanto previsto dal D.P.C.M. del 22 settembre 2014: "</w:t>
      </w:r>
      <w:r w:rsidR="00616788" w:rsidRPr="0054386A">
        <w:rPr>
          <w:rStyle w:val="Enfasicorsivo"/>
          <w:rFonts w:asciiTheme="minorHAnsi" w:hAnsiTheme="minorHAnsi"/>
          <w:color w:val="333333"/>
          <w:sz w:val="20"/>
          <w:szCs w:val="20"/>
        </w:rPr>
        <w:t>Definizione degli schemi e delle modalità per la pubblicazione su internet dei dati relativi alle entrate e alla spesa dei bilanci preventivi e consuntivi dell'indicatore annuale di tempestività dei pagamenti delle pubbliche amministrazioni</w:t>
      </w:r>
      <w:r w:rsidR="00616788" w:rsidRPr="0054386A">
        <w:rPr>
          <w:rFonts w:asciiTheme="minorHAnsi" w:hAnsiTheme="minorHAnsi"/>
          <w:color w:val="333333"/>
          <w:sz w:val="20"/>
          <w:szCs w:val="20"/>
        </w:rPr>
        <w:t>".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L'indicatore di tempestività dei pagamenti è definito in termini di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ritardo medio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di pagamento ponderato in base all'importo delle fatture, per cui il calcolo dello stesso va eseguito inserendo: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al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NUMERATORE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- la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somma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dell'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importo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di ciascuna fattura pagata nel periodo di riferimento moltiplicato per i giorni effettivi intercorrenti tra la data di scadenza della fattura stessa e la data di pagamento ai fornitori;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al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DENOMINATORE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- la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somma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degli</w:t>
      </w:r>
      <w:r w:rsidRPr="0054386A">
        <w:rPr>
          <w:rStyle w:val="apple-converted-space"/>
          <w:rFonts w:asciiTheme="minorHAnsi" w:hAnsiTheme="minorHAnsi"/>
          <w:b/>
          <w:bCs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importi di tutte le fatture pagate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Fonts w:asciiTheme="minorHAnsi" w:hAnsiTheme="minorHAnsi"/>
          <w:color w:val="333333"/>
          <w:sz w:val="20"/>
          <w:szCs w:val="20"/>
        </w:rPr>
        <w:t>nel periodo di riferimento.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Il risultato di tale operazione determinerà l'unità di misura che sarà rappresentata da un numero che corrisponde a</w:t>
      </w:r>
      <w:r w:rsidRPr="0054386A">
        <w:rPr>
          <w:rStyle w:val="apple-converted-space"/>
          <w:rFonts w:asciiTheme="minorHAnsi" w:hAnsiTheme="minorHAnsi"/>
          <w:color w:val="333333"/>
          <w:sz w:val="20"/>
          <w:szCs w:val="20"/>
        </w:rPr>
        <w:t> 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>giorni.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Tale numero, sarà preceduto rispettivamente: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da un segno - (meno), in caso di pagamento avvenuti mediamente in anticipo rispetto alla scadenza delle fatture;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Fonts w:asciiTheme="minorHAnsi" w:hAnsiTheme="minorHAnsi"/>
          <w:color w:val="333333"/>
          <w:sz w:val="20"/>
          <w:szCs w:val="20"/>
        </w:rPr>
        <w:t>da un segno + (più), in caso di pagamento avvenuto mediamente in ritardo rispetto alla data di scadenza delle fatture.</w:t>
      </w:r>
    </w:p>
    <w:p w:rsidR="00616788" w:rsidRPr="0054386A" w:rsidRDefault="006167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both"/>
        <w:rPr>
          <w:rFonts w:asciiTheme="minorHAnsi" w:hAnsiTheme="minorHAnsi" w:cs="Segoe UI"/>
          <w:color w:val="333333"/>
          <w:sz w:val="18"/>
          <w:szCs w:val="18"/>
        </w:rPr>
      </w:pP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L'INDICE DI TEMPESTIVITA' DEI PAGAMENTI DELL'ISTITUTO COMPRENSIVO STATALE “E. CALVI” DI </w:t>
      </w:r>
      <w:r w:rsidR="007E6C91">
        <w:rPr>
          <w:rStyle w:val="Enfasigrassetto"/>
          <w:rFonts w:asciiTheme="minorHAnsi" w:hAnsiTheme="minorHAnsi"/>
          <w:color w:val="333333"/>
          <w:sz w:val="20"/>
          <w:szCs w:val="20"/>
        </w:rPr>
        <w:t>R</w:t>
      </w:r>
      <w:r w:rsidR="00CC6B51">
        <w:rPr>
          <w:rStyle w:val="Enfasigrassetto"/>
          <w:rFonts w:asciiTheme="minorHAnsi" w:hAnsiTheme="minorHAnsi"/>
          <w:color w:val="333333"/>
          <w:sz w:val="20"/>
          <w:szCs w:val="20"/>
        </w:rPr>
        <w:t>IVOLTA D’ADDA    PER L'ANNO 2021</w:t>
      </w:r>
      <w:r w:rsidR="007E6C91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 </w:t>
      </w:r>
      <w:r w:rsidR="00375769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 </w:t>
      </w:r>
      <w:r w:rsidRPr="0054386A">
        <w:rPr>
          <w:rStyle w:val="Enfasigrassetto"/>
          <w:rFonts w:asciiTheme="minorHAnsi" w:hAnsiTheme="minorHAnsi"/>
          <w:color w:val="333333"/>
          <w:sz w:val="20"/>
          <w:szCs w:val="20"/>
        </w:rPr>
        <w:t xml:space="preserve"> E':</w:t>
      </w:r>
    </w:p>
    <w:p w:rsidR="00616788" w:rsidRPr="005C6A32" w:rsidRDefault="00795E88" w:rsidP="00616788">
      <w:pPr>
        <w:pStyle w:val="NormaleWeb"/>
        <w:shd w:val="clear" w:color="auto" w:fill="FFFFFF"/>
        <w:spacing w:before="150" w:beforeAutospacing="0" w:after="150" w:afterAutospacing="0" w:line="270" w:lineRule="atLeast"/>
        <w:jc w:val="center"/>
        <w:rPr>
          <w:rFonts w:asciiTheme="minorHAnsi" w:hAnsiTheme="minorHAnsi" w:cs="Segoe UI"/>
          <w:b/>
          <w:color w:val="333333"/>
          <w:sz w:val="40"/>
          <w:szCs w:val="40"/>
        </w:rPr>
      </w:pPr>
      <w:r w:rsidRPr="006055C6">
        <w:rPr>
          <w:rFonts w:asciiTheme="minorHAnsi" w:hAnsiTheme="minorHAnsi" w:cs="Segoe UI"/>
          <w:b/>
          <w:color w:val="333333"/>
          <w:sz w:val="40"/>
          <w:szCs w:val="40"/>
        </w:rPr>
        <w:t>-</w:t>
      </w:r>
      <w:r w:rsidR="00C551E3" w:rsidRPr="006055C6">
        <w:rPr>
          <w:rFonts w:asciiTheme="minorHAnsi" w:hAnsiTheme="minorHAnsi" w:cs="Segoe UI"/>
          <w:b/>
          <w:color w:val="333333"/>
          <w:sz w:val="40"/>
          <w:szCs w:val="40"/>
        </w:rPr>
        <w:t xml:space="preserve"> </w:t>
      </w:r>
      <w:r w:rsidR="00CC6B51">
        <w:rPr>
          <w:rFonts w:asciiTheme="minorHAnsi" w:hAnsiTheme="minorHAnsi" w:cs="Segoe UI"/>
          <w:b/>
          <w:color w:val="333333"/>
          <w:sz w:val="40"/>
          <w:szCs w:val="40"/>
        </w:rPr>
        <w:t>20,31</w:t>
      </w:r>
      <w:bookmarkStart w:id="0" w:name="_GoBack"/>
      <w:bookmarkEnd w:id="0"/>
    </w:p>
    <w:p w:rsidR="00BD6AE1" w:rsidRDefault="00BD6AE1" w:rsidP="002E13D1">
      <w:pPr>
        <w:jc w:val="both"/>
      </w:pPr>
    </w:p>
    <w:p w:rsidR="008632B2" w:rsidRDefault="008632B2" w:rsidP="002E13D1">
      <w:pPr>
        <w:jc w:val="both"/>
      </w:pPr>
    </w:p>
    <w:p w:rsidR="008632B2" w:rsidRDefault="008632B2" w:rsidP="002E13D1">
      <w:pPr>
        <w:jc w:val="both"/>
      </w:pPr>
    </w:p>
    <w:sectPr w:rsidR="008632B2" w:rsidSect="00D05C28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BC" w:rsidRDefault="003767BC" w:rsidP="00DB2365">
      <w:pPr>
        <w:spacing w:after="0" w:line="240" w:lineRule="auto"/>
      </w:pPr>
      <w:r>
        <w:separator/>
      </w:r>
    </w:p>
  </w:endnote>
  <w:endnote w:type="continuationSeparator" w:id="0">
    <w:p w:rsidR="003767BC" w:rsidRDefault="003767BC" w:rsidP="00DB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BC" w:rsidRDefault="003767BC" w:rsidP="00DB2365">
      <w:pPr>
        <w:spacing w:after="0" w:line="240" w:lineRule="auto"/>
      </w:pPr>
      <w:r>
        <w:separator/>
      </w:r>
    </w:p>
  </w:footnote>
  <w:footnote w:type="continuationSeparator" w:id="0">
    <w:p w:rsidR="003767BC" w:rsidRDefault="003767BC" w:rsidP="00DB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1F95"/>
    <w:multiLevelType w:val="hybridMultilevel"/>
    <w:tmpl w:val="5368536C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 w15:restartNumberingAfterBreak="0">
    <w:nsid w:val="27A23EB4"/>
    <w:multiLevelType w:val="hybridMultilevel"/>
    <w:tmpl w:val="EC5E8E90"/>
    <w:lvl w:ilvl="0" w:tplc="EE9EA636">
      <w:start w:val="3"/>
      <w:numFmt w:val="bullet"/>
      <w:lvlText w:val="-"/>
      <w:lvlJc w:val="left"/>
      <w:pPr>
        <w:ind w:left="6735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364669E1"/>
    <w:multiLevelType w:val="hybridMultilevel"/>
    <w:tmpl w:val="3C90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41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B3BFC"/>
    <w:multiLevelType w:val="hybridMultilevel"/>
    <w:tmpl w:val="CE08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B5"/>
    <w:rsid w:val="0007218F"/>
    <w:rsid w:val="000861D6"/>
    <w:rsid w:val="00121ACA"/>
    <w:rsid w:val="00192AFA"/>
    <w:rsid w:val="00197371"/>
    <w:rsid w:val="001D5C58"/>
    <w:rsid w:val="0022760F"/>
    <w:rsid w:val="00294C6F"/>
    <w:rsid w:val="002965BC"/>
    <w:rsid w:val="002E13D1"/>
    <w:rsid w:val="002E233F"/>
    <w:rsid w:val="003553F2"/>
    <w:rsid w:val="0037375B"/>
    <w:rsid w:val="00375769"/>
    <w:rsid w:val="003767BC"/>
    <w:rsid w:val="003F400B"/>
    <w:rsid w:val="004D260D"/>
    <w:rsid w:val="0054060F"/>
    <w:rsid w:val="00563D9B"/>
    <w:rsid w:val="006055C6"/>
    <w:rsid w:val="00616788"/>
    <w:rsid w:val="00776CA8"/>
    <w:rsid w:val="00795E88"/>
    <w:rsid w:val="007E6C91"/>
    <w:rsid w:val="00815406"/>
    <w:rsid w:val="008632B2"/>
    <w:rsid w:val="00A96C43"/>
    <w:rsid w:val="00BD6AE1"/>
    <w:rsid w:val="00BE3D7F"/>
    <w:rsid w:val="00C551E3"/>
    <w:rsid w:val="00C735B3"/>
    <w:rsid w:val="00CB52E8"/>
    <w:rsid w:val="00CC6B51"/>
    <w:rsid w:val="00CD1CDD"/>
    <w:rsid w:val="00CD380B"/>
    <w:rsid w:val="00D05C28"/>
    <w:rsid w:val="00D07759"/>
    <w:rsid w:val="00D328A7"/>
    <w:rsid w:val="00D574B5"/>
    <w:rsid w:val="00DB2365"/>
    <w:rsid w:val="00E155B1"/>
    <w:rsid w:val="00F918A5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4869F5-7215-43A8-868D-91D2EEBE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D1C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1C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00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365"/>
  </w:style>
  <w:style w:type="paragraph" w:styleId="Pidipagina">
    <w:name w:val="footer"/>
    <w:basedOn w:val="Normale"/>
    <w:link w:val="PidipaginaCarattere"/>
    <w:uiPriority w:val="99"/>
    <w:unhideWhenUsed/>
    <w:rsid w:val="00DB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365"/>
  </w:style>
  <w:style w:type="paragraph" w:styleId="NormaleWeb">
    <w:name w:val="Normal (Web)"/>
    <w:basedOn w:val="Normale"/>
    <w:uiPriority w:val="99"/>
    <w:semiHidden/>
    <w:unhideWhenUsed/>
    <w:rsid w:val="0061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6788"/>
    <w:rPr>
      <w:b/>
      <w:bCs/>
    </w:rPr>
  </w:style>
  <w:style w:type="character" w:customStyle="1" w:styleId="apple-converted-space">
    <w:name w:val="apple-converted-space"/>
    <w:basedOn w:val="Carpredefinitoparagrafo"/>
    <w:rsid w:val="00616788"/>
  </w:style>
  <w:style w:type="character" w:styleId="Enfasicorsivo">
    <w:name w:val="Emphasis"/>
    <w:basedOn w:val="Carpredefinitoparagrafo"/>
    <w:uiPriority w:val="20"/>
    <w:qFormat/>
    <w:rsid w:val="00616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cumento_di_Microsoft_Word1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203F-722B-4477-A076-444C3639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Moroni</dc:creator>
  <cp:keywords/>
  <dc:description/>
  <cp:lastModifiedBy>Utente</cp:lastModifiedBy>
  <cp:revision>29</cp:revision>
  <cp:lastPrinted>2016-10-14T11:53:00Z</cp:lastPrinted>
  <dcterms:created xsi:type="dcterms:W3CDTF">2015-06-17T07:36:00Z</dcterms:created>
  <dcterms:modified xsi:type="dcterms:W3CDTF">2022-01-05T08:48:00Z</dcterms:modified>
</cp:coreProperties>
</file>