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90A7" w14:textId="77777777" w:rsidR="007165BD" w:rsidRPr="00DB5424" w:rsidRDefault="007165BD" w:rsidP="007165BD">
      <w:pPr>
        <w:ind w:left="567"/>
        <w:jc w:val="right"/>
        <w:rPr>
          <w:rFonts w:ascii="Times" w:eastAsia="Times" w:hAnsi="Times" w:cs="Times"/>
          <w:b/>
          <w:sz w:val="18"/>
          <w:szCs w:val="18"/>
        </w:rPr>
      </w:pPr>
      <w:r w:rsidRPr="00DB5424">
        <w:rPr>
          <w:rFonts w:ascii="Times" w:eastAsia="Times" w:hAnsi="Times" w:cs="Times"/>
          <w:b/>
          <w:sz w:val="18"/>
          <w:szCs w:val="18"/>
        </w:rPr>
        <w:t>Allegato A</w:t>
      </w:r>
    </w:p>
    <w:p w14:paraId="43793467" w14:textId="77777777" w:rsidR="007165BD" w:rsidRPr="00DB5424" w:rsidRDefault="007165BD" w:rsidP="007165BD">
      <w:pPr>
        <w:ind w:left="567"/>
        <w:jc w:val="both"/>
        <w:rPr>
          <w:rFonts w:ascii="Times" w:eastAsia="Times" w:hAnsi="Times" w:cs="Times"/>
          <w:b/>
          <w:sz w:val="18"/>
          <w:szCs w:val="18"/>
        </w:rPr>
      </w:pPr>
    </w:p>
    <w:p w14:paraId="1BDC362D" w14:textId="77777777" w:rsidR="007165BD" w:rsidRPr="00DB5424" w:rsidRDefault="007165BD" w:rsidP="007165BD">
      <w:pPr>
        <w:ind w:left="567"/>
        <w:jc w:val="center"/>
        <w:rPr>
          <w:rFonts w:ascii="Times" w:eastAsia="Times" w:hAnsi="Times" w:cs="Times"/>
          <w:b/>
          <w:sz w:val="18"/>
          <w:szCs w:val="18"/>
        </w:rPr>
      </w:pPr>
      <w:r w:rsidRPr="00DB5424">
        <w:rPr>
          <w:rFonts w:ascii="Times" w:eastAsia="Times" w:hAnsi="Times" w:cs="Times"/>
          <w:b/>
          <w:sz w:val="18"/>
          <w:szCs w:val="18"/>
        </w:rPr>
        <w:t>AUTORIZZAZIONE VIAGGIO D’ISTRUZIONE</w:t>
      </w:r>
    </w:p>
    <w:p w14:paraId="6A171F42" w14:textId="77777777" w:rsidR="007165BD" w:rsidRPr="00DB5424" w:rsidRDefault="007165BD" w:rsidP="007165BD">
      <w:pPr>
        <w:ind w:left="567"/>
        <w:jc w:val="both"/>
        <w:rPr>
          <w:rFonts w:ascii="Times" w:eastAsia="Times" w:hAnsi="Times" w:cs="Times"/>
          <w:b/>
          <w:sz w:val="18"/>
          <w:szCs w:val="18"/>
        </w:rPr>
      </w:pPr>
    </w:p>
    <w:p w14:paraId="141708B0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 xml:space="preserve">I </w:t>
      </w:r>
      <w:proofErr w:type="spellStart"/>
      <w:r w:rsidRPr="00DB5424">
        <w:rPr>
          <w:rFonts w:ascii="Times" w:eastAsia="Times" w:hAnsi="Times" w:cs="Times"/>
          <w:sz w:val="18"/>
          <w:szCs w:val="18"/>
        </w:rPr>
        <w:t>sottoscritt</w:t>
      </w:r>
      <w:proofErr w:type="spellEnd"/>
      <w:r w:rsidRPr="00DB5424">
        <w:rPr>
          <w:rFonts w:ascii="Times" w:eastAsia="Times" w:hAnsi="Times" w:cs="Times"/>
          <w:sz w:val="18"/>
          <w:szCs w:val="18"/>
        </w:rPr>
        <w:t>_ _____________________________________________ ____________________________________</w:t>
      </w:r>
    </w:p>
    <w:p w14:paraId="52B4F605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4"/>
          <w:szCs w:val="14"/>
        </w:rPr>
      </w:pPr>
      <w:r w:rsidRPr="00DB5424">
        <w:rPr>
          <w:rFonts w:ascii="Times" w:eastAsia="Times" w:hAnsi="Times" w:cs="Times"/>
          <w:sz w:val="18"/>
          <w:szCs w:val="18"/>
        </w:rPr>
        <w:t xml:space="preserve">                                             </w:t>
      </w:r>
      <w:r w:rsidRPr="00DB5424">
        <w:rPr>
          <w:rFonts w:ascii="Times" w:eastAsia="Times" w:hAnsi="Times" w:cs="Times"/>
          <w:sz w:val="14"/>
          <w:szCs w:val="14"/>
        </w:rPr>
        <w:t xml:space="preserve">        (</w:t>
      </w:r>
      <w:proofErr w:type="gramStart"/>
      <w:r w:rsidRPr="00DB5424">
        <w:rPr>
          <w:rFonts w:ascii="Times" w:eastAsia="Times" w:hAnsi="Times" w:cs="Times"/>
          <w:sz w:val="14"/>
          <w:szCs w:val="14"/>
        </w:rPr>
        <w:t xml:space="preserve">padre)   </w:t>
      </w:r>
      <w:proofErr w:type="gramEnd"/>
      <w:r w:rsidRPr="00DB5424">
        <w:rPr>
          <w:rFonts w:ascii="Times" w:eastAsia="Times" w:hAnsi="Times" w:cs="Times"/>
          <w:sz w:val="14"/>
          <w:szCs w:val="14"/>
        </w:rPr>
        <w:t xml:space="preserve">                                                                                                      (madre)</w:t>
      </w:r>
    </w:p>
    <w:p w14:paraId="034EEC7F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 xml:space="preserve">genitori dell’alunno/a ____________________________________________ frequentante la classe ___________ </w:t>
      </w:r>
      <w:proofErr w:type="gramStart"/>
      <w:r w:rsidRPr="00DB5424">
        <w:rPr>
          <w:rFonts w:ascii="Times" w:eastAsia="Times" w:hAnsi="Times" w:cs="Times"/>
          <w:sz w:val="18"/>
          <w:szCs w:val="18"/>
        </w:rPr>
        <w:t>della  Scuola</w:t>
      </w:r>
      <w:proofErr w:type="gramEnd"/>
      <w:r w:rsidRPr="00DB5424">
        <w:rPr>
          <w:rFonts w:ascii="Times" w:eastAsia="Times" w:hAnsi="Times" w:cs="Times"/>
          <w:sz w:val="18"/>
          <w:szCs w:val="18"/>
        </w:rPr>
        <w:t xml:space="preserve"> Secondaria di I Grado di _____________________________________________________________</w:t>
      </w:r>
    </w:p>
    <w:p w14:paraId="05D36CFA" w14:textId="77777777" w:rsidR="007165BD" w:rsidRPr="00DB5424" w:rsidRDefault="007165BD" w:rsidP="007165BD">
      <w:pPr>
        <w:spacing w:line="480" w:lineRule="auto"/>
        <w:ind w:left="567"/>
        <w:jc w:val="center"/>
        <w:rPr>
          <w:rFonts w:ascii="Times" w:eastAsia="Times" w:hAnsi="Times" w:cs="Times"/>
          <w:b/>
          <w:sz w:val="18"/>
          <w:szCs w:val="18"/>
        </w:rPr>
      </w:pPr>
    </w:p>
    <w:p w14:paraId="1B086614" w14:textId="77777777" w:rsidR="007165BD" w:rsidRPr="00DB5424" w:rsidRDefault="007165BD" w:rsidP="007165BD">
      <w:pPr>
        <w:spacing w:line="480" w:lineRule="auto"/>
        <w:ind w:left="567"/>
        <w:jc w:val="center"/>
        <w:rPr>
          <w:rFonts w:ascii="Times" w:eastAsia="Times" w:hAnsi="Times" w:cs="Times"/>
          <w:b/>
          <w:sz w:val="18"/>
          <w:szCs w:val="18"/>
        </w:rPr>
      </w:pPr>
      <w:r w:rsidRPr="00DB5424">
        <w:rPr>
          <w:rFonts w:ascii="Times" w:eastAsia="Times" w:hAnsi="Times" w:cs="Times"/>
          <w:b/>
          <w:sz w:val="18"/>
          <w:szCs w:val="18"/>
        </w:rPr>
        <w:t>AUTORIZZANO</w:t>
      </w:r>
    </w:p>
    <w:p w14:paraId="2C40BAAA" w14:textId="77777777" w:rsidR="007165BD" w:rsidRPr="00DB5424" w:rsidRDefault="007165BD" w:rsidP="007165BD">
      <w:pPr>
        <w:spacing w:line="480" w:lineRule="auto"/>
        <w:ind w:left="567"/>
        <w:jc w:val="center"/>
        <w:rPr>
          <w:rFonts w:ascii="Times" w:eastAsia="Times" w:hAnsi="Times" w:cs="Times"/>
          <w:b/>
          <w:sz w:val="18"/>
          <w:szCs w:val="18"/>
        </w:rPr>
      </w:pPr>
    </w:p>
    <w:p w14:paraId="4A45D932" w14:textId="56F55136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>_ l _ proprio/a figli__ a partecipare al Viaggio di istruzione che si terrà dal 27/0</w:t>
      </w:r>
      <w:r w:rsidR="00DB5424" w:rsidRPr="00DB5424">
        <w:rPr>
          <w:rFonts w:ascii="Times" w:eastAsia="Times" w:hAnsi="Times" w:cs="Times"/>
          <w:sz w:val="18"/>
          <w:szCs w:val="18"/>
        </w:rPr>
        <w:t>4</w:t>
      </w:r>
      <w:r w:rsidRPr="00DB5424">
        <w:rPr>
          <w:rFonts w:ascii="Times" w:eastAsia="Times" w:hAnsi="Times" w:cs="Times"/>
          <w:sz w:val="18"/>
          <w:szCs w:val="18"/>
        </w:rPr>
        <w:t xml:space="preserve">/2025 al </w:t>
      </w:r>
      <w:r w:rsidR="00DB5424" w:rsidRPr="00DB5424">
        <w:rPr>
          <w:rFonts w:ascii="Times" w:eastAsia="Times" w:hAnsi="Times" w:cs="Times"/>
          <w:sz w:val="18"/>
          <w:szCs w:val="18"/>
        </w:rPr>
        <w:t>30</w:t>
      </w:r>
      <w:r w:rsidRPr="00DB5424">
        <w:rPr>
          <w:rFonts w:ascii="Times" w:eastAsia="Times" w:hAnsi="Times" w:cs="Times"/>
          <w:sz w:val="18"/>
          <w:szCs w:val="18"/>
        </w:rPr>
        <w:t>/0</w:t>
      </w:r>
      <w:r w:rsidR="00DB5424" w:rsidRPr="00DB5424">
        <w:rPr>
          <w:rFonts w:ascii="Times" w:eastAsia="Times" w:hAnsi="Times" w:cs="Times"/>
          <w:sz w:val="18"/>
          <w:szCs w:val="18"/>
        </w:rPr>
        <w:t>4</w:t>
      </w:r>
      <w:r w:rsidRPr="00DB5424">
        <w:rPr>
          <w:rFonts w:ascii="Times" w:eastAsia="Times" w:hAnsi="Times" w:cs="Times"/>
          <w:sz w:val="18"/>
          <w:szCs w:val="18"/>
        </w:rPr>
        <w:t xml:space="preserve">/2025 </w:t>
      </w:r>
      <w:r w:rsidR="00DB5424" w:rsidRPr="00DB5424">
        <w:rPr>
          <w:rFonts w:ascii="Times" w:eastAsia="Times" w:hAnsi="Times" w:cs="Times"/>
          <w:sz w:val="18"/>
          <w:szCs w:val="18"/>
        </w:rPr>
        <w:t>A Marzabotto</w:t>
      </w:r>
      <w:r w:rsidRPr="00DB5424">
        <w:rPr>
          <w:rFonts w:ascii="Times" w:eastAsia="Times" w:hAnsi="Times" w:cs="Times"/>
          <w:sz w:val="18"/>
          <w:szCs w:val="18"/>
        </w:rPr>
        <w:t xml:space="preserve"> </w:t>
      </w:r>
    </w:p>
    <w:p w14:paraId="74AA35A8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>Mezzo di trasporto: PULLMAN GT</w:t>
      </w:r>
    </w:p>
    <w:p w14:paraId="40D95223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>I sottoscritti DICHIARANO</w:t>
      </w:r>
    </w:p>
    <w:p w14:paraId="6C30D5F7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che il/la proprio/a figlio/a è in possesso e porterà con sé durante il viaggio un documento di identificazione valido e la tessera sanitaria; </w:t>
      </w:r>
    </w:p>
    <w:p w14:paraId="288D48FC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center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di sollevare l’amministrazione scolastica da ogni responsabilità per eventuali danni e/o infortuni non imputabili a negligenza o mancanza di vigilanza sugli alunni;</w:t>
      </w:r>
    </w:p>
    <w:p w14:paraId="4F35C6E2" w14:textId="22FC235E" w:rsidR="007165BD" w:rsidRPr="00B94D1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che il versamento dell’acconto, pari a 100 €, verrà effettuato entro e non oltre </w:t>
      </w:r>
      <w:r w:rsidRPr="00B94D14">
        <w:rPr>
          <w:rFonts w:ascii="Times" w:eastAsia="Times" w:hAnsi="Times" w:cs="Times"/>
          <w:color w:val="000000"/>
          <w:sz w:val="18"/>
          <w:szCs w:val="18"/>
        </w:rPr>
        <w:t xml:space="preserve">il </w:t>
      </w:r>
      <w:r w:rsidR="00DB5424" w:rsidRPr="00B94D14">
        <w:rPr>
          <w:rFonts w:ascii="Times" w:eastAsia="Times" w:hAnsi="Times" w:cs="Times"/>
          <w:b/>
          <w:color w:val="000000"/>
          <w:sz w:val="18"/>
          <w:szCs w:val="18"/>
        </w:rPr>
        <w:t>28/02/2025</w:t>
      </w:r>
      <w:r w:rsidRPr="00B94D14">
        <w:rPr>
          <w:rFonts w:ascii="Times" w:eastAsia="Times" w:hAnsi="Times" w:cs="Times"/>
          <w:b/>
          <w:color w:val="000000"/>
          <w:sz w:val="18"/>
          <w:szCs w:val="18"/>
        </w:rPr>
        <w:t xml:space="preserve">; </w:t>
      </w:r>
    </w:p>
    <w:p w14:paraId="5D1BB60C" w14:textId="612921D9" w:rsidR="007165BD" w:rsidRPr="00B94D1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B94D14">
        <w:rPr>
          <w:rFonts w:ascii="Times" w:eastAsia="Times" w:hAnsi="Times" w:cs="Times"/>
          <w:color w:val="000000"/>
          <w:sz w:val="18"/>
          <w:szCs w:val="18"/>
        </w:rPr>
        <w:t xml:space="preserve">che verseranno il saldo dovuto entro e non oltre il </w:t>
      </w:r>
      <w:r w:rsidR="00DB5424" w:rsidRPr="00B94D14">
        <w:rPr>
          <w:rFonts w:ascii="Times" w:eastAsia="Times" w:hAnsi="Times" w:cs="Times"/>
          <w:b/>
          <w:color w:val="000000"/>
          <w:sz w:val="18"/>
          <w:szCs w:val="18"/>
        </w:rPr>
        <w:t>28/03/2025</w:t>
      </w:r>
      <w:r w:rsidRPr="00B94D14">
        <w:rPr>
          <w:rFonts w:ascii="Times" w:eastAsia="Times" w:hAnsi="Times" w:cs="Times"/>
          <w:b/>
          <w:color w:val="000000"/>
          <w:sz w:val="18"/>
          <w:szCs w:val="18"/>
        </w:rPr>
        <w:t xml:space="preserve">; </w:t>
      </w:r>
    </w:p>
    <w:p w14:paraId="0B23E46C" w14:textId="2ADCED56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di essere consapevoli che, in caso di mancata partecipazione individuale (conseguente esclusivamente a gravi, imprevisti e comprovati motivi, debitamente documentati) parte della somma versata potrà essere rimborsata solo secondo le indicazioni </w:t>
      </w:r>
      <w:proofErr w:type="gramStart"/>
      <w:r w:rsidRPr="00DB5424">
        <w:rPr>
          <w:rFonts w:ascii="Times" w:eastAsia="Times" w:hAnsi="Times" w:cs="Times"/>
          <w:color w:val="000000"/>
          <w:sz w:val="18"/>
          <w:szCs w:val="18"/>
        </w:rPr>
        <w:t>dell' agenzia</w:t>
      </w:r>
      <w:proofErr w:type="gramEnd"/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 di viaggi fornitrice del servizio. La mancata partecipazione per motivi di salute dovrà comunque essere giustificata da un certificato medico che attesti la malattia improvvisa; </w:t>
      </w:r>
    </w:p>
    <w:p w14:paraId="7AFEB296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di essere consapevoli che, l'eventuale rimborso della somma, potrà avvenire solo dopo la conclusione del viaggio e il pagamento della relativa fattura; </w:t>
      </w:r>
    </w:p>
    <w:p w14:paraId="18161CE8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di essere consapevoli che non sarà restituito il costo di eventuali biglietti prenotati; </w:t>
      </w:r>
    </w:p>
    <w:p w14:paraId="235F9FDD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di essere consapevoli che la quota non prevede l’assicurazione per annullamento del viaggio e che, pertanto, eventuali rimborsi saranno possibili solo se senza oneri per l’Istituto scolastico; </w:t>
      </w:r>
    </w:p>
    <w:p w14:paraId="2684A1E0" w14:textId="77777777" w:rsidR="007165BD" w:rsidRPr="00DB5424" w:rsidRDefault="007165BD" w:rsidP="00716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di autorizzare la scuola a far prestare, in caso di necessità e di urgenza, le cure mediche che si dovessero rendere necessarie, impegnandosi fin d’ora a rimborsare le spese sostenute su semplice richiesta.</w:t>
      </w:r>
    </w:p>
    <w:p w14:paraId="4942D7E1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</w:p>
    <w:p w14:paraId="2460B3D9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b/>
          <w:sz w:val="18"/>
          <w:szCs w:val="18"/>
        </w:rPr>
      </w:pPr>
      <w:r w:rsidRPr="00DB5424">
        <w:rPr>
          <w:rFonts w:ascii="Times" w:eastAsia="Times" w:hAnsi="Times" w:cs="Times"/>
          <w:b/>
          <w:sz w:val="18"/>
          <w:szCs w:val="18"/>
        </w:rPr>
        <w:t>ESONERANO</w:t>
      </w:r>
    </w:p>
    <w:p w14:paraId="2CE04EE5" w14:textId="77777777" w:rsidR="007165BD" w:rsidRPr="00DB5424" w:rsidRDefault="007165BD" w:rsidP="00716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da ogni responsabilità gli accompagnatori/organizzatori per eventuali incidenti o infortuni connessi all’espletamento delle attività; </w:t>
      </w:r>
    </w:p>
    <w:p w14:paraId="343F7079" w14:textId="7889BB1B" w:rsidR="007165BD" w:rsidRPr="00DB5424" w:rsidRDefault="007165BD" w:rsidP="00716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l’Istituto e gli insegnanti da ogni responsabilità per iniziative prese dall’alunno al di fuori delle istruzioni impartite dal docente responsabile del viaggio; </w:t>
      </w:r>
    </w:p>
    <w:p w14:paraId="00CA9E2A" w14:textId="77777777" w:rsidR="007165BD" w:rsidRPr="00DB5424" w:rsidRDefault="007165BD" w:rsidP="00716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l’Istituto da qualunque responsabilità in caso di allontanamento del/della proprio/a figlio/a dalla propria camera (assegnata dal Docente coordinatore – responsabile); </w:t>
      </w:r>
    </w:p>
    <w:p w14:paraId="78225A51" w14:textId="77777777" w:rsidR="007165BD" w:rsidRPr="00DB5424" w:rsidRDefault="007165BD" w:rsidP="00716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da ogni responsabilità l’accompagnatore per fatti conseguenti all’eventuale cattivo comportamento del/della proprio/a figlio/a e si assumono la responsabilità per eventuali danni da lui/lei arrecati, singolarmente o in gruppo. In quest’ultimo caso, nell’impossibilità di individuare il responsabile, si impegnano a contribuire al risarcimento del danno con la quota spetta</w:t>
      </w:r>
      <w:r w:rsidRPr="00DB5424">
        <w:rPr>
          <w:rFonts w:ascii="Times" w:eastAsia="Times" w:hAnsi="Times" w:cs="Times"/>
          <w:sz w:val="18"/>
          <w:szCs w:val="18"/>
        </w:rPr>
        <w:t>nte.</w:t>
      </w:r>
    </w:p>
    <w:p w14:paraId="58EFC3F2" w14:textId="77777777" w:rsidR="007165BD" w:rsidRPr="00DB5424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18"/>
          <w:szCs w:val="18"/>
        </w:rPr>
      </w:pPr>
    </w:p>
    <w:p w14:paraId="013CFD4D" w14:textId="77777777" w:rsidR="007165BD" w:rsidRPr="00DB5424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b/>
          <w:color w:val="000000"/>
          <w:sz w:val="18"/>
          <w:szCs w:val="18"/>
        </w:rPr>
        <w:t>INOLTRE</w:t>
      </w:r>
    </w:p>
    <w:p w14:paraId="1BCE130B" w14:textId="77777777" w:rsidR="007165BD" w:rsidRPr="00DB5424" w:rsidRDefault="007165BD" w:rsidP="00716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lastRenderedPageBreak/>
        <w:t xml:space="preserve">sono consapevoli che in caso di annullamento dovuto a causa di forza maggiore e al venir meno al numero minimo di partecipanti previsto dal regolamento d’istituto, l’importo versato verrà destinato in parte o nella totalità al pagamento dell’eventuale penale richiesta dall’agenzia viaggi; </w:t>
      </w:r>
    </w:p>
    <w:p w14:paraId="4BBD5CF2" w14:textId="77777777" w:rsidR="007165BD" w:rsidRPr="00DB5424" w:rsidRDefault="007165BD" w:rsidP="00716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proofErr w:type="gramStart"/>
      <w:r w:rsidRPr="00DB5424">
        <w:rPr>
          <w:rFonts w:ascii="Times" w:eastAsia="Times" w:hAnsi="Times" w:cs="Times"/>
          <w:color w:val="000000"/>
          <w:sz w:val="18"/>
          <w:szCs w:val="18"/>
        </w:rPr>
        <w:t>versano  la</w:t>
      </w:r>
      <w:proofErr w:type="gramEnd"/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  somma  di  € 100 quale caparra di partecipazione, mai rimborsabile; </w:t>
      </w:r>
    </w:p>
    <w:p w14:paraId="3AA38DFD" w14:textId="77777777" w:rsidR="007165BD" w:rsidRPr="00DB5424" w:rsidRDefault="007165BD" w:rsidP="00716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sono a conoscenza ed hanno capito che vige comunque il Codice di disciplina per gli alunni di cui al Regolamento d’Istituto; </w:t>
      </w:r>
    </w:p>
    <w:p w14:paraId="2F8AEB71" w14:textId="77777777" w:rsidR="007165BD" w:rsidRPr="00DB5424" w:rsidRDefault="007165BD" w:rsidP="00716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s</w:t>
      </w:r>
      <w:r w:rsidRPr="00DB5424">
        <w:rPr>
          <w:rFonts w:ascii="Times" w:eastAsia="Times" w:hAnsi="Times" w:cs="Times"/>
          <w:sz w:val="18"/>
          <w:szCs w:val="18"/>
        </w:rPr>
        <w:t xml:space="preserve">i </w:t>
      </w: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impegnano a sollecitare il/la proprio/a figlio/a ad attenersi rigorosamente alle disposizioni impartite dai docenti accompagnatori e </w:t>
      </w:r>
      <w:proofErr w:type="gramStart"/>
      <w:r w:rsidRPr="00DB5424">
        <w:rPr>
          <w:rFonts w:ascii="Times" w:eastAsia="Times" w:hAnsi="Times" w:cs="Times"/>
          <w:color w:val="000000"/>
          <w:sz w:val="18"/>
          <w:szCs w:val="18"/>
        </w:rPr>
        <w:t>alla  scuola</w:t>
      </w:r>
      <w:proofErr w:type="gramEnd"/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; </w:t>
      </w:r>
    </w:p>
    <w:p w14:paraId="7F77214B" w14:textId="77777777" w:rsidR="007165BD" w:rsidRPr="00DB5424" w:rsidRDefault="007165BD" w:rsidP="00716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sono consapevoli che in caso di trasgressione delle disposizioni impartite, in particolare durante il periodo notturno, la responsabilità in ordine ad eventuali infortuni, o a danni arrecate a cose o a terzi dal/dalla proprio/a figlio/a ricadrà unicamente su </w:t>
      </w:r>
      <w:proofErr w:type="gramStart"/>
      <w:r w:rsidRPr="00DB5424">
        <w:rPr>
          <w:rFonts w:ascii="Times" w:eastAsia="Times" w:hAnsi="Times" w:cs="Times"/>
          <w:color w:val="000000"/>
          <w:sz w:val="18"/>
          <w:szCs w:val="18"/>
        </w:rPr>
        <w:t>se</w:t>
      </w:r>
      <w:proofErr w:type="gramEnd"/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 stesso.</w:t>
      </w:r>
    </w:p>
    <w:p w14:paraId="184532E2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</w:p>
    <w:p w14:paraId="31BDCCAA" w14:textId="77777777" w:rsidR="007165BD" w:rsidRPr="00DB5424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REGOLE DI COMPORTAMENTO DA OSSERVARE DURANTE IL VIAGGIO</w:t>
      </w:r>
    </w:p>
    <w:p w14:paraId="596150F3" w14:textId="77777777" w:rsidR="007165BD" w:rsidRPr="00DB5424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</w:p>
    <w:p w14:paraId="056B6727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Non dimenticare di portare con sé un valido documento di identità. </w:t>
      </w:r>
    </w:p>
    <w:p w14:paraId="0460F3BA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Non allontanarsi per nessun motivo dal gruppo senza esplicita autorizzazione dei responsabili di ogni viaggio ed essere puntuali agli appuntamenti di inizio giornata ed a quelli eventuali in corso di giornata. </w:t>
      </w:r>
    </w:p>
    <w:p w14:paraId="1672CEA9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Rispettare le persone, le cose e le abitudini dell’ambiente in cui ci si trova è indice di civiltà e premessa per un positivo rapporto con gli altri. </w:t>
      </w:r>
    </w:p>
    <w:p w14:paraId="4D6EE3B0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Rispettare gli orari per il proprio e l’altrui riposo: evitare di porsi in situazione di stanchezza per il giorno dopo, per non perdere la possibilità di fruire al massimo delle opportunità culturali ed umane offerte dal viaggio.</w:t>
      </w:r>
    </w:p>
    <w:p w14:paraId="3221BCEB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Astenersi dall’introdurre nelle stanze bevande alcoliche o gassate e/o sostanze nocive e/o oggetti pericolosi a qualunque titolo. </w:t>
      </w:r>
      <w:r w:rsidRPr="00DB5424">
        <w:rPr>
          <w:rFonts w:ascii="Times" w:eastAsia="Times" w:hAnsi="Times" w:cs="Times"/>
          <w:sz w:val="18"/>
          <w:szCs w:val="18"/>
        </w:rPr>
        <w:t>Ẻ</w:t>
      </w: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 assolutamente vietato fumare</w:t>
      </w:r>
      <w:r w:rsidRPr="00DB5424">
        <w:rPr>
          <w:rFonts w:ascii="Times" w:eastAsia="Times" w:hAnsi="Times" w:cs="Times"/>
          <w:sz w:val="18"/>
          <w:szCs w:val="18"/>
        </w:rPr>
        <w:t>.</w:t>
      </w: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 </w:t>
      </w:r>
    </w:p>
    <w:p w14:paraId="53593F03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Mantenere nei confronti dei vari prestatori di servizi (personale degli alberghi, autisti, guide </w:t>
      </w:r>
      <w:proofErr w:type="spellStart"/>
      <w:r w:rsidRPr="00DB5424">
        <w:rPr>
          <w:rFonts w:ascii="Times" w:eastAsia="Times" w:hAnsi="Times" w:cs="Times"/>
          <w:color w:val="000000"/>
          <w:sz w:val="18"/>
          <w:szCs w:val="18"/>
        </w:rPr>
        <w:t>ecc</w:t>
      </w:r>
      <w:proofErr w:type="spellEnd"/>
      <w:r w:rsidRPr="00DB5424">
        <w:rPr>
          <w:rFonts w:ascii="Times" w:eastAsia="Times" w:hAnsi="Times" w:cs="Times"/>
          <w:color w:val="000000"/>
          <w:sz w:val="18"/>
          <w:szCs w:val="18"/>
        </w:rPr>
        <w:t xml:space="preserve">…) un comportamento corretto e rispettoso dell’altrui lavoro: evitare comportamenti chiassosi od esibizionistici, che non sarebbero certamente apprezzati. </w:t>
      </w:r>
    </w:p>
    <w:p w14:paraId="21D34669" w14:textId="77777777" w:rsidR="007165BD" w:rsidRPr="00DB5424" w:rsidRDefault="007165BD" w:rsidP="00716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  <w:rPr>
          <w:rFonts w:ascii="Times" w:eastAsia="Times" w:hAnsi="Times" w:cs="Times"/>
          <w:color w:val="000000"/>
          <w:sz w:val="18"/>
          <w:szCs w:val="18"/>
        </w:rPr>
      </w:pPr>
      <w:r w:rsidRPr="00DB5424">
        <w:rPr>
          <w:rFonts w:ascii="Times" w:eastAsia="Times" w:hAnsi="Times" w:cs="Times"/>
          <w:color w:val="000000"/>
          <w:sz w:val="18"/>
          <w:szCs w:val="18"/>
        </w:rPr>
        <w:t>Tenere presente che eventuali danni arrecati a persone o cose saranno addebitati al responsabile, se individuato, o all’intero gruppo in caso diverso. Non sottovalutare neanche il danno di immagine che incidenti di questo tipo arrecano alla scuola ed agli studenti che ne fanno parte e al nostro paese di appartenenza.</w:t>
      </w:r>
    </w:p>
    <w:p w14:paraId="4140E856" w14:textId="77777777" w:rsidR="007165BD" w:rsidRPr="00DB5424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 xml:space="preserve">ATTENZIONE: Questa autorizzazione è definitiva. La quota è solo indicativa e potrebbe in seguito variare.  </w:t>
      </w:r>
    </w:p>
    <w:p w14:paraId="721DFBF0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</w:p>
    <w:p w14:paraId="03571815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sz w:val="18"/>
          <w:szCs w:val="18"/>
        </w:rPr>
        <w:t>Soveria Mannelli / Carlopoli, ____________________________</w:t>
      </w:r>
    </w:p>
    <w:p w14:paraId="3F4394B4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</w:p>
    <w:p w14:paraId="1EAC8446" w14:textId="77777777" w:rsidR="007165BD" w:rsidRPr="00DB5424" w:rsidRDefault="007165BD" w:rsidP="007165BD">
      <w:pPr>
        <w:spacing w:line="360" w:lineRule="auto"/>
        <w:ind w:left="567"/>
        <w:jc w:val="both"/>
        <w:rPr>
          <w:rFonts w:ascii="Times" w:eastAsia="Times" w:hAnsi="Times" w:cs="Times"/>
          <w:sz w:val="18"/>
          <w:szCs w:val="18"/>
        </w:rPr>
      </w:pPr>
      <w:r w:rsidRPr="00DB5424">
        <w:rPr>
          <w:rFonts w:ascii="Times" w:eastAsia="Times" w:hAnsi="Times" w:cs="Times"/>
          <w:b/>
          <w:sz w:val="18"/>
          <w:szCs w:val="18"/>
        </w:rPr>
        <w:t>La madre/tutrice</w:t>
      </w:r>
      <w:r w:rsidRPr="00DB5424">
        <w:rPr>
          <w:rFonts w:ascii="Times" w:eastAsia="Times" w:hAnsi="Times" w:cs="Times"/>
          <w:sz w:val="18"/>
          <w:szCs w:val="18"/>
        </w:rPr>
        <w:t xml:space="preserve"> _____________________________</w:t>
      </w:r>
      <w:proofErr w:type="gramStart"/>
      <w:r w:rsidRPr="00DB5424">
        <w:rPr>
          <w:rFonts w:ascii="Times" w:eastAsia="Times" w:hAnsi="Times" w:cs="Times"/>
          <w:sz w:val="18"/>
          <w:szCs w:val="18"/>
        </w:rPr>
        <w:t xml:space="preserve">_  </w:t>
      </w:r>
      <w:r w:rsidRPr="00DB5424">
        <w:rPr>
          <w:rFonts w:ascii="Times" w:eastAsia="Times" w:hAnsi="Times" w:cs="Times"/>
          <w:b/>
          <w:sz w:val="18"/>
          <w:szCs w:val="18"/>
        </w:rPr>
        <w:t>Il</w:t>
      </w:r>
      <w:proofErr w:type="gramEnd"/>
      <w:r w:rsidRPr="00DB5424">
        <w:rPr>
          <w:rFonts w:ascii="Times" w:eastAsia="Times" w:hAnsi="Times" w:cs="Times"/>
          <w:b/>
          <w:sz w:val="18"/>
          <w:szCs w:val="18"/>
        </w:rPr>
        <w:t xml:space="preserve"> padre/tutore</w:t>
      </w:r>
      <w:r w:rsidRPr="00DB5424">
        <w:rPr>
          <w:rFonts w:ascii="Times" w:eastAsia="Times" w:hAnsi="Times" w:cs="Times"/>
          <w:sz w:val="18"/>
          <w:szCs w:val="18"/>
        </w:rPr>
        <w:t xml:space="preserve"> _________________________________</w:t>
      </w:r>
    </w:p>
    <w:p w14:paraId="5B5B44D3" w14:textId="77777777" w:rsidR="007165BD" w:rsidRPr="00DB5424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18"/>
          <w:szCs w:val="18"/>
        </w:rPr>
      </w:pPr>
    </w:p>
    <w:p w14:paraId="576C32DC" w14:textId="77777777" w:rsidR="007165BD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i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In caso di firma di un solo genitore, consapevoli delle conseguenze amministrative e penali per chi rilascia dichiarazioni non corrispondenti a verità, ai sensi del DPR 245/2000, si DICHIARA di aver effettuato la scelta/richiesta in osservanza delle disposizioni sulla responsabilità genitoriale di cui agli </w:t>
      </w:r>
      <w:proofErr w:type="spellStart"/>
      <w:r>
        <w:rPr>
          <w:rFonts w:ascii="Times" w:eastAsia="Times" w:hAnsi="Times" w:cs="Times"/>
          <w:i/>
          <w:sz w:val="16"/>
          <w:szCs w:val="16"/>
        </w:rPr>
        <w:t>artt</w:t>
      </w:r>
      <w:proofErr w:type="spellEnd"/>
      <w:r>
        <w:rPr>
          <w:rFonts w:ascii="Times" w:eastAsia="Times" w:hAnsi="Times" w:cs="Times"/>
          <w:i/>
          <w:sz w:val="16"/>
          <w:szCs w:val="16"/>
        </w:rPr>
        <w:t>,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316, 337 ter e 337 quater del codice civile, che richiedono il consenso di entrambi i genitori. Ai sensi del decreto legislativo 28.12.2013, n. 154 si riportano di </w:t>
      </w:r>
      <w:r>
        <w:rPr>
          <w:rFonts w:ascii="Times" w:eastAsia="Times" w:hAnsi="Times" w:cs="Times"/>
          <w:i/>
          <w:sz w:val="16"/>
          <w:szCs w:val="16"/>
        </w:rPr>
        <w:t>seguito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le specifiche disposizioni concernenti la responsabilità genitoriale art. 316 comma </w:t>
      </w:r>
      <w:r>
        <w:rPr>
          <w:rFonts w:ascii="Times" w:eastAsia="Times" w:hAnsi="Times" w:cs="Times"/>
          <w:i/>
          <w:sz w:val="16"/>
          <w:szCs w:val="16"/>
        </w:rPr>
        <w:t>1</w:t>
      </w:r>
    </w:p>
    <w:p w14:paraId="6CE80473" w14:textId="77777777" w:rsidR="007165BD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>.</w:t>
      </w:r>
    </w:p>
    <w:p w14:paraId="1BFFAA83" w14:textId="77777777" w:rsidR="007165BD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Entrambi i genitori hanno la responsabilità genitoriale che è esercitata di comune accordo tenendo conto delle capacità, delle inclinazioni naturali e delle aspirazioni del figlio, La responsabilità genitoriale è esercitata da entrambi i genitori. Le decisioni di maggiore interesse per i figli relative all'istruzione, all'educazione, alla salute e alla scelta della residenza abituale </w:t>
      </w:r>
      <w:r>
        <w:rPr>
          <w:rFonts w:ascii="Times" w:eastAsia="Times" w:hAnsi="Times" w:cs="Times"/>
          <w:i/>
          <w:sz w:val="16"/>
          <w:szCs w:val="16"/>
        </w:rPr>
        <w:t>del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minore sono assunte di comune accordo.</w:t>
      </w:r>
    </w:p>
    <w:p w14:paraId="3A3D2B72" w14:textId="77777777" w:rsidR="007165BD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57B895AB" w14:textId="77777777" w:rsidR="007165BD" w:rsidRDefault="007165BD" w:rsidP="00716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Firma</w:t>
      </w:r>
    </w:p>
    <w:p w14:paraId="5F52B87B" w14:textId="77777777" w:rsidR="007165BD" w:rsidRDefault="007165BD" w:rsidP="007165BD">
      <w:pPr>
        <w:spacing w:line="480" w:lineRule="auto"/>
        <w:ind w:left="567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                                                                                                                     ____________________________</w:t>
      </w:r>
    </w:p>
    <w:p w14:paraId="4C6942EB" w14:textId="77777777" w:rsidR="007165BD" w:rsidRDefault="007165BD" w:rsidP="007165BD">
      <w:pPr>
        <w:rPr>
          <w:rFonts w:ascii="Times" w:eastAsia="Times" w:hAnsi="Times" w:cs="Times"/>
          <w:b/>
          <w:i/>
          <w:sz w:val="18"/>
          <w:szCs w:val="18"/>
        </w:rPr>
      </w:pPr>
    </w:p>
    <w:p w14:paraId="48F223C2" w14:textId="77777777" w:rsidR="00AF4B44" w:rsidRDefault="00AF4B44"/>
    <w:sectPr w:rsidR="00AF4B44" w:rsidSect="007165BD">
      <w:pgSz w:w="11906" w:h="16838"/>
      <w:pgMar w:top="1133" w:right="1700" w:bottom="1133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A741" w14:textId="77777777" w:rsidR="00046322" w:rsidRDefault="00046322" w:rsidP="00DB5424">
      <w:pPr>
        <w:spacing w:line="240" w:lineRule="auto"/>
      </w:pPr>
      <w:r>
        <w:separator/>
      </w:r>
    </w:p>
  </w:endnote>
  <w:endnote w:type="continuationSeparator" w:id="0">
    <w:p w14:paraId="77D3618A" w14:textId="77777777" w:rsidR="00046322" w:rsidRDefault="00046322" w:rsidP="00DB5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FC95" w14:textId="77777777" w:rsidR="00046322" w:rsidRDefault="00046322" w:rsidP="00DB5424">
      <w:pPr>
        <w:spacing w:line="240" w:lineRule="auto"/>
      </w:pPr>
      <w:r>
        <w:separator/>
      </w:r>
    </w:p>
  </w:footnote>
  <w:footnote w:type="continuationSeparator" w:id="0">
    <w:p w14:paraId="1AA381B2" w14:textId="77777777" w:rsidR="00046322" w:rsidRDefault="00046322" w:rsidP="00DB54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0651"/>
    <w:multiLevelType w:val="multilevel"/>
    <w:tmpl w:val="1E1C773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48556C"/>
    <w:multiLevelType w:val="multilevel"/>
    <w:tmpl w:val="C3F2C62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7A71E7"/>
    <w:multiLevelType w:val="multilevel"/>
    <w:tmpl w:val="16F64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7C4F85"/>
    <w:multiLevelType w:val="multilevel"/>
    <w:tmpl w:val="E48ECE4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942766889">
    <w:abstractNumId w:val="2"/>
  </w:num>
  <w:num w:numId="2" w16cid:durableId="853958288">
    <w:abstractNumId w:val="3"/>
  </w:num>
  <w:num w:numId="3" w16cid:durableId="945582279">
    <w:abstractNumId w:val="1"/>
  </w:num>
  <w:num w:numId="4" w16cid:durableId="17382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D"/>
    <w:rsid w:val="00046322"/>
    <w:rsid w:val="003666C2"/>
    <w:rsid w:val="00711A53"/>
    <w:rsid w:val="007165BD"/>
    <w:rsid w:val="00A34A6A"/>
    <w:rsid w:val="00AF4B44"/>
    <w:rsid w:val="00B94D14"/>
    <w:rsid w:val="00D22174"/>
    <w:rsid w:val="00DB5424"/>
    <w:rsid w:val="00E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B2BF"/>
  <w15:chartTrackingRefBased/>
  <w15:docId w15:val="{38B0E775-A693-4840-9181-90033A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5BD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54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424"/>
    <w:rPr>
      <w:rFonts w:ascii="Arial" w:eastAsia="Arial" w:hAnsi="Arial" w:cs="Arial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B54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424"/>
    <w:rPr>
      <w:rFonts w:ascii="Arial" w:eastAsia="Arial" w:hAnsi="Arial" w:cs="Arial"/>
      <w:kern w:val="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Pullia</dc:creator>
  <cp:keywords/>
  <dc:description/>
  <cp:lastModifiedBy>Teresa Pullia</cp:lastModifiedBy>
  <cp:revision>2</cp:revision>
  <dcterms:created xsi:type="dcterms:W3CDTF">2025-02-03T11:59:00Z</dcterms:created>
  <dcterms:modified xsi:type="dcterms:W3CDTF">2025-02-03T11:59:00Z</dcterms:modified>
</cp:coreProperties>
</file>