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33" w:rsidRPr="00CF1BD7" w:rsidRDefault="00956332" w:rsidP="00CF1BD7">
      <w:pPr>
        <w:tabs>
          <w:tab w:val="left" w:pos="5954"/>
        </w:tabs>
        <w:suppressAutoHyphens/>
        <w:spacing w:before="120" w:after="120"/>
        <w:jc w:val="center"/>
        <w:rPr>
          <w:rFonts w:cstheme="minorHAnsi"/>
          <w:b/>
          <w:u w:val="single"/>
          <w:lang w:bidi="it-IT"/>
        </w:rPr>
      </w:pPr>
      <w:r w:rsidRPr="00956332">
        <w:rPr>
          <w:noProof/>
          <w:highlight w:val="yellow"/>
          <w:lang w:eastAsia="it-IT"/>
        </w:rPr>
        <w:t>LOGO SCUOLA</w:t>
      </w:r>
    </w:p>
    <w:p w:rsidR="00417439" w:rsidRDefault="00417439" w:rsidP="00417439">
      <w:pPr>
        <w:spacing w:before="120" w:after="120" w:line="240" w:lineRule="auto"/>
        <w:jc w:val="both"/>
        <w:rPr>
          <w:rFonts w:cstheme="minorHAnsi"/>
          <w:b/>
          <w:bCs/>
          <w:highlight w:val="yellow"/>
        </w:rPr>
      </w:pPr>
    </w:p>
    <w:p w:rsidR="00417439" w:rsidRDefault="00417439" w:rsidP="00417439">
      <w:pPr>
        <w:spacing w:before="120" w:after="120" w:line="240" w:lineRule="auto"/>
        <w:jc w:val="both"/>
        <w:rPr>
          <w:rFonts w:cstheme="minorHAnsi"/>
          <w:b/>
          <w:bCs/>
        </w:rPr>
      </w:pPr>
      <w:proofErr w:type="spellStart"/>
      <w:r w:rsidRPr="00AD1700">
        <w:rPr>
          <w:rFonts w:cstheme="minorHAnsi"/>
          <w:b/>
          <w:bCs/>
          <w:highlight w:val="yellow"/>
        </w:rPr>
        <w:t>Prot</w:t>
      </w:r>
      <w:proofErr w:type="spellEnd"/>
      <w:r w:rsidRPr="00AD1700">
        <w:rPr>
          <w:rFonts w:cstheme="minorHAnsi"/>
          <w:b/>
          <w:bCs/>
          <w:highlight w:val="yellow"/>
        </w:rPr>
        <w:t xml:space="preserve">. N. </w:t>
      </w:r>
      <w:proofErr w:type="spellStart"/>
      <w:r w:rsidRPr="00AD1700">
        <w:rPr>
          <w:rFonts w:cstheme="minorHAnsi"/>
          <w:b/>
          <w:bCs/>
          <w:highlight w:val="yellow"/>
        </w:rPr>
        <w:t>xxxx</w:t>
      </w:r>
      <w:proofErr w:type="spellEnd"/>
      <w:r w:rsidRPr="00AD1700">
        <w:rPr>
          <w:rFonts w:cstheme="minorHAnsi"/>
          <w:b/>
          <w:bCs/>
          <w:highlight w:val="yellow"/>
        </w:rPr>
        <w:t>/1.1 del xx-xx-2023</w:t>
      </w:r>
    </w:p>
    <w:p w:rsidR="00783233" w:rsidRPr="00CF1BD7" w:rsidRDefault="00783233" w:rsidP="00CF1BD7">
      <w:pPr>
        <w:suppressAutoHyphens/>
        <w:spacing w:before="120" w:after="120"/>
        <w:rPr>
          <w:rFonts w:cstheme="minorHAnsi"/>
          <w:b/>
          <w:u w:val="single"/>
          <w:lang w:bidi="it-IT"/>
        </w:rPr>
      </w:pPr>
    </w:p>
    <w:p w:rsidR="00783233" w:rsidRPr="00CF1BD7" w:rsidRDefault="00783233" w:rsidP="00CF1BD7">
      <w:pPr>
        <w:suppressAutoHyphens/>
        <w:spacing w:before="120" w:after="120"/>
        <w:rPr>
          <w:rFonts w:cstheme="minorHAnsi"/>
          <w:b/>
          <w:u w:val="single"/>
          <w:lang w:bidi="it-IT"/>
        </w:rPr>
      </w:pPr>
    </w:p>
    <w:p w:rsidR="00783233" w:rsidRPr="00CF1BD7" w:rsidRDefault="00783233" w:rsidP="00CF1BD7">
      <w:pPr>
        <w:suppressAutoHyphens/>
        <w:spacing w:before="120" w:after="120"/>
        <w:jc w:val="center"/>
        <w:rPr>
          <w:rFonts w:cstheme="minorHAnsi"/>
          <w:b/>
          <w:u w:val="single"/>
          <w:lang w:bidi="it-IT"/>
        </w:rPr>
      </w:pPr>
      <w:r w:rsidRPr="00CF1BD7">
        <w:rPr>
          <w:rFonts w:cstheme="minorHAnsi"/>
          <w:b/>
          <w:u w:val="single"/>
          <w:lang w:bidi="it-IT"/>
        </w:rPr>
        <w:t>CONTRATTO</w:t>
      </w:r>
    </w:p>
    <w:p w:rsidR="00783233" w:rsidRPr="00956332" w:rsidRDefault="00783233" w:rsidP="00CF1BD7">
      <w:pPr>
        <w:suppressAutoHyphens/>
        <w:spacing w:before="120" w:after="120"/>
        <w:jc w:val="center"/>
        <w:rPr>
          <w:rFonts w:cstheme="minorHAnsi"/>
          <w:bCs/>
          <w:highlight w:val="yellow"/>
          <w:lang w:bidi="it-IT"/>
        </w:rPr>
      </w:pPr>
      <w:r w:rsidRPr="00956332">
        <w:rPr>
          <w:rFonts w:cstheme="minorHAnsi"/>
          <w:bCs/>
          <w:highlight w:val="yellow"/>
          <w:lang w:bidi="it-IT"/>
        </w:rPr>
        <w:t>per l’affidamento de</w:t>
      </w:r>
      <w:r w:rsidR="0097165B" w:rsidRPr="00956332">
        <w:rPr>
          <w:rFonts w:cstheme="minorHAnsi"/>
          <w:bCs/>
          <w:highlight w:val="yellow"/>
          <w:lang w:bidi="it-IT"/>
        </w:rPr>
        <w:t xml:space="preserve">lla </w:t>
      </w:r>
      <w:r w:rsidR="00417439" w:rsidRPr="00956332">
        <w:rPr>
          <w:rFonts w:cstheme="minorHAnsi"/>
          <w:bCs/>
          <w:highlight w:val="yellow"/>
          <w:lang w:bidi="it-IT"/>
        </w:rPr>
        <w:t>Fornitura</w:t>
      </w:r>
      <w:bookmarkStart w:id="0" w:name="_Hlk127285242"/>
      <w:bookmarkStart w:id="1" w:name="_Hlk114659843"/>
      <w:r w:rsidRPr="00956332">
        <w:rPr>
          <w:rFonts w:cstheme="minorHAnsi"/>
          <w:bCs/>
          <w:highlight w:val="yellow"/>
          <w:lang w:bidi="it-IT"/>
        </w:rPr>
        <w:t xml:space="preserve"> </w:t>
      </w:r>
      <w:bookmarkStart w:id="2" w:name="_Hlk114659354"/>
      <w:bookmarkEnd w:id="0"/>
      <w:r w:rsidR="00417439" w:rsidRPr="00956332">
        <w:rPr>
          <w:rFonts w:eastAsia="Calibri" w:cstheme="minorHAnsi"/>
          <w:b/>
          <w:bCs/>
          <w:highlight w:val="yellow"/>
        </w:rPr>
        <w:t>di attrezzature digitali, software e servizi</w:t>
      </w:r>
      <w:bookmarkEnd w:id="1"/>
      <w:bookmarkEnd w:id="2"/>
    </w:p>
    <w:p w:rsidR="00417439" w:rsidRPr="00956332" w:rsidRDefault="00417439" w:rsidP="00417439">
      <w:pPr>
        <w:spacing w:after="0" w:line="240" w:lineRule="auto"/>
        <w:jc w:val="center"/>
        <w:rPr>
          <w:rFonts w:eastAsia="Calibri" w:cstheme="minorHAnsi"/>
          <w:b/>
          <w:bCs/>
          <w:highlight w:val="yellow"/>
        </w:rPr>
      </w:pPr>
      <w:r w:rsidRPr="00956332">
        <w:rPr>
          <w:rFonts w:eastAsia="Calibri" w:cstheme="minorHAnsi"/>
          <w:b/>
          <w:bCs/>
          <w:highlight w:val="yellow"/>
        </w:rPr>
        <w:t xml:space="preserve">CIG: </w:t>
      </w:r>
      <w:r w:rsidR="00956332" w:rsidRPr="00956332">
        <w:rPr>
          <w:rFonts w:eastAsia="Calibri" w:cstheme="minorHAnsi"/>
          <w:b/>
          <w:bCs/>
          <w:highlight w:val="yellow"/>
        </w:rPr>
        <w:t>XXXXX</w:t>
      </w:r>
    </w:p>
    <w:p w:rsidR="00417439" w:rsidRPr="00956332" w:rsidRDefault="00417439" w:rsidP="00417439">
      <w:pPr>
        <w:spacing w:after="0" w:line="240" w:lineRule="auto"/>
        <w:jc w:val="center"/>
        <w:rPr>
          <w:rFonts w:eastAsia="Calibri" w:cstheme="minorHAnsi"/>
          <w:b/>
          <w:bCs/>
          <w:highlight w:val="yellow"/>
        </w:rPr>
      </w:pPr>
      <w:proofErr w:type="spellStart"/>
      <w:r w:rsidRPr="00956332">
        <w:rPr>
          <w:rFonts w:eastAsia="Calibri" w:cstheme="minorHAnsi"/>
          <w:b/>
          <w:bCs/>
          <w:highlight w:val="yellow"/>
        </w:rPr>
        <w:t>C.U.P.</w:t>
      </w:r>
      <w:proofErr w:type="spellEnd"/>
      <w:r w:rsidRPr="00956332">
        <w:rPr>
          <w:rFonts w:eastAsia="Calibri" w:cstheme="minorHAnsi"/>
          <w:b/>
          <w:bCs/>
          <w:highlight w:val="yellow"/>
        </w:rPr>
        <w:t xml:space="preserve">: </w:t>
      </w:r>
      <w:r w:rsidR="00956332" w:rsidRPr="00956332">
        <w:rPr>
          <w:rFonts w:eastAsia="Calibri" w:cstheme="minorHAnsi"/>
          <w:b/>
          <w:bCs/>
          <w:highlight w:val="yellow"/>
        </w:rPr>
        <w:t>XXXXX</w:t>
      </w:r>
    </w:p>
    <w:p w:rsidR="00417439" w:rsidRPr="00432C3F" w:rsidRDefault="00417439" w:rsidP="00417439">
      <w:pPr>
        <w:spacing w:after="0" w:line="240" w:lineRule="auto"/>
        <w:jc w:val="center"/>
        <w:rPr>
          <w:rFonts w:eastAsia="Calibri" w:cstheme="minorHAnsi"/>
          <w:b/>
          <w:bCs/>
        </w:rPr>
      </w:pPr>
      <w:r w:rsidRPr="00956332">
        <w:rPr>
          <w:rFonts w:eastAsia="Calibri" w:cstheme="minorHAnsi"/>
          <w:b/>
          <w:bCs/>
          <w:highlight w:val="yellow"/>
        </w:rPr>
        <w:t>Codice Progetto M4C1I3.2-2022-961-P-</w:t>
      </w:r>
      <w:r w:rsidR="00956332" w:rsidRPr="00956332">
        <w:rPr>
          <w:rFonts w:eastAsia="Calibri" w:cstheme="minorHAnsi"/>
          <w:b/>
          <w:bCs/>
          <w:highlight w:val="yellow"/>
        </w:rPr>
        <w:t>XXXX</w:t>
      </w:r>
    </w:p>
    <w:p w:rsidR="00783233" w:rsidRPr="00CF1BD7" w:rsidRDefault="00783233" w:rsidP="00CF1BD7">
      <w:pPr>
        <w:pStyle w:val="WW-Testonormale"/>
        <w:spacing w:before="120" w:after="120"/>
        <w:jc w:val="center"/>
        <w:rPr>
          <w:rFonts w:asciiTheme="minorHAnsi" w:hAnsiTheme="minorHAnsi" w:cstheme="minorHAnsi"/>
          <w:b/>
          <w:sz w:val="22"/>
          <w:szCs w:val="22"/>
        </w:rPr>
      </w:pPr>
      <w:r w:rsidRPr="00CF1BD7">
        <w:rPr>
          <w:rFonts w:asciiTheme="minorHAnsi" w:hAnsiTheme="minorHAnsi" w:cstheme="minorHAnsi"/>
          <w:b/>
          <w:sz w:val="22"/>
          <w:szCs w:val="22"/>
        </w:rPr>
        <w:t>tra</w:t>
      </w:r>
    </w:p>
    <w:p w:rsidR="00417439" w:rsidRPr="00417439" w:rsidRDefault="00944EEC" w:rsidP="00417439">
      <w:pPr>
        <w:spacing w:before="120" w:after="120" w:line="276" w:lineRule="auto"/>
        <w:ind w:right="49"/>
        <w:jc w:val="both"/>
        <w:rPr>
          <w:rFonts w:cstheme="minorHAnsi"/>
        </w:rPr>
      </w:pPr>
      <w:r w:rsidRPr="00CF1BD7">
        <w:rPr>
          <w:rFonts w:cstheme="minorHAnsi"/>
          <w:b/>
          <w:bCs/>
        </w:rPr>
        <w:t xml:space="preserve">L’ISTITUTO SCOLASTICO </w:t>
      </w:r>
      <w:r w:rsidR="00956332">
        <w:rPr>
          <w:rFonts w:cstheme="minorHAnsi"/>
          <w:b/>
          <w:bCs/>
        </w:rPr>
        <w:t>XXXXXXXXXXXX</w:t>
      </w:r>
      <w:r w:rsidR="00417439" w:rsidRPr="00417439">
        <w:rPr>
          <w:rFonts w:cstheme="minorHAnsi"/>
          <w:b/>
          <w:bCs/>
        </w:rPr>
        <w:t>"</w:t>
      </w:r>
      <w:r w:rsidR="00417439">
        <w:rPr>
          <w:rFonts w:cstheme="minorHAnsi"/>
          <w:b/>
          <w:bCs/>
        </w:rPr>
        <w:t xml:space="preserve"> con sede in </w:t>
      </w:r>
      <w:r w:rsidR="00417439" w:rsidRPr="00417439">
        <w:rPr>
          <w:rFonts w:cstheme="minorHAnsi"/>
        </w:rPr>
        <w:t xml:space="preserve">Via </w:t>
      </w:r>
      <w:r w:rsidR="00956332">
        <w:rPr>
          <w:rFonts w:cstheme="minorHAnsi"/>
        </w:rPr>
        <w:t>XXXX</w:t>
      </w:r>
      <w:r w:rsidR="00417439" w:rsidRPr="00417439">
        <w:rPr>
          <w:rFonts w:cstheme="minorHAnsi"/>
        </w:rPr>
        <w:t xml:space="preserve"> - </w:t>
      </w:r>
      <w:r w:rsidR="00956332">
        <w:rPr>
          <w:rFonts w:cstheme="minorHAnsi"/>
        </w:rPr>
        <w:t>CITTA</w:t>
      </w:r>
      <w:r w:rsidR="00417439" w:rsidRPr="00417439">
        <w:rPr>
          <w:rFonts w:cstheme="minorHAnsi"/>
        </w:rPr>
        <w:t xml:space="preserve"> - </w:t>
      </w:r>
      <w:r w:rsidR="00956332">
        <w:rPr>
          <w:rFonts w:cstheme="minorHAnsi"/>
        </w:rPr>
        <w:t>CAP</w:t>
      </w:r>
      <w:r w:rsidR="00417439" w:rsidRPr="00417439">
        <w:rPr>
          <w:rFonts w:cstheme="minorHAnsi"/>
        </w:rPr>
        <w:t xml:space="preserve"> </w:t>
      </w:r>
      <w:r w:rsidR="00417439">
        <w:rPr>
          <w:rFonts w:cstheme="minorHAnsi"/>
        </w:rPr>
        <w:t>–,</w:t>
      </w:r>
      <w:r w:rsidR="00417439" w:rsidRPr="00417439">
        <w:rPr>
          <w:rFonts w:cstheme="minorHAnsi"/>
        </w:rPr>
        <w:t xml:space="preserve"> C.F.</w:t>
      </w:r>
      <w:r w:rsidR="00417439">
        <w:rPr>
          <w:rFonts w:cstheme="minorHAnsi"/>
        </w:rPr>
        <w:t xml:space="preserve"> e P. IVA n.</w:t>
      </w:r>
      <w:r w:rsidR="00417439" w:rsidRPr="00417439">
        <w:rPr>
          <w:rFonts w:cstheme="minorHAnsi"/>
        </w:rPr>
        <w:t xml:space="preserve"> </w:t>
      </w:r>
      <w:r w:rsidR="00956332">
        <w:rPr>
          <w:rFonts w:cstheme="minorHAnsi"/>
          <w:b/>
        </w:rPr>
        <w:t>XXXXXXXXX</w:t>
      </w:r>
      <w:r w:rsidR="00417439">
        <w:rPr>
          <w:rFonts w:cstheme="minorHAnsi"/>
        </w:rPr>
        <w:t xml:space="preserve">, </w:t>
      </w:r>
      <w:r w:rsidR="00417439" w:rsidRPr="00CF1BD7">
        <w:rPr>
          <w:rFonts w:cstheme="minorHAnsi"/>
        </w:rPr>
        <w:t xml:space="preserve">in persona della Dott.ssa </w:t>
      </w:r>
      <w:r w:rsidR="00956332">
        <w:rPr>
          <w:rFonts w:cstheme="minorHAnsi"/>
        </w:rPr>
        <w:t>XXX</w:t>
      </w:r>
      <w:r w:rsidR="00417439">
        <w:rPr>
          <w:rFonts w:cstheme="minorHAnsi"/>
        </w:rPr>
        <w:t xml:space="preserve"> </w:t>
      </w:r>
      <w:r w:rsidR="00956332">
        <w:rPr>
          <w:rFonts w:cstheme="minorHAnsi"/>
        </w:rPr>
        <w:t>XXXX</w:t>
      </w:r>
      <w:r w:rsidR="00417439" w:rsidRPr="00CF1BD7">
        <w:rPr>
          <w:rFonts w:cstheme="minorHAnsi"/>
        </w:rPr>
        <w:t xml:space="preserve">, nata </w:t>
      </w:r>
      <w:r w:rsidR="00417439" w:rsidRPr="00417439">
        <w:rPr>
          <w:rFonts w:cstheme="minorHAnsi"/>
          <w:highlight w:val="yellow"/>
        </w:rPr>
        <w:t>a […], in data […],</w:t>
      </w:r>
      <w:r w:rsidR="00417439" w:rsidRPr="00CF1BD7">
        <w:rPr>
          <w:rFonts w:cstheme="minorHAnsi"/>
        </w:rPr>
        <w:t xml:space="preserve"> Codice Fiscale n. </w:t>
      </w:r>
      <w:r w:rsidR="00956332">
        <w:rPr>
          <w:rFonts w:cstheme="minorHAnsi"/>
          <w:b/>
        </w:rPr>
        <w:t>XXXXX</w:t>
      </w:r>
      <w:r w:rsidR="00417439" w:rsidRPr="00CF1BD7">
        <w:rPr>
          <w:rFonts w:cstheme="minorHAnsi"/>
        </w:rPr>
        <w:t xml:space="preserve">, in qualità di </w:t>
      </w:r>
      <w:r w:rsidR="00417439">
        <w:rPr>
          <w:rFonts w:cstheme="minorHAnsi"/>
        </w:rPr>
        <w:t>Rappresentante Legale dell’Istituto Scolastico</w:t>
      </w:r>
      <w:r w:rsidR="00417439" w:rsidRPr="00CF1BD7">
        <w:rPr>
          <w:rFonts w:cstheme="minorHAnsi"/>
        </w:rPr>
        <w:t>;</w:t>
      </w:r>
    </w:p>
    <w:p w:rsidR="00944EEC" w:rsidRPr="00CF1BD7" w:rsidRDefault="00944EEC" w:rsidP="00956332">
      <w:pPr>
        <w:spacing w:before="120" w:after="120" w:line="276" w:lineRule="auto"/>
        <w:ind w:right="49"/>
        <w:jc w:val="center"/>
        <w:rPr>
          <w:rFonts w:cstheme="minorHAnsi"/>
        </w:rPr>
      </w:pP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rsidR="00944EEC" w:rsidRPr="00CF1BD7" w:rsidRDefault="00944EEC" w:rsidP="00CF1BD7">
      <w:pPr>
        <w:pStyle w:val="WW-Testonormale"/>
        <w:spacing w:before="120"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rsidR="00944EEC" w:rsidRPr="00CF1BD7" w:rsidRDefault="00063557" w:rsidP="00417439">
      <w:pPr>
        <w:spacing w:before="120" w:after="120" w:line="276" w:lineRule="auto"/>
        <w:ind w:right="49"/>
        <w:jc w:val="both"/>
        <w:rPr>
          <w:rFonts w:cstheme="minorHAnsi"/>
          <w:b/>
          <w:bCs/>
        </w:rPr>
      </w:pPr>
      <w:r w:rsidRPr="00063557">
        <w:rPr>
          <w:rFonts w:cstheme="minorHAnsi"/>
          <w:b/>
          <w:highlight w:val="yellow"/>
        </w:rPr>
        <w:t>XXXX</w:t>
      </w:r>
      <w:r w:rsidR="00417439" w:rsidRPr="00063557">
        <w:rPr>
          <w:rFonts w:cstheme="minorHAnsi"/>
          <w:b/>
          <w:highlight w:val="yellow"/>
        </w:rPr>
        <w:t xml:space="preserve">, con sede in Via </w:t>
      </w:r>
      <w:r w:rsidRPr="00063557">
        <w:rPr>
          <w:rFonts w:cstheme="minorHAnsi"/>
          <w:b/>
          <w:highlight w:val="yellow"/>
        </w:rPr>
        <w:t>XXXXX</w:t>
      </w:r>
      <w:r w:rsidR="00417439" w:rsidRPr="00063557">
        <w:rPr>
          <w:rFonts w:cstheme="minorHAnsi"/>
          <w:b/>
          <w:highlight w:val="yellow"/>
        </w:rPr>
        <w:t xml:space="preserve"> </w:t>
      </w:r>
      <w:proofErr w:type="spellStart"/>
      <w:r w:rsidR="00417439" w:rsidRPr="00063557">
        <w:rPr>
          <w:rFonts w:cstheme="minorHAnsi"/>
          <w:b/>
          <w:highlight w:val="yellow"/>
        </w:rPr>
        <w:t>N.</w:t>
      </w:r>
      <w:r w:rsidRPr="00063557">
        <w:rPr>
          <w:rFonts w:cstheme="minorHAnsi"/>
          <w:b/>
          <w:highlight w:val="yellow"/>
        </w:rPr>
        <w:t>X</w:t>
      </w:r>
      <w:proofErr w:type="spellEnd"/>
      <w:r w:rsidR="00417439" w:rsidRPr="00063557">
        <w:rPr>
          <w:rFonts w:cstheme="minorHAnsi"/>
          <w:b/>
          <w:highlight w:val="yellow"/>
        </w:rPr>
        <w:t xml:space="preserve"> , </w:t>
      </w:r>
      <w:r w:rsidRPr="00063557">
        <w:rPr>
          <w:rFonts w:cstheme="minorHAnsi"/>
          <w:b/>
          <w:highlight w:val="yellow"/>
        </w:rPr>
        <w:t>CAP</w:t>
      </w:r>
      <w:r w:rsidR="00417439" w:rsidRPr="00063557">
        <w:rPr>
          <w:rFonts w:cstheme="minorHAnsi"/>
          <w:b/>
          <w:highlight w:val="yellow"/>
        </w:rPr>
        <w:t xml:space="preserve"> – </w:t>
      </w:r>
      <w:r w:rsidRPr="00063557">
        <w:rPr>
          <w:rFonts w:cstheme="minorHAnsi"/>
          <w:b/>
          <w:highlight w:val="yellow"/>
        </w:rPr>
        <w:t xml:space="preserve"> CITTA  (XX</w:t>
      </w:r>
      <w:r w:rsidR="00417439" w:rsidRPr="00063557">
        <w:rPr>
          <w:rFonts w:cstheme="minorHAnsi"/>
          <w:b/>
          <w:highlight w:val="yellow"/>
        </w:rPr>
        <w:t xml:space="preserve">) , </w:t>
      </w:r>
      <w:proofErr w:type="spellStart"/>
      <w:r w:rsidR="00417439" w:rsidRPr="00063557">
        <w:rPr>
          <w:rFonts w:cstheme="minorHAnsi"/>
          <w:b/>
          <w:highlight w:val="yellow"/>
        </w:rPr>
        <w:t>P.IVA</w:t>
      </w:r>
      <w:proofErr w:type="spellEnd"/>
      <w:r w:rsidR="00417439" w:rsidRPr="00063557">
        <w:rPr>
          <w:rFonts w:cstheme="minorHAnsi"/>
          <w:b/>
          <w:highlight w:val="yellow"/>
        </w:rPr>
        <w:t xml:space="preserve">: </w:t>
      </w:r>
      <w:r w:rsidRPr="00063557">
        <w:rPr>
          <w:rFonts w:cstheme="minorHAnsi"/>
          <w:b/>
          <w:highlight w:val="yellow"/>
        </w:rPr>
        <w:t>XXXXXX</w:t>
      </w:r>
      <w:r w:rsidR="00417439" w:rsidRPr="00063557">
        <w:rPr>
          <w:rFonts w:cstheme="minorHAnsi"/>
          <w:b/>
          <w:highlight w:val="yellow"/>
        </w:rPr>
        <w:t>,</w:t>
      </w:r>
      <w:r w:rsidR="00944EEC" w:rsidRPr="00063557">
        <w:rPr>
          <w:rFonts w:cstheme="minorHAnsi"/>
          <w:highlight w:val="yellow"/>
        </w:rPr>
        <w:t xml:space="preserve"> nella persona del Dott.</w:t>
      </w:r>
      <w:r w:rsidR="00417439" w:rsidRPr="00063557">
        <w:rPr>
          <w:rFonts w:cstheme="minorHAnsi"/>
          <w:highlight w:val="yellow"/>
        </w:rPr>
        <w:t xml:space="preserve"> </w:t>
      </w:r>
      <w:r w:rsidRPr="00063557">
        <w:rPr>
          <w:rFonts w:cstheme="minorHAnsi"/>
          <w:highlight w:val="yellow"/>
        </w:rPr>
        <w:t>XXXXXX</w:t>
      </w:r>
      <w:r w:rsidR="00417439" w:rsidRPr="00063557">
        <w:rPr>
          <w:rFonts w:cstheme="minorHAnsi"/>
          <w:highlight w:val="yellow"/>
        </w:rPr>
        <w:t xml:space="preserve">, </w:t>
      </w:r>
      <w:r w:rsidR="00944EEC" w:rsidRPr="00063557">
        <w:rPr>
          <w:rFonts w:cstheme="minorHAnsi"/>
          <w:highlight w:val="yellow"/>
        </w:rPr>
        <w:t>nato</w:t>
      </w:r>
      <w:r w:rsidR="00417439" w:rsidRPr="00063557">
        <w:rPr>
          <w:rFonts w:cstheme="minorHAnsi"/>
          <w:highlight w:val="yellow"/>
        </w:rPr>
        <w:t xml:space="preserve"> </w:t>
      </w:r>
      <w:r w:rsidR="00944EEC" w:rsidRPr="00063557">
        <w:rPr>
          <w:rFonts w:cstheme="minorHAnsi"/>
          <w:highlight w:val="yellow"/>
        </w:rPr>
        <w:t xml:space="preserve">a </w:t>
      </w:r>
      <w:r w:rsidR="00E869D5">
        <w:rPr>
          <w:rFonts w:cstheme="minorHAnsi"/>
          <w:highlight w:val="yellow"/>
        </w:rPr>
        <w:t>____</w:t>
      </w:r>
      <w:r w:rsidR="00417439" w:rsidRPr="00063557">
        <w:rPr>
          <w:rFonts w:cstheme="minorHAnsi"/>
          <w:highlight w:val="yellow"/>
        </w:rPr>
        <w:t xml:space="preserve"> il </w:t>
      </w:r>
      <w:r w:rsidRPr="00063557">
        <w:rPr>
          <w:rFonts w:cstheme="minorHAnsi"/>
          <w:highlight w:val="yellow"/>
        </w:rPr>
        <w:t>XX</w:t>
      </w:r>
      <w:r w:rsidR="00417439" w:rsidRPr="00063557">
        <w:rPr>
          <w:rFonts w:cstheme="minorHAnsi"/>
          <w:highlight w:val="yellow"/>
        </w:rPr>
        <w:t>/</w:t>
      </w:r>
      <w:r w:rsidRPr="00063557">
        <w:rPr>
          <w:rFonts w:cstheme="minorHAnsi"/>
          <w:highlight w:val="yellow"/>
        </w:rPr>
        <w:t>XX</w:t>
      </w:r>
      <w:r w:rsidR="00417439" w:rsidRPr="00063557">
        <w:rPr>
          <w:rFonts w:cstheme="minorHAnsi"/>
          <w:highlight w:val="yellow"/>
        </w:rPr>
        <w:t>/</w:t>
      </w:r>
      <w:r w:rsidRPr="00063557">
        <w:rPr>
          <w:rFonts w:cstheme="minorHAnsi"/>
          <w:highlight w:val="yellow"/>
        </w:rPr>
        <w:t>XXXX</w:t>
      </w:r>
      <w:r w:rsidR="00944EEC" w:rsidRPr="00063557">
        <w:rPr>
          <w:rFonts w:cstheme="minorHAnsi"/>
          <w:highlight w:val="yellow"/>
        </w:rPr>
        <w:t>, in qualità di</w:t>
      </w:r>
      <w:r w:rsidR="00417439" w:rsidRPr="00063557">
        <w:rPr>
          <w:rFonts w:cstheme="minorHAnsi"/>
          <w:highlight w:val="yellow"/>
        </w:rPr>
        <w:t xml:space="preserve"> </w:t>
      </w:r>
      <w:proofErr w:type="spellStart"/>
      <w:r w:rsidR="00417439" w:rsidRPr="00063557">
        <w:rPr>
          <w:rFonts w:ascii="Calibri" w:hAnsi="Calibri" w:cs="Calibri"/>
          <w:color w:val="000000"/>
          <w:highlight w:val="yellow"/>
        </w:rPr>
        <w:t>di</w:t>
      </w:r>
      <w:proofErr w:type="spellEnd"/>
      <w:r w:rsidR="00417439" w:rsidRPr="00063557">
        <w:rPr>
          <w:rFonts w:ascii="Calibri" w:hAnsi="Calibri" w:cs="Calibri"/>
          <w:color w:val="000000"/>
          <w:highlight w:val="yellow"/>
        </w:rPr>
        <w:t xml:space="preserve"> legale rappresentante;</w:t>
      </w:r>
    </w:p>
    <w:p w:rsidR="00944EEC" w:rsidRPr="00233071" w:rsidRDefault="00944EEC" w:rsidP="00063557">
      <w:pPr>
        <w:pStyle w:val="WW-Testonormale"/>
        <w:spacing w:before="120" w:after="120" w:line="276" w:lineRule="auto"/>
        <w:jc w:val="center"/>
        <w:rPr>
          <w:rFonts w:asciiTheme="minorHAnsi" w:hAnsiTheme="minorHAnsi" w:cstheme="minorHAnsi"/>
          <w:sz w:val="22"/>
          <w:szCs w:val="22"/>
        </w:rPr>
      </w:pPr>
      <w:bookmarkStart w:id="3" w:name="_Hlk88471836"/>
      <w:r w:rsidRPr="00233071">
        <w:rPr>
          <w:rFonts w:asciiTheme="minorHAnsi" w:hAnsiTheme="minorHAnsi" w:cstheme="minorHAnsi"/>
          <w:sz w:val="22"/>
          <w:szCs w:val="22"/>
        </w:rPr>
        <w:t>(a seguire anche «</w:t>
      </w:r>
      <w:r w:rsidR="00D045E0" w:rsidRPr="00233071">
        <w:rPr>
          <w:rFonts w:asciiTheme="minorHAnsi" w:hAnsiTheme="minorHAnsi" w:cstheme="minorHAnsi"/>
          <w:b/>
          <w:bCs/>
          <w:sz w:val="22"/>
          <w:szCs w:val="22"/>
        </w:rPr>
        <w:t>Affidatario</w:t>
      </w:r>
      <w:r w:rsidRPr="00233071">
        <w:rPr>
          <w:rFonts w:asciiTheme="minorHAnsi" w:hAnsiTheme="minorHAnsi" w:cstheme="minorHAnsi"/>
          <w:sz w:val="22"/>
          <w:szCs w:val="22"/>
        </w:rPr>
        <w:t>»)</w:t>
      </w:r>
    </w:p>
    <w:bookmarkEnd w:id="3"/>
    <w:p w:rsidR="00783233" w:rsidRPr="00233071" w:rsidRDefault="00783233" w:rsidP="00CF1BD7">
      <w:pPr>
        <w:pStyle w:val="WW-Testonormale"/>
        <w:spacing w:before="120" w:after="120"/>
        <w:jc w:val="center"/>
        <w:rPr>
          <w:rFonts w:asciiTheme="minorHAnsi" w:hAnsiTheme="minorHAnsi" w:cstheme="minorHAnsi"/>
          <w:sz w:val="22"/>
          <w:szCs w:val="22"/>
        </w:rPr>
      </w:pPr>
      <w:r w:rsidRPr="00233071">
        <w:rPr>
          <w:rFonts w:asciiTheme="minorHAnsi" w:hAnsiTheme="minorHAnsi" w:cstheme="minorHAnsi"/>
          <w:sz w:val="22"/>
          <w:szCs w:val="22"/>
        </w:rPr>
        <w:t>(a seguire collettivamente indicati come le «</w:t>
      </w:r>
      <w:r w:rsidRPr="00233071">
        <w:rPr>
          <w:rFonts w:asciiTheme="minorHAnsi" w:hAnsiTheme="minorHAnsi" w:cstheme="minorHAnsi"/>
          <w:b/>
          <w:sz w:val="22"/>
          <w:szCs w:val="22"/>
        </w:rPr>
        <w:t>Parti</w:t>
      </w:r>
      <w:r w:rsidRPr="00233071">
        <w:rPr>
          <w:rFonts w:asciiTheme="minorHAnsi" w:hAnsiTheme="minorHAnsi" w:cstheme="minorHAnsi"/>
          <w:sz w:val="22"/>
          <w:szCs w:val="22"/>
        </w:rPr>
        <w:t>»)</w:t>
      </w:r>
    </w:p>
    <w:p w:rsidR="00783233" w:rsidRPr="00CF1BD7" w:rsidRDefault="00783233" w:rsidP="00CF1BD7">
      <w:pPr>
        <w:pStyle w:val="Paragrafo"/>
        <w:spacing w:before="120" w:line="240"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E948A3">
        <w:rPr>
          <w:rFonts w:asciiTheme="minorHAnsi" w:hAnsiTheme="minorHAnsi" w:cstheme="minorHAnsi"/>
          <w:bCs/>
          <w:sz w:val="22"/>
          <w:szCs w:val="22"/>
        </w:rPr>
        <w:t>d</w:t>
      </w:r>
      <w:r w:rsidRPr="00CF1BD7">
        <w:rPr>
          <w:rFonts w:asciiTheme="minorHAnsi" w:hAnsiTheme="minorHAnsi" w:cstheme="minorHAnsi"/>
          <w:bCs/>
          <w:sz w:val="22"/>
          <w:szCs w:val="22"/>
        </w:rPr>
        <w:t>.</w:t>
      </w:r>
      <w:r w:rsidR="00E948A3">
        <w:rPr>
          <w:rFonts w:asciiTheme="minorHAnsi" w:hAnsiTheme="minorHAnsi" w:cstheme="minorHAnsi"/>
          <w:bCs/>
          <w:sz w:val="22"/>
          <w:szCs w:val="22"/>
        </w:rPr>
        <w:t>l</w:t>
      </w:r>
      <w:r w:rsidRPr="00CF1BD7">
        <w:rPr>
          <w:rFonts w:asciiTheme="minorHAnsi" w:hAnsiTheme="minorHAnsi" w:cstheme="minorHAnsi"/>
          <w:bCs/>
          <w:sz w:val="22"/>
          <w:szCs w:val="22"/>
        </w:rPr>
        <w:t xml:space="preserve">gs.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rsidR="00E948A3" w:rsidRDefault="00E948A3"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Pr="00CF1BD7">
        <w:rPr>
          <w:rFonts w:asciiTheme="minorHAnsi" w:hAnsiTheme="minorHAnsi" w:cstheme="minorHAnsi"/>
          <w:b/>
          <w:bCs/>
          <w:sz w:val="22"/>
          <w:szCs w:val="22"/>
        </w:rPr>
        <w:tab/>
      </w:r>
    </w:p>
    <w:p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(Valore giuridico delle premesse e degli allegati)</w:t>
      </w:r>
    </w:p>
    <w:p w:rsidR="00B15F32" w:rsidRPr="00CF1BD7" w:rsidRDefault="00783233" w:rsidP="00417439">
      <w:pPr>
        <w:pStyle w:val="WW-Testonormale"/>
        <w:numPr>
          <w:ilvl w:val="0"/>
          <w:numId w:val="15"/>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sz w:val="22"/>
          <w:szCs w:val="22"/>
        </w:rPr>
        <w:t xml:space="preserve">Le premesse e tutti i documenti di seguito indicati formano parte integrante e sostanziale del presente Contratto, da valere alla stregua di giuridica presupposizione e costituiscono canone interpretativo della </w:t>
      </w:r>
    </w:p>
    <w:p w:rsidR="00783233" w:rsidRPr="00CF1BD7" w:rsidRDefault="00783233" w:rsidP="00CF1BD7">
      <w:pPr>
        <w:pStyle w:val="WW-Testonormale"/>
        <w:numPr>
          <w:ilvl w:val="0"/>
          <w:numId w:val="15"/>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Per quanto concerne i rapporti tra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Pr="00CF1BD7">
        <w:rPr>
          <w:rFonts w:asciiTheme="minorHAnsi" w:hAnsiTheme="minorHAnsi" w:cstheme="minorHAnsi"/>
          <w:bCs/>
          <w:sz w:val="22"/>
          <w:szCs w:val="22"/>
        </w:rPr>
        <w:t xml:space="preserve"> nel presente Contratto.</w:t>
      </w:r>
    </w:p>
    <w:p w:rsidR="00E948A3" w:rsidRDefault="00E948A3"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2</w:t>
      </w:r>
      <w:r w:rsidRPr="00CF1BD7">
        <w:rPr>
          <w:rFonts w:asciiTheme="minorHAnsi" w:hAnsiTheme="minorHAnsi" w:cstheme="minorHAnsi"/>
          <w:b/>
          <w:bCs/>
          <w:sz w:val="22"/>
          <w:szCs w:val="22"/>
        </w:rPr>
        <w:tab/>
      </w:r>
    </w:p>
    <w:p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(Oggetto del Contratto)</w:t>
      </w:r>
    </w:p>
    <w:p w:rsidR="00783233" w:rsidRPr="00CF1BD7" w:rsidRDefault="00783233"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rPr>
        <w:t>Oggetto del presente Contratto è l’affidamento del</w:t>
      </w:r>
      <w:r w:rsidR="0097165B">
        <w:rPr>
          <w:rFonts w:cstheme="minorHAnsi"/>
        </w:rPr>
        <w:t xml:space="preserve">la </w:t>
      </w:r>
      <w:r w:rsidR="00417439">
        <w:rPr>
          <w:rFonts w:cstheme="minorHAnsi"/>
        </w:rPr>
        <w:t>Fornitura</w:t>
      </w:r>
      <w:bookmarkStart w:id="4" w:name="_Hlk114659875"/>
      <w:r w:rsidRPr="00CF1BD7">
        <w:rPr>
          <w:rFonts w:cstheme="minorHAnsi"/>
          <w:bCs/>
          <w:lang w:bidi="it-IT"/>
        </w:rPr>
        <w:t xml:space="preserve"> </w:t>
      </w:r>
      <w:bookmarkEnd w:id="4"/>
      <w:r w:rsidR="00F74C61" w:rsidRPr="00063557">
        <w:rPr>
          <w:rFonts w:eastAsia="Calibri" w:cstheme="minorHAnsi"/>
          <w:b/>
          <w:bCs/>
          <w:highlight w:val="yellow"/>
        </w:rPr>
        <w:t>di attrezzature digitali, software e servizi</w:t>
      </w:r>
      <w:r w:rsidRPr="00CF1BD7">
        <w:rPr>
          <w:rFonts w:cstheme="minorHAnsi"/>
          <w:bCs/>
          <w:lang w:bidi="it-IT"/>
        </w:rPr>
        <w:t xml:space="preserve"> secondo il dettaglio dettato nel presente Contratto e </w:t>
      </w:r>
      <w:r w:rsidR="00F74C61">
        <w:rPr>
          <w:rFonts w:cstheme="minorHAnsi"/>
          <w:bCs/>
          <w:lang w:bidi="it-IT"/>
        </w:rPr>
        <w:t>nel</w:t>
      </w:r>
      <w:r w:rsidRPr="00CF1BD7">
        <w:rPr>
          <w:rFonts w:cstheme="minorHAnsi"/>
          <w:bCs/>
          <w:lang w:bidi="it-IT"/>
        </w:rPr>
        <w:t xml:space="preserve"> Capitolato Tecnico al quale si rinvia.</w:t>
      </w:r>
    </w:p>
    <w:p w:rsidR="00F74C61" w:rsidRPr="00F74C61" w:rsidRDefault="00921557"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bCs/>
          <w:lang w:bidi="it-IT"/>
        </w:rPr>
        <w:t>In particolare, l’affidamento avrà ad oggetto</w:t>
      </w:r>
      <w:r w:rsidR="00F74C61">
        <w:rPr>
          <w:rFonts w:cstheme="minorHAnsi"/>
          <w:bCs/>
          <w:lang w:bidi="it-IT"/>
        </w:rPr>
        <w:t xml:space="preserve"> </w:t>
      </w:r>
    </w:p>
    <w:p w:rsidR="00F74C61" w:rsidRPr="00063557" w:rsidRDefault="00F74C61" w:rsidP="00F74C61">
      <w:pPr>
        <w:pStyle w:val="Paragrafoelenco"/>
        <w:numPr>
          <w:ilvl w:val="1"/>
          <w:numId w:val="23"/>
        </w:numPr>
        <w:spacing w:before="120" w:after="120" w:line="240" w:lineRule="auto"/>
        <w:contextualSpacing w:val="0"/>
        <w:jc w:val="both"/>
        <w:rPr>
          <w:rFonts w:cstheme="minorHAnsi"/>
          <w:bCs/>
          <w:highlight w:val="yellow"/>
          <w:lang w:bidi="it-IT"/>
        </w:rPr>
      </w:pPr>
      <w:r w:rsidRPr="00063557">
        <w:rPr>
          <w:rFonts w:cstheme="minorHAnsi"/>
          <w:bCs/>
          <w:highlight w:val="yellow"/>
          <w:lang w:bidi="it-IT"/>
        </w:rPr>
        <w:t>Monitor Interattivi</w:t>
      </w:r>
    </w:p>
    <w:p w:rsidR="00F74C61" w:rsidRPr="00063557" w:rsidRDefault="00F74C61" w:rsidP="00F74C61">
      <w:pPr>
        <w:pStyle w:val="Paragrafoelenco"/>
        <w:numPr>
          <w:ilvl w:val="1"/>
          <w:numId w:val="23"/>
        </w:numPr>
        <w:spacing w:before="120" w:after="120" w:line="240" w:lineRule="auto"/>
        <w:contextualSpacing w:val="0"/>
        <w:jc w:val="both"/>
        <w:rPr>
          <w:rFonts w:cstheme="minorHAnsi"/>
          <w:bCs/>
          <w:highlight w:val="yellow"/>
          <w:lang w:bidi="it-IT"/>
        </w:rPr>
      </w:pPr>
      <w:r w:rsidRPr="00063557">
        <w:rPr>
          <w:rFonts w:cstheme="minorHAnsi"/>
          <w:bCs/>
          <w:highlight w:val="yellow"/>
          <w:lang w:bidi="it-IT"/>
        </w:rPr>
        <w:t xml:space="preserve">Carrellini </w:t>
      </w:r>
      <w:proofErr w:type="spellStart"/>
      <w:r w:rsidRPr="00063557">
        <w:rPr>
          <w:rFonts w:cstheme="minorHAnsi"/>
          <w:bCs/>
          <w:highlight w:val="yellow"/>
          <w:lang w:bidi="it-IT"/>
        </w:rPr>
        <w:t>portaricarica</w:t>
      </w:r>
      <w:proofErr w:type="spellEnd"/>
      <w:r w:rsidRPr="00063557">
        <w:rPr>
          <w:rFonts w:cstheme="minorHAnsi"/>
          <w:bCs/>
          <w:highlight w:val="yellow"/>
          <w:lang w:bidi="it-IT"/>
        </w:rPr>
        <w:t xml:space="preserve"> notebook</w:t>
      </w:r>
    </w:p>
    <w:p w:rsidR="00F74C61" w:rsidRPr="00063557" w:rsidRDefault="00F74C61" w:rsidP="00F74C61">
      <w:pPr>
        <w:pStyle w:val="Paragrafoelenco"/>
        <w:numPr>
          <w:ilvl w:val="1"/>
          <w:numId w:val="23"/>
        </w:numPr>
        <w:spacing w:before="120" w:after="120" w:line="240" w:lineRule="auto"/>
        <w:contextualSpacing w:val="0"/>
        <w:jc w:val="both"/>
        <w:rPr>
          <w:rFonts w:cstheme="minorHAnsi"/>
          <w:bCs/>
          <w:highlight w:val="yellow"/>
          <w:lang w:bidi="it-IT"/>
        </w:rPr>
      </w:pPr>
      <w:r w:rsidRPr="00063557">
        <w:rPr>
          <w:rFonts w:cstheme="minorHAnsi"/>
          <w:bCs/>
          <w:highlight w:val="yellow"/>
          <w:lang w:bidi="it-IT"/>
        </w:rPr>
        <w:lastRenderedPageBreak/>
        <w:t>Notebook e PC</w:t>
      </w:r>
    </w:p>
    <w:p w:rsidR="00F74C61" w:rsidRPr="00063557" w:rsidRDefault="00F74C61" w:rsidP="00F74C61">
      <w:pPr>
        <w:pStyle w:val="Paragrafoelenco"/>
        <w:numPr>
          <w:ilvl w:val="1"/>
          <w:numId w:val="23"/>
        </w:numPr>
        <w:spacing w:before="120" w:after="120" w:line="240" w:lineRule="auto"/>
        <w:contextualSpacing w:val="0"/>
        <w:jc w:val="both"/>
        <w:rPr>
          <w:rFonts w:cstheme="minorHAnsi"/>
          <w:bCs/>
          <w:highlight w:val="yellow"/>
          <w:lang w:bidi="it-IT"/>
        </w:rPr>
      </w:pPr>
      <w:r w:rsidRPr="00063557">
        <w:rPr>
          <w:rFonts w:cstheme="minorHAnsi"/>
          <w:bCs/>
          <w:highlight w:val="yellow"/>
          <w:lang w:bidi="it-IT"/>
        </w:rPr>
        <w:t xml:space="preserve">Sistemi Audio e </w:t>
      </w:r>
      <w:proofErr w:type="spellStart"/>
      <w:r w:rsidRPr="00063557">
        <w:rPr>
          <w:rFonts w:cstheme="minorHAnsi"/>
          <w:bCs/>
          <w:highlight w:val="yellow"/>
          <w:lang w:bidi="it-IT"/>
        </w:rPr>
        <w:t>Videconferenza</w:t>
      </w:r>
      <w:proofErr w:type="spellEnd"/>
    </w:p>
    <w:p w:rsidR="00F74C61" w:rsidRPr="00063557" w:rsidRDefault="00F74C61" w:rsidP="00F74C61">
      <w:pPr>
        <w:pStyle w:val="Paragrafoelenco"/>
        <w:numPr>
          <w:ilvl w:val="1"/>
          <w:numId w:val="23"/>
        </w:numPr>
        <w:spacing w:before="120" w:after="120" w:line="240" w:lineRule="auto"/>
        <w:contextualSpacing w:val="0"/>
        <w:jc w:val="both"/>
        <w:rPr>
          <w:rFonts w:cstheme="minorHAnsi"/>
          <w:bCs/>
          <w:highlight w:val="yellow"/>
          <w:lang w:bidi="it-IT"/>
        </w:rPr>
      </w:pPr>
      <w:r w:rsidRPr="00063557">
        <w:rPr>
          <w:rFonts w:cstheme="minorHAnsi"/>
          <w:bCs/>
          <w:highlight w:val="yellow"/>
          <w:lang w:bidi="it-IT"/>
        </w:rPr>
        <w:t>Software didattici</w:t>
      </w:r>
    </w:p>
    <w:p w:rsidR="00233071" w:rsidRDefault="00233071" w:rsidP="00F74C61">
      <w:pPr>
        <w:pStyle w:val="Paragrafoelenco"/>
        <w:numPr>
          <w:ilvl w:val="1"/>
          <w:numId w:val="23"/>
        </w:numPr>
        <w:spacing w:before="120" w:after="120" w:line="240" w:lineRule="auto"/>
        <w:contextualSpacing w:val="0"/>
        <w:jc w:val="both"/>
        <w:rPr>
          <w:rFonts w:cstheme="minorHAnsi"/>
          <w:bCs/>
          <w:highlight w:val="yellow"/>
          <w:lang w:bidi="it-IT"/>
        </w:rPr>
      </w:pPr>
      <w:r>
        <w:rPr>
          <w:rFonts w:cstheme="minorHAnsi"/>
          <w:bCs/>
          <w:highlight w:val="yellow"/>
          <w:lang w:bidi="it-IT"/>
        </w:rPr>
        <w:t>Strumentazioni per le STEM</w:t>
      </w:r>
    </w:p>
    <w:p w:rsidR="00233071" w:rsidRDefault="00233071" w:rsidP="00F74C61">
      <w:pPr>
        <w:pStyle w:val="Paragrafoelenco"/>
        <w:numPr>
          <w:ilvl w:val="1"/>
          <w:numId w:val="23"/>
        </w:numPr>
        <w:spacing w:before="120" w:after="120" w:line="240" w:lineRule="auto"/>
        <w:contextualSpacing w:val="0"/>
        <w:jc w:val="both"/>
        <w:rPr>
          <w:rFonts w:cstheme="minorHAnsi"/>
          <w:bCs/>
          <w:highlight w:val="yellow"/>
          <w:lang w:bidi="it-IT"/>
        </w:rPr>
      </w:pPr>
      <w:r>
        <w:rPr>
          <w:rFonts w:cstheme="minorHAnsi"/>
          <w:bCs/>
          <w:highlight w:val="yellow"/>
          <w:lang w:bidi="it-IT"/>
        </w:rPr>
        <w:t>Strumenti per AR/</w:t>
      </w:r>
      <w:proofErr w:type="spellStart"/>
      <w:r>
        <w:rPr>
          <w:rFonts w:cstheme="minorHAnsi"/>
          <w:bCs/>
          <w:highlight w:val="yellow"/>
          <w:lang w:bidi="it-IT"/>
        </w:rPr>
        <w:t>VRr</w:t>
      </w:r>
      <w:proofErr w:type="spellEnd"/>
      <w:r>
        <w:rPr>
          <w:rFonts w:cstheme="minorHAnsi"/>
          <w:bCs/>
          <w:highlight w:val="yellow"/>
          <w:lang w:bidi="it-IT"/>
        </w:rPr>
        <w:t>/METAVERSO</w:t>
      </w:r>
    </w:p>
    <w:p w:rsidR="00233071" w:rsidRDefault="00233071" w:rsidP="00F74C61">
      <w:pPr>
        <w:pStyle w:val="Paragrafoelenco"/>
        <w:numPr>
          <w:ilvl w:val="1"/>
          <w:numId w:val="23"/>
        </w:numPr>
        <w:spacing w:before="120" w:after="120" w:line="240" w:lineRule="auto"/>
        <w:contextualSpacing w:val="0"/>
        <w:jc w:val="both"/>
        <w:rPr>
          <w:rFonts w:cstheme="minorHAnsi"/>
          <w:bCs/>
          <w:highlight w:val="yellow"/>
          <w:lang w:bidi="it-IT"/>
        </w:rPr>
      </w:pPr>
      <w:r>
        <w:rPr>
          <w:rFonts w:cstheme="minorHAnsi"/>
          <w:bCs/>
          <w:highlight w:val="yellow"/>
          <w:lang w:bidi="it-IT"/>
        </w:rPr>
        <w:t>Strumentazione Musicale</w:t>
      </w:r>
    </w:p>
    <w:p w:rsidR="00E869D5" w:rsidRDefault="00E869D5" w:rsidP="00F74C61">
      <w:pPr>
        <w:pStyle w:val="Paragrafoelenco"/>
        <w:numPr>
          <w:ilvl w:val="1"/>
          <w:numId w:val="23"/>
        </w:numPr>
        <w:spacing w:before="120" w:after="120" w:line="240" w:lineRule="auto"/>
        <w:contextualSpacing w:val="0"/>
        <w:jc w:val="both"/>
        <w:rPr>
          <w:rFonts w:cstheme="minorHAnsi"/>
          <w:bCs/>
          <w:highlight w:val="yellow"/>
          <w:lang w:bidi="it-IT"/>
        </w:rPr>
      </w:pPr>
      <w:r>
        <w:rPr>
          <w:rFonts w:cstheme="minorHAnsi"/>
          <w:bCs/>
          <w:highlight w:val="yellow"/>
          <w:lang w:bidi="it-IT"/>
        </w:rPr>
        <w:t>Arredi innovativi, banchi e tavoli da disegno</w:t>
      </w:r>
    </w:p>
    <w:p w:rsidR="00233071" w:rsidRPr="00233071" w:rsidRDefault="00233071" w:rsidP="00F74C61">
      <w:pPr>
        <w:pStyle w:val="Paragrafoelenco"/>
        <w:numPr>
          <w:ilvl w:val="1"/>
          <w:numId w:val="23"/>
        </w:numPr>
        <w:spacing w:before="120" w:after="120" w:line="240" w:lineRule="auto"/>
        <w:contextualSpacing w:val="0"/>
        <w:jc w:val="both"/>
        <w:rPr>
          <w:rFonts w:cstheme="minorHAnsi"/>
          <w:bCs/>
          <w:highlight w:val="red"/>
          <w:lang w:bidi="it-IT"/>
        </w:rPr>
      </w:pPr>
      <w:r>
        <w:rPr>
          <w:rFonts w:cstheme="minorHAnsi"/>
          <w:bCs/>
          <w:highlight w:val="red"/>
          <w:lang w:bidi="it-IT"/>
        </w:rPr>
        <w:t>Inserire solo le macrovoci di interesse</w:t>
      </w:r>
    </w:p>
    <w:p w:rsidR="00F74C61" w:rsidRPr="00CF1BD7" w:rsidRDefault="00F74C61" w:rsidP="00F74C61">
      <w:pPr>
        <w:pStyle w:val="Paragrafoelenco"/>
        <w:spacing w:before="120" w:after="120" w:line="240" w:lineRule="auto"/>
        <w:ind w:left="425"/>
        <w:contextualSpacing w:val="0"/>
        <w:jc w:val="both"/>
        <w:rPr>
          <w:rFonts w:cstheme="minorHAnsi"/>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3</w:t>
      </w:r>
      <w:r w:rsidRPr="00CF1BD7">
        <w:rPr>
          <w:rFonts w:asciiTheme="minorHAnsi" w:hAnsiTheme="minorHAnsi" w:cstheme="minorHAnsi"/>
          <w:b/>
          <w:bCs/>
          <w:sz w:val="22"/>
          <w:szCs w:val="22"/>
        </w:rPr>
        <w:tab/>
      </w:r>
    </w:p>
    <w:p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bCs/>
          <w:i/>
          <w:iCs/>
          <w:sz w:val="22"/>
          <w:szCs w:val="22"/>
        </w:rPr>
        <w:t xml:space="preserve">(Durata </w:t>
      </w:r>
      <w:r w:rsidRPr="00CF1BD7">
        <w:rPr>
          <w:rFonts w:asciiTheme="minorHAnsi" w:hAnsiTheme="minorHAnsi" w:cstheme="minorHAnsi"/>
          <w:b/>
          <w:i/>
          <w:iCs/>
          <w:sz w:val="22"/>
          <w:szCs w:val="22"/>
        </w:rPr>
        <w:t>del</w:t>
      </w:r>
      <w:r w:rsidRPr="00CF1BD7">
        <w:rPr>
          <w:rFonts w:asciiTheme="minorHAnsi" w:hAnsiTheme="minorHAnsi" w:cstheme="minorHAnsi"/>
          <w:b/>
          <w:bCs/>
          <w:i/>
          <w:iCs/>
          <w:sz w:val="22"/>
          <w:szCs w:val="22"/>
        </w:rPr>
        <w:t xml:space="preserve"> Contratto)</w:t>
      </w:r>
    </w:p>
    <w:p w:rsidR="002A2F04" w:rsidRDefault="00783233"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L’espletamento del</w:t>
      </w:r>
      <w:r w:rsidR="0097165B">
        <w:rPr>
          <w:rFonts w:cstheme="minorHAnsi"/>
        </w:rPr>
        <w:t xml:space="preserve">la </w:t>
      </w:r>
      <w:r w:rsidR="00417439">
        <w:rPr>
          <w:rFonts w:cstheme="minorHAnsi"/>
        </w:rPr>
        <w:t>Fornitura</w:t>
      </w:r>
      <w:r w:rsidRPr="00CF1BD7">
        <w:rPr>
          <w:rFonts w:cstheme="minorHAnsi"/>
          <w:bCs/>
          <w:color w:val="0070C0"/>
          <w:lang w:bidi="it-IT"/>
        </w:rPr>
        <w:t xml:space="preserve"> </w:t>
      </w:r>
      <w:r w:rsidR="00F74C61">
        <w:rPr>
          <w:rFonts w:cstheme="minorHAnsi"/>
        </w:rPr>
        <w:t>ha durata di 24 mesi a</w:t>
      </w:r>
      <w:r w:rsidRPr="00CF1BD7">
        <w:rPr>
          <w:rFonts w:cstheme="minorHAnsi"/>
        </w:rPr>
        <w:t xml:space="preserve"> decorrere dalla </w:t>
      </w:r>
      <w:r w:rsidR="00A33001" w:rsidRPr="00CF1BD7">
        <w:rPr>
          <w:rFonts w:cstheme="minorHAnsi"/>
        </w:rPr>
        <w:t xml:space="preserve">data di </w:t>
      </w:r>
      <w:r w:rsidRPr="00CF1BD7">
        <w:rPr>
          <w:rFonts w:cstheme="minorHAnsi"/>
        </w:rPr>
        <w:t xml:space="preserve">sottoscrizione del Contratto. </w:t>
      </w:r>
      <w:bookmarkStart w:id="5" w:name="_Toc199651519"/>
    </w:p>
    <w:p w:rsidR="007E340C" w:rsidRPr="00297FA9" w:rsidRDefault="0097165B" w:rsidP="007E340C">
      <w:pPr>
        <w:pStyle w:val="Paragrafoelenco"/>
        <w:numPr>
          <w:ilvl w:val="0"/>
          <w:numId w:val="25"/>
        </w:numPr>
        <w:spacing w:before="120" w:after="120" w:line="240" w:lineRule="auto"/>
        <w:ind w:left="426" w:hanging="426"/>
        <w:contextualSpacing w:val="0"/>
        <w:jc w:val="both"/>
        <w:rPr>
          <w:rFonts w:cstheme="minorHAnsi"/>
        </w:rPr>
      </w:pPr>
      <w:r>
        <w:rPr>
          <w:rFonts w:cstheme="minorHAnsi"/>
          <w:color w:val="000000"/>
        </w:rPr>
        <w:t xml:space="preserve">La </w:t>
      </w:r>
      <w:r w:rsidR="00417439">
        <w:rPr>
          <w:rFonts w:cstheme="minorHAnsi"/>
          <w:color w:val="000000"/>
        </w:rPr>
        <w:t>Fornitura</w:t>
      </w:r>
      <w:r w:rsidR="007E340C" w:rsidRPr="008C52B6">
        <w:rPr>
          <w:rFonts w:cstheme="minorHAnsi"/>
          <w:color w:val="000000"/>
        </w:rPr>
        <w:t xml:space="preserve"> dovrà essere </w:t>
      </w:r>
      <w:r w:rsidRPr="008C52B6">
        <w:rPr>
          <w:rFonts w:cstheme="minorHAnsi"/>
          <w:color w:val="000000"/>
        </w:rPr>
        <w:t>effettuat</w:t>
      </w:r>
      <w:r>
        <w:rPr>
          <w:rFonts w:cstheme="minorHAnsi"/>
          <w:color w:val="000000"/>
        </w:rPr>
        <w:t>a</w:t>
      </w:r>
      <w:r w:rsidRPr="008C52B6">
        <w:rPr>
          <w:rFonts w:cstheme="minorHAnsi"/>
          <w:color w:val="000000"/>
        </w:rPr>
        <w:t xml:space="preserve"> </w:t>
      </w:r>
      <w:r w:rsidR="007E340C" w:rsidRPr="008C52B6">
        <w:rPr>
          <w:rFonts w:cstheme="minorHAnsi"/>
          <w:color w:val="000000"/>
        </w:rPr>
        <w:t xml:space="preserve">nel rispetto del </w:t>
      </w:r>
      <w:proofErr w:type="spellStart"/>
      <w:r w:rsidR="007E340C" w:rsidRPr="008C52B6">
        <w:rPr>
          <w:rFonts w:cstheme="minorHAnsi"/>
          <w:color w:val="000000"/>
        </w:rPr>
        <w:t>cronoprogramma</w:t>
      </w:r>
      <w:proofErr w:type="spellEnd"/>
      <w:r w:rsidR="007E340C" w:rsidRPr="008C52B6">
        <w:rPr>
          <w:rFonts w:cstheme="minorHAnsi"/>
          <w:color w:val="000000"/>
        </w:rPr>
        <w:t xml:space="preserve">, </w:t>
      </w:r>
      <w:r w:rsidR="00E948A3">
        <w:rPr>
          <w:rFonts w:cstheme="minorHAnsi"/>
          <w:color w:val="000000"/>
        </w:rPr>
        <w:t>di</w:t>
      </w:r>
      <w:r w:rsidR="007E340C" w:rsidRPr="008C52B6">
        <w:rPr>
          <w:rFonts w:cstheme="minorHAnsi"/>
          <w:color w:val="000000"/>
        </w:rPr>
        <w:t xml:space="preserve"> </w:t>
      </w:r>
      <w:proofErr w:type="spellStart"/>
      <w:r w:rsidR="007E340C" w:rsidRPr="00E948A3">
        <w:rPr>
          <w:rFonts w:cstheme="minorHAnsi"/>
          <w:i/>
          <w:iCs/>
          <w:color w:val="000000"/>
        </w:rPr>
        <w:t>milestone</w:t>
      </w:r>
      <w:proofErr w:type="spellEnd"/>
      <w:r w:rsidR="007E340C" w:rsidRPr="008C52B6">
        <w:rPr>
          <w:rFonts w:cstheme="minorHAnsi"/>
          <w:color w:val="000000"/>
        </w:rPr>
        <w:t xml:space="preserve"> e </w:t>
      </w:r>
      <w:r w:rsidR="007E340C" w:rsidRPr="00E948A3">
        <w:rPr>
          <w:rFonts w:cstheme="minorHAnsi"/>
          <w:i/>
          <w:iCs/>
          <w:color w:val="000000"/>
        </w:rPr>
        <w:t>target</w:t>
      </w:r>
      <w:r w:rsidR="007E340C" w:rsidRPr="008C52B6">
        <w:rPr>
          <w:rFonts w:cstheme="minorHAnsi"/>
          <w:color w:val="000000"/>
        </w:rPr>
        <w:t xml:space="preserve"> del PNRR e dovrà essere </w:t>
      </w:r>
      <w:r w:rsidRPr="008C52B6">
        <w:rPr>
          <w:rFonts w:cstheme="minorHAnsi"/>
          <w:color w:val="000000"/>
        </w:rPr>
        <w:t>completat</w:t>
      </w:r>
      <w:r>
        <w:rPr>
          <w:rFonts w:cstheme="minorHAnsi"/>
          <w:color w:val="000000"/>
        </w:rPr>
        <w:t>a</w:t>
      </w:r>
      <w:r w:rsidRPr="008C52B6">
        <w:rPr>
          <w:rFonts w:cstheme="minorHAnsi"/>
          <w:color w:val="000000"/>
        </w:rPr>
        <w:t xml:space="preserve"> </w:t>
      </w:r>
      <w:r w:rsidR="007E340C" w:rsidRPr="008C52B6">
        <w:rPr>
          <w:rFonts w:cstheme="minorHAnsi"/>
          <w:color w:val="000000"/>
        </w:rPr>
        <w:t xml:space="preserve">entro e non oltre la data del </w:t>
      </w:r>
      <w:r w:rsidR="00F74C61">
        <w:rPr>
          <w:rFonts w:cstheme="minorHAnsi"/>
          <w:color w:val="000000"/>
        </w:rPr>
        <w:t>30 Giugno 2024</w:t>
      </w:r>
      <w:r w:rsidR="007E340C" w:rsidRPr="008C52B6">
        <w:rPr>
          <w:rFonts w:cstheme="minorHAnsi"/>
          <w:color w:val="000000"/>
        </w:rPr>
        <w:t>.</w:t>
      </w:r>
    </w:p>
    <w:p w:rsidR="00297FA9" w:rsidRPr="00297FA9" w:rsidRDefault="00297FA9" w:rsidP="00297FA9">
      <w:pPr>
        <w:pStyle w:val="Paragrafoelenco"/>
        <w:numPr>
          <w:ilvl w:val="0"/>
          <w:numId w:val="25"/>
        </w:numPr>
        <w:spacing w:before="120" w:after="120" w:line="240" w:lineRule="auto"/>
        <w:ind w:left="426" w:hanging="426"/>
        <w:contextualSpacing w:val="0"/>
        <w:jc w:val="both"/>
        <w:rPr>
          <w:rFonts w:cstheme="minorHAnsi"/>
        </w:rPr>
      </w:pPr>
      <w:bookmarkStart w:id="6" w:name="_Hlk139980206"/>
      <w:r w:rsidRPr="00CF1BD7">
        <w:rPr>
          <w:rFonts w:cstheme="minorHAnsi"/>
        </w:rPr>
        <w:t xml:space="preserve">La Stazione Appaltante, in casi eccezionali nei quali risultino oggettivi ed insuperabili ritardi nella conclusione della procedura per l'individuazione di un nuovo contraente, si riserva, </w:t>
      </w:r>
      <w:r w:rsidRPr="00CF1BD7">
        <w:rPr>
          <w:rFonts w:cstheme="minorHAnsi"/>
          <w:u w:val="single"/>
        </w:rPr>
        <w:t>in via del tutto eventuale e opzionale</w:t>
      </w:r>
      <w:r w:rsidRPr="00CF1BD7">
        <w:rPr>
          <w:rFonts w:cstheme="minorHAnsi"/>
        </w:rPr>
        <w:t xml:space="preserve">, previa insindacabile valutazione interna, di prorogare </w:t>
      </w:r>
      <w:r w:rsidR="00E92105">
        <w:rPr>
          <w:rFonts w:cstheme="minorHAnsi"/>
        </w:rPr>
        <w:t xml:space="preserve">la </w:t>
      </w:r>
      <w:r w:rsidR="00417439">
        <w:rPr>
          <w:rFonts w:cstheme="minorHAnsi"/>
        </w:rPr>
        <w:t>Fornitura</w:t>
      </w:r>
      <w:r w:rsidRPr="00A61ECE">
        <w:rPr>
          <w:rFonts w:eastAsia="Times New Roman" w:cstheme="minorHAnsi"/>
          <w:bCs/>
          <w:i/>
          <w:iCs/>
          <w:color w:val="4472C4" w:themeColor="accent1"/>
          <w:lang w:eastAsia="ar-SA"/>
        </w:rPr>
        <w:t xml:space="preserve"> </w:t>
      </w:r>
      <w:r w:rsidRPr="00CF1BD7">
        <w:rPr>
          <w:rFonts w:cstheme="minorHAnsi"/>
        </w:rPr>
        <w:t>alla scadenza del Contratto, per il tempo strettamente necessario alla conclusione della procedura, ai sensi dell’art. 120, comma 11, del Codice.</w:t>
      </w:r>
    </w:p>
    <w:bookmarkEnd w:id="6"/>
    <w:p w:rsidR="00D87DA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rsidR="002A2F0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Ai sensi dell’art. 121, comma 9, del Codice, l’Appaltatore non ha diritto allo scioglimento del Contratto né ad alcuna indennità qualora </w:t>
      </w:r>
      <w:r w:rsidR="0097165B">
        <w:rPr>
          <w:rFonts w:cstheme="minorHAnsi"/>
        </w:rPr>
        <w:t xml:space="preserve">la </w:t>
      </w:r>
      <w:r w:rsidR="00417439">
        <w:rPr>
          <w:rFonts w:cstheme="minorHAnsi"/>
        </w:rPr>
        <w:t>Fornitura</w:t>
      </w:r>
      <w:r w:rsidRPr="00CF1BD7">
        <w:rPr>
          <w:rFonts w:eastAsia="Times New Roman" w:cstheme="minorHAnsi"/>
          <w:i/>
          <w:lang w:eastAsia="it-IT"/>
        </w:rPr>
        <w:t>,</w:t>
      </w:r>
      <w:r w:rsidRPr="00CF1BD7">
        <w:rPr>
          <w:rFonts w:cstheme="minorHAnsi"/>
        </w:rPr>
        <w:t xml:space="preserve"> per qualsiasi causa non imputabile alla Stazione Appaltante, non sia ultimato nel termine contrattuale e qualunque sia il maggior tempo impiegato.</w:t>
      </w:r>
    </w:p>
    <w:p w:rsidR="00F00DA2" w:rsidRDefault="00F00DA2"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 xml:space="preserve">4 </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w:t>
      </w:r>
      <w:r w:rsidR="00B56963" w:rsidRPr="00CF1BD7">
        <w:rPr>
          <w:rFonts w:asciiTheme="minorHAnsi" w:hAnsiTheme="minorHAnsi" w:cstheme="minorHAnsi"/>
          <w:b/>
          <w:i/>
          <w:iCs/>
          <w:sz w:val="22"/>
          <w:szCs w:val="22"/>
        </w:rPr>
        <w:t>M</w:t>
      </w:r>
      <w:r w:rsidR="00921557" w:rsidRPr="00CF1BD7">
        <w:rPr>
          <w:rFonts w:asciiTheme="minorHAnsi" w:hAnsiTheme="minorHAnsi" w:cstheme="minorHAnsi"/>
          <w:b/>
          <w:i/>
          <w:iCs/>
          <w:sz w:val="22"/>
          <w:szCs w:val="22"/>
        </w:rPr>
        <w:t>odalità di esecuzione dell’</w:t>
      </w:r>
      <w:r w:rsidR="007F1461">
        <w:rPr>
          <w:rFonts w:asciiTheme="minorHAnsi" w:hAnsiTheme="minorHAnsi" w:cstheme="minorHAnsi"/>
          <w:b/>
          <w:i/>
          <w:iCs/>
          <w:sz w:val="22"/>
          <w:szCs w:val="22"/>
        </w:rPr>
        <w:t>a</w:t>
      </w:r>
      <w:r w:rsidR="00B56963" w:rsidRPr="00CF1BD7">
        <w:rPr>
          <w:rFonts w:asciiTheme="minorHAnsi" w:hAnsiTheme="minorHAnsi" w:cstheme="minorHAnsi"/>
          <w:b/>
          <w:i/>
          <w:iCs/>
          <w:sz w:val="22"/>
          <w:szCs w:val="22"/>
        </w:rPr>
        <w:t>ffidamento</w:t>
      </w:r>
      <w:r w:rsidRPr="00CF1BD7">
        <w:rPr>
          <w:rFonts w:asciiTheme="minorHAnsi" w:hAnsiTheme="minorHAnsi" w:cstheme="minorHAnsi"/>
          <w:b/>
          <w:i/>
          <w:iCs/>
          <w:sz w:val="22"/>
          <w:szCs w:val="22"/>
        </w:rPr>
        <w:t>)</w:t>
      </w:r>
    </w:p>
    <w:p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espressamente a:</w:t>
      </w:r>
    </w:p>
    <w:p w:rsidR="00783233" w:rsidRPr="00CF1BD7" w:rsidRDefault="00783233" w:rsidP="00CF1BD7">
      <w:pPr>
        <w:numPr>
          <w:ilvl w:val="0"/>
          <w:numId w:val="7"/>
        </w:numPr>
        <w:shd w:val="clear" w:color="auto" w:fill="FFFFFF"/>
        <w:spacing w:before="120" w:after="120" w:line="240" w:lineRule="auto"/>
        <w:ind w:left="993"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dare immediata comunicazione di ogni circostanza che possa interferire sull’esecuzione delle attività di cui al presente Contratto;</w:t>
      </w:r>
    </w:p>
    <w:p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rsidR="00D458BA" w:rsidRPr="00CF1BD7" w:rsidRDefault="00D458BA"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color w:val="000000" w:themeColor="text1"/>
        </w:rPr>
        <w:t>rispettare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 xml:space="preserve">in coerenza con le tempistiche previste dal </w:t>
      </w:r>
      <w:proofErr w:type="spellStart"/>
      <w:r w:rsidRPr="00CF1BD7">
        <w:rPr>
          <w:rFonts w:cstheme="minorHAnsi"/>
        </w:rPr>
        <w:t>cronoprogramma</w:t>
      </w:r>
      <w:proofErr w:type="spellEnd"/>
      <w:r w:rsidRPr="00CF1BD7">
        <w:rPr>
          <w:rFonts w:cstheme="minorHAnsi"/>
        </w:rPr>
        <w:t xml:space="preserve"> procedurale di misura;</w:t>
      </w:r>
    </w:p>
    <w:p w:rsidR="00D458BA" w:rsidRPr="00CF1BD7" w:rsidRDefault="00D458BA" w:rsidP="00CF1BD7">
      <w:pPr>
        <w:pStyle w:val="Paragrafoelenco"/>
        <w:numPr>
          <w:ilvl w:val="0"/>
          <w:numId w:val="7"/>
        </w:numPr>
        <w:shd w:val="clear" w:color="auto" w:fill="FFFFFF"/>
        <w:autoSpaceDE w:val="0"/>
        <w:autoSpaceDN w:val="0"/>
        <w:spacing w:before="120" w:after="120" w:line="240" w:lineRule="auto"/>
        <w:ind w:left="993" w:hanging="426"/>
        <w:contextualSpacing w:val="0"/>
        <w:jc w:val="both"/>
        <w:rPr>
          <w:rFonts w:cstheme="minorHAnsi"/>
        </w:rPr>
      </w:pPr>
      <w:r w:rsidRPr="00CF1BD7">
        <w:rPr>
          <w:rFonts w:cstheme="minorHAnsi"/>
          <w:color w:val="000000"/>
        </w:rPr>
        <w:t xml:space="preserve">a rispettare </w:t>
      </w:r>
      <w:r w:rsidRPr="00CF1BD7">
        <w:rPr>
          <w:rFonts w:cstheme="minorHAnsi"/>
        </w:rPr>
        <w:t xml:space="preserve">i principi DNSH relativi all’Intervento/Misura, come previsti nella Scheda 3 </w:t>
      </w:r>
      <w:r w:rsidR="00F74C61">
        <w:rPr>
          <w:rFonts w:cstheme="minorHAnsi"/>
        </w:rPr>
        <w:t>e/o</w:t>
      </w:r>
      <w:r w:rsidRPr="00CF1BD7">
        <w:rPr>
          <w:rFonts w:cstheme="minorHAnsi"/>
        </w:rPr>
        <w:t xml:space="preserve"> nella Scheda 6</w:t>
      </w:r>
      <w:r w:rsidR="00C52E22" w:rsidRPr="00CF1BD7">
        <w:rPr>
          <w:rFonts w:cstheme="minorHAnsi"/>
        </w:rPr>
        <w:t>.</w:t>
      </w:r>
    </w:p>
    <w:p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l’Appalto con organizzazione di mezzi a proprio carico e gestione a proprio rischio, dotandosi di tutti i mezzi strumentali e delle risorse umane necessarie per il diligente </w:t>
      </w:r>
      <w:r w:rsidRPr="00CF1BD7">
        <w:rPr>
          <w:rFonts w:asciiTheme="minorHAnsi" w:hAnsiTheme="minorHAnsi" w:cstheme="minorHAnsi"/>
          <w:sz w:val="22"/>
          <w:szCs w:val="22"/>
        </w:rPr>
        <w:lastRenderedPageBreak/>
        <w:t>espletamento delle prestazioni che siano richieste o semplicemente necessarie rispetto alle previsioni del presente Contratto.</w:t>
      </w:r>
    </w:p>
    <w:p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w:t>
      </w:r>
      <w:r w:rsidRPr="00372E22">
        <w:rPr>
          <w:rFonts w:asciiTheme="minorHAnsi" w:hAnsiTheme="minorHAnsi" w:cstheme="minorHAnsi"/>
          <w:sz w:val="22"/>
          <w:szCs w:val="22"/>
          <w:highlight w:val="yellow"/>
        </w:rPr>
        <w:t>all’impegno di assicurare, in caso di affidamento del</w:t>
      </w:r>
      <w:r w:rsidR="00A61ECE" w:rsidRPr="00372E22">
        <w:rPr>
          <w:rFonts w:asciiTheme="minorHAnsi" w:hAnsiTheme="minorHAnsi" w:cstheme="minorHAnsi"/>
          <w:sz w:val="22"/>
          <w:szCs w:val="22"/>
          <w:highlight w:val="yellow"/>
        </w:rPr>
        <w:t xml:space="preserve">la </w:t>
      </w:r>
      <w:r w:rsidR="00417439" w:rsidRPr="00372E22">
        <w:rPr>
          <w:rFonts w:asciiTheme="minorHAnsi" w:hAnsiTheme="minorHAnsi" w:cstheme="minorHAnsi"/>
          <w:sz w:val="22"/>
          <w:szCs w:val="22"/>
          <w:highlight w:val="yellow"/>
        </w:rPr>
        <w:t>Fornitura</w:t>
      </w:r>
      <w:r w:rsidRPr="00372E22">
        <w:rPr>
          <w:rFonts w:asciiTheme="minorHAnsi" w:hAnsiTheme="minorHAnsi" w:cstheme="minorHAnsi"/>
          <w:sz w:val="22"/>
          <w:szCs w:val="22"/>
          <w:highlight w:val="yellow"/>
        </w:rPr>
        <w:t>, una quota pari ad almeno il 30% delle assunzioni necessarie per l’esecuzione del Contratto o per la realizzazione di attività ad esso connesse o strumentali, destinata sia all’occupazione giovanile sia all’occupazione femminile</w:t>
      </w:r>
      <w:r w:rsidRPr="00CF1BD7">
        <w:rPr>
          <w:rFonts w:asciiTheme="minorHAnsi" w:hAnsiTheme="minorHAnsi" w:cstheme="minorHAnsi"/>
          <w:sz w:val="22"/>
          <w:szCs w:val="22"/>
        </w:rPr>
        <w:t>.</w:t>
      </w:r>
    </w:p>
    <w:p w:rsidR="00473065" w:rsidRPr="00CF1BD7" w:rsidRDefault="00473065"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Ai sensi dell’art. 47, comma 3-</w:t>
      </w:r>
      <w:r w:rsidRPr="00CF1BD7">
        <w:rPr>
          <w:rFonts w:asciiTheme="minorHAnsi" w:hAnsiTheme="minorHAnsi" w:cstheme="minorHAnsi"/>
          <w:i/>
          <w:iCs/>
          <w:sz w:val="22"/>
          <w:szCs w:val="22"/>
        </w:rPr>
        <w:t>bis</w:t>
      </w:r>
      <w:r w:rsidRPr="00CF1BD7">
        <w:rPr>
          <w:rFonts w:asciiTheme="minorHAnsi" w:hAnsiTheme="minorHAnsi" w:cstheme="minorHAnsi"/>
          <w:sz w:val="22"/>
          <w:szCs w:val="22"/>
        </w:rPr>
        <w:t xml:space="preserve">, del D.L. n. 77/2021, </w:t>
      </w:r>
      <w:bookmarkStart w:id="7" w:name="_Hlk108992580"/>
      <w:r w:rsidRPr="00CF1BD7">
        <w:rPr>
          <w:rFonts w:asciiTheme="minorHAnsi" w:hAnsiTheme="minorHAnsi" w:cstheme="minorHAnsi"/>
          <w:sz w:val="22"/>
          <w:szCs w:val="22"/>
        </w:rPr>
        <w:t>convertito</w:t>
      </w:r>
      <w:r w:rsidR="00F00DA2">
        <w:rPr>
          <w:rFonts w:asciiTheme="minorHAnsi" w:hAnsiTheme="minorHAnsi" w:cstheme="minorHAnsi"/>
          <w:sz w:val="22"/>
          <w:szCs w:val="22"/>
        </w:rPr>
        <w:t>,</w:t>
      </w:r>
      <w:r w:rsidRPr="00CF1BD7">
        <w:rPr>
          <w:rFonts w:asciiTheme="minorHAnsi" w:hAnsiTheme="minorHAnsi" w:cstheme="minorHAnsi"/>
          <w:sz w:val="22"/>
          <w:szCs w:val="22"/>
        </w:rPr>
        <w:t xml:space="preserve"> con </w:t>
      </w:r>
      <w:r w:rsidR="00F00DA2">
        <w:rPr>
          <w:rFonts w:asciiTheme="minorHAnsi" w:hAnsiTheme="minorHAnsi" w:cstheme="minorHAnsi"/>
          <w:sz w:val="22"/>
          <w:szCs w:val="22"/>
        </w:rPr>
        <w:t>modi</w:t>
      </w:r>
      <w:r w:rsidR="00C2019F">
        <w:rPr>
          <w:rFonts w:asciiTheme="minorHAnsi" w:hAnsiTheme="minorHAnsi" w:cstheme="minorHAnsi"/>
          <w:sz w:val="22"/>
          <w:szCs w:val="22"/>
        </w:rPr>
        <w:t>ficazioni, dalla legge</w:t>
      </w:r>
      <w:r w:rsidRPr="00CF1BD7">
        <w:rPr>
          <w:rFonts w:asciiTheme="minorHAnsi" w:hAnsiTheme="minorHAnsi" w:cstheme="minorHAnsi"/>
          <w:sz w:val="22"/>
          <w:szCs w:val="22"/>
        </w:rPr>
        <w:t xml:space="preserve"> n. 108/2021, </w:t>
      </w:r>
      <w:bookmarkEnd w:id="7"/>
      <w:r w:rsidRPr="00CF1BD7">
        <w:rPr>
          <w:rFonts w:asciiTheme="minorHAnsi" w:hAnsiTheme="minorHAnsi" w:cstheme="minorHAnsi"/>
          <w:sz w:val="22"/>
          <w:szCs w:val="22"/>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 xml:space="preserve">gs. n. 198/2006, </w:t>
      </w:r>
    </w:p>
    <w:p w:rsidR="00473065" w:rsidRPr="00CF1BD7" w:rsidRDefault="00473065" w:rsidP="00CF1BD7">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la certificazione di cui all’articolo 17 della legge 12 marzo 1999, n. 68;</w:t>
      </w:r>
    </w:p>
    <w:p w:rsidR="00473065" w:rsidRPr="00CF1BD7" w:rsidRDefault="00473065" w:rsidP="00CF1BD7">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violazione anche di uno solo di tali obblighi comporta l’applicazione delle penali di cui all’art. </w:t>
      </w:r>
      <w:r w:rsidR="004C6617" w:rsidRPr="00CF1BD7">
        <w:rPr>
          <w:rFonts w:asciiTheme="minorHAnsi" w:hAnsiTheme="minorHAnsi" w:cstheme="minorHAnsi"/>
          <w:sz w:val="22"/>
          <w:szCs w:val="22"/>
        </w:rPr>
        <w:t>10</w:t>
      </w:r>
      <w:r w:rsidRPr="00CF1BD7">
        <w:rPr>
          <w:rFonts w:asciiTheme="minorHAnsi" w:hAnsiTheme="minorHAnsi" w:cstheme="minorHAnsi"/>
          <w:sz w:val="22"/>
          <w:szCs w:val="22"/>
        </w:rPr>
        <w:t xml:space="preserve"> del presente Contratto.</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B56963" w:rsidRPr="00CF1BD7" w:rsidRDefault="00B5696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rsidR="00B56963" w:rsidRPr="00CF1BD7" w:rsidRDefault="00B56963" w:rsidP="00CF1BD7">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Parti si danno reciprocamente atto che l’intervento oggetto del presente Contratto costituisce </w:t>
      </w:r>
      <w:bookmarkStart w:id="8" w:name="_Hlk129227748"/>
      <w:r w:rsidRPr="00CF1BD7">
        <w:rPr>
          <w:rFonts w:asciiTheme="minorHAnsi" w:hAnsiTheme="minorHAnsi" w:cstheme="minorHAnsi"/>
          <w:sz w:val="22"/>
          <w:szCs w:val="22"/>
        </w:rPr>
        <w:t>attuazione della Missione 4: Istruzione e Ricerca, Componente 1 – Potenziamento dell’offerta dei servizi di istruzione: dagli asili nido alle Università, Investimento 3.2: Scuola 4.0 del PNRR</w:t>
      </w:r>
      <w:r w:rsidR="00E76E69" w:rsidRPr="00CF1BD7">
        <w:rPr>
          <w:rFonts w:asciiTheme="minorHAnsi" w:hAnsiTheme="minorHAnsi" w:cstheme="minorHAnsi"/>
          <w:sz w:val="22"/>
          <w:szCs w:val="22"/>
        </w:rPr>
        <w:t xml:space="preserve"> (di seguito, anche «</w:t>
      </w:r>
      <w:r w:rsidR="00E76E69" w:rsidRPr="00CF1BD7">
        <w:rPr>
          <w:rFonts w:asciiTheme="minorHAnsi" w:hAnsiTheme="minorHAnsi" w:cstheme="minorHAnsi"/>
          <w:b/>
          <w:bCs/>
          <w:sz w:val="22"/>
          <w:szCs w:val="22"/>
        </w:rPr>
        <w:t>Missione</w:t>
      </w:r>
      <w:r w:rsidR="00E76E69" w:rsidRPr="00CF1BD7">
        <w:rPr>
          <w:rFonts w:asciiTheme="minorHAnsi" w:hAnsiTheme="minorHAnsi" w:cstheme="minorHAnsi"/>
          <w:sz w:val="22"/>
          <w:szCs w:val="22"/>
        </w:rPr>
        <w:t>»)</w:t>
      </w:r>
      <w:r w:rsidRPr="00CF1BD7">
        <w:rPr>
          <w:rFonts w:asciiTheme="minorHAnsi" w:hAnsiTheme="minorHAnsi" w:cstheme="minorHAnsi"/>
          <w:sz w:val="22"/>
          <w:szCs w:val="22"/>
        </w:rPr>
        <w:t xml:space="preserve"> e </w:t>
      </w:r>
      <w:bookmarkStart w:id="9" w:name="_Hlk129227767"/>
      <w:bookmarkEnd w:id="8"/>
      <w:r w:rsidRPr="00CF1BD7">
        <w:rPr>
          <w:rFonts w:asciiTheme="minorHAnsi" w:hAnsiTheme="minorHAnsi" w:cstheme="minorHAnsi"/>
          <w:sz w:val="22"/>
          <w:szCs w:val="22"/>
        </w:rPr>
        <w:t xml:space="preserve">concorre alla realizzazione di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e </w:t>
      </w:r>
      <w:proofErr w:type="spellStart"/>
      <w:r w:rsidRPr="00CF1BD7">
        <w:rPr>
          <w:rFonts w:asciiTheme="minorHAnsi" w:hAnsiTheme="minorHAnsi" w:cstheme="minorHAnsi"/>
          <w:i/>
          <w:iCs/>
          <w:sz w:val="22"/>
          <w:szCs w:val="22"/>
        </w:rPr>
        <w:t>milestones</w:t>
      </w:r>
      <w:proofErr w:type="spellEnd"/>
      <w:r w:rsidRPr="00CF1BD7">
        <w:rPr>
          <w:rFonts w:asciiTheme="minorHAnsi" w:hAnsiTheme="minorHAnsi" w:cstheme="minorHAnsi"/>
          <w:sz w:val="22"/>
          <w:szCs w:val="22"/>
        </w:rPr>
        <w:t xml:space="preserve"> previsti nel Piano medesimo.</w:t>
      </w:r>
      <w:bookmarkStart w:id="10" w:name="_Hlk129227831"/>
      <w:bookmarkEnd w:id="9"/>
    </w:p>
    <w:p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Nello specifico, il </w:t>
      </w:r>
      <w:r w:rsidRPr="00CF1BD7">
        <w:rPr>
          <w:rFonts w:asciiTheme="minorHAnsi" w:hAnsiTheme="minorHAnsi" w:cstheme="minorHAnsi"/>
          <w:i/>
          <w:iCs/>
          <w:sz w:val="22"/>
          <w:szCs w:val="22"/>
        </w:rPr>
        <w:t xml:space="preserve">target </w:t>
      </w:r>
      <w:r w:rsidRPr="00CF1BD7">
        <w:rPr>
          <w:rFonts w:asciiTheme="minorHAnsi" w:hAnsiTheme="minorHAnsi" w:cstheme="minorHAnsi"/>
          <w:sz w:val="22"/>
          <w:szCs w:val="22"/>
        </w:rPr>
        <w:t xml:space="preserve">della linea di investimento è costituito dal numero di classi trasformate in ambienti di apprendimento innovativi. Entro la fine del 2025 il Ministero dell’istruzione </w:t>
      </w:r>
      <w:r w:rsidR="00E95A5F" w:rsidRPr="00CF1BD7">
        <w:rPr>
          <w:rFonts w:asciiTheme="minorHAnsi" w:hAnsiTheme="minorHAnsi" w:cstheme="minorHAnsi"/>
          <w:sz w:val="22"/>
          <w:szCs w:val="22"/>
        </w:rPr>
        <w:t xml:space="preserve">e del merito </w:t>
      </w:r>
      <w:r w:rsidRPr="00CF1BD7">
        <w:rPr>
          <w:rFonts w:asciiTheme="minorHAnsi" w:hAnsiTheme="minorHAnsi" w:cstheme="minorHAnsi"/>
          <w:sz w:val="22"/>
          <w:szCs w:val="22"/>
        </w:rPr>
        <w:t xml:space="preserve">dovrà fornire la dimostrazione sul raggiungimento del valore minimo di 100.000 ambienti trasformati alla Commissione europea per l’azione 1 – </w:t>
      </w:r>
      <w:proofErr w:type="spellStart"/>
      <w:r w:rsidRPr="00CF1BD7">
        <w:rPr>
          <w:rFonts w:asciiTheme="minorHAnsi" w:hAnsiTheme="minorHAnsi" w:cstheme="minorHAnsi"/>
          <w:i/>
          <w:iCs/>
          <w:sz w:val="22"/>
          <w:szCs w:val="22"/>
        </w:rPr>
        <w:t>Next</w:t>
      </w:r>
      <w:proofErr w:type="spellEnd"/>
      <w:r w:rsidRPr="00CF1BD7">
        <w:rPr>
          <w:rFonts w:asciiTheme="minorHAnsi" w:hAnsiTheme="minorHAnsi" w:cstheme="minorHAnsi"/>
          <w:i/>
          <w:iCs/>
          <w:sz w:val="22"/>
          <w:szCs w:val="22"/>
        </w:rPr>
        <w:t xml:space="preserve"> generation </w:t>
      </w:r>
      <w:proofErr w:type="spellStart"/>
      <w:r w:rsidRPr="00CF1BD7">
        <w:rPr>
          <w:rFonts w:asciiTheme="minorHAnsi" w:hAnsiTheme="minorHAnsi" w:cstheme="minorHAnsi"/>
          <w:i/>
          <w:iCs/>
          <w:sz w:val="22"/>
          <w:szCs w:val="22"/>
        </w:rPr>
        <w:t>classroom</w:t>
      </w:r>
      <w:proofErr w:type="spellEnd"/>
      <w:r w:rsidRPr="00CF1BD7">
        <w:rPr>
          <w:rFonts w:asciiTheme="minorHAnsi" w:hAnsiTheme="minorHAnsi" w:cstheme="minorHAnsi"/>
          <w:sz w:val="22"/>
          <w:szCs w:val="22"/>
        </w:rPr>
        <w:t xml:space="preserve">, che per ciascuna scuola finanziata è stabilito in almeno la metà delle classi, sulla base del parametro del </w:t>
      </w:r>
      <w:r w:rsidR="00C2019F">
        <w:rPr>
          <w:rFonts w:asciiTheme="minorHAnsi" w:hAnsiTheme="minorHAnsi" w:cstheme="minorHAnsi"/>
          <w:sz w:val="22"/>
          <w:szCs w:val="22"/>
        </w:rPr>
        <w:t>d</w:t>
      </w:r>
      <w:r w:rsidRPr="00CF1BD7">
        <w:rPr>
          <w:rFonts w:asciiTheme="minorHAnsi" w:hAnsiTheme="minorHAnsi" w:cstheme="minorHAnsi"/>
          <w:sz w:val="22"/>
          <w:szCs w:val="22"/>
        </w:rPr>
        <w:t xml:space="preserve">ecreto </w:t>
      </w:r>
      <w:r w:rsidR="00C2019F">
        <w:rPr>
          <w:rFonts w:asciiTheme="minorHAnsi" w:hAnsiTheme="minorHAnsi" w:cstheme="minorHAnsi"/>
          <w:sz w:val="22"/>
          <w:szCs w:val="22"/>
        </w:rPr>
        <w:t>m</w:t>
      </w:r>
      <w:r w:rsidRPr="00CF1BD7">
        <w:rPr>
          <w:rFonts w:asciiTheme="minorHAnsi" w:hAnsiTheme="minorHAnsi" w:cstheme="minorHAnsi"/>
          <w:sz w:val="22"/>
          <w:szCs w:val="22"/>
        </w:rPr>
        <w:t xml:space="preserve">inisteriale di riparto n. 218 del 2022. </w:t>
      </w:r>
    </w:p>
    <w:p w:rsidR="00574B46" w:rsidRPr="00CF1BD7" w:rsidRDefault="00574B46"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bookmarkStart w:id="11" w:name="_Hlk129227923"/>
      <w:bookmarkEnd w:id="10"/>
      <w:r w:rsidRPr="00CF1BD7">
        <w:rPr>
          <w:rFonts w:asciiTheme="minorHAnsi" w:hAnsiTheme="minorHAnsi" w:cstheme="minorHAnsi"/>
          <w:sz w:val="22"/>
          <w:szCs w:val="22"/>
        </w:rPr>
        <w:t>Nell’esecuzione</w:t>
      </w:r>
      <w:r w:rsidRPr="00CF1BD7">
        <w:rPr>
          <w:rStyle w:val="ui-provider"/>
          <w:rFonts w:asciiTheme="minorHAnsi" w:hAnsiTheme="minorHAnsi" w:cstheme="minorHAnsi"/>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CF1BD7">
        <w:rPr>
          <w:rStyle w:val="ui-provider"/>
          <w:rFonts w:asciiTheme="minorHAnsi" w:hAnsiTheme="minorHAnsi" w:cstheme="minorHAnsi"/>
          <w:i/>
          <w:iCs/>
          <w:sz w:val="22"/>
          <w:szCs w:val="22"/>
        </w:rPr>
        <w:t>Utenti di servizi, prodotti e processi digitali pubblici nuovi e aggiornati</w:t>
      </w:r>
      <w:r w:rsidRPr="00CF1BD7">
        <w:rPr>
          <w:rStyle w:val="ui-provider"/>
          <w:rFonts w:asciiTheme="minorHAnsi" w:hAnsiTheme="minorHAnsi" w:cstheme="minorHAnsi"/>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impegna ad erogare i servizi nel rispetto delle </w:t>
      </w:r>
      <w:proofErr w:type="spellStart"/>
      <w:r w:rsidRPr="00CF1BD7">
        <w:rPr>
          <w:rFonts w:asciiTheme="minorHAnsi" w:hAnsiTheme="minorHAnsi" w:cstheme="minorHAnsi"/>
          <w:i/>
          <w:iCs/>
          <w:sz w:val="22"/>
          <w:szCs w:val="22"/>
        </w:rPr>
        <w:t>milestones</w:t>
      </w:r>
      <w:proofErr w:type="spellEnd"/>
      <w:r w:rsidRPr="00CF1BD7">
        <w:rPr>
          <w:rFonts w:asciiTheme="minorHAnsi" w:hAnsiTheme="minorHAnsi" w:cstheme="minorHAnsi"/>
          <w:sz w:val="22"/>
          <w:szCs w:val="22"/>
        </w:rPr>
        <w:t xml:space="preserve"> e dei </w:t>
      </w:r>
      <w:proofErr w:type="spellStart"/>
      <w:r w:rsidRPr="00CF1BD7">
        <w:rPr>
          <w:rFonts w:asciiTheme="minorHAnsi" w:hAnsiTheme="minorHAnsi" w:cstheme="minorHAnsi"/>
          <w:i/>
          <w:iCs/>
          <w:sz w:val="22"/>
          <w:szCs w:val="22"/>
        </w:rPr>
        <w:t>targets</w:t>
      </w:r>
      <w:proofErr w:type="spellEnd"/>
      <w:r w:rsidRPr="00CF1BD7">
        <w:rPr>
          <w:rFonts w:asciiTheme="minorHAnsi" w:hAnsiTheme="minorHAnsi" w:cstheme="minorHAnsi"/>
          <w:sz w:val="22"/>
          <w:szCs w:val="22"/>
        </w:rPr>
        <w:t xml:space="preserve"> della Missione. L’Affidatario si obbliga, altresì, ad osservare le ulteriori scadenze contrattuali fissate nel presente Contratto e negli altri documenti di gestione del</w:t>
      </w:r>
      <w:r w:rsidR="0097165B">
        <w:rPr>
          <w:rFonts w:asciiTheme="minorHAnsi" w:hAnsiTheme="minorHAnsi" w:cstheme="minorHAnsi"/>
          <w:sz w:val="22"/>
          <w:szCs w:val="22"/>
        </w:rPr>
        <w:t xml:space="preserve">la </w:t>
      </w:r>
      <w:r w:rsidR="00417439">
        <w:rPr>
          <w:rFonts w:asciiTheme="minorHAnsi" w:hAnsiTheme="minorHAnsi" w:cstheme="minorHAnsi"/>
          <w:sz w:val="22"/>
          <w:szCs w:val="22"/>
        </w:rPr>
        <w:t>Fornitura</w:t>
      </w:r>
      <w:r w:rsidRPr="00CF1BD7">
        <w:rPr>
          <w:rFonts w:asciiTheme="minorHAnsi" w:hAnsiTheme="minorHAnsi" w:cstheme="minorHAnsi"/>
          <w:color w:val="0070C0"/>
          <w:sz w:val="22"/>
          <w:szCs w:val="22"/>
        </w:rPr>
        <w:t xml:space="preserve"> </w:t>
      </w:r>
      <w:r w:rsidRPr="00CF1BD7">
        <w:rPr>
          <w:rFonts w:asciiTheme="minorHAnsi" w:hAnsiTheme="minorHAnsi" w:cstheme="minorHAnsi"/>
          <w:sz w:val="22"/>
          <w:szCs w:val="22"/>
        </w:rPr>
        <w:t xml:space="preserve">al fine di garantire il rispetto delle </w:t>
      </w:r>
      <w:r w:rsidRPr="00CF1BD7">
        <w:rPr>
          <w:rFonts w:asciiTheme="minorHAnsi" w:hAnsiTheme="minorHAnsi" w:cstheme="minorHAnsi"/>
          <w:sz w:val="22"/>
          <w:szCs w:val="22"/>
        </w:rPr>
        <w:lastRenderedPageBreak/>
        <w:t xml:space="preserve">tempistiche di attuazione delle </w:t>
      </w:r>
      <w:proofErr w:type="spellStart"/>
      <w:r w:rsidRPr="00CF1BD7">
        <w:rPr>
          <w:rFonts w:asciiTheme="minorHAnsi" w:hAnsiTheme="minorHAnsi" w:cstheme="minorHAnsi"/>
          <w:i/>
          <w:iCs/>
          <w:sz w:val="22"/>
          <w:szCs w:val="22"/>
        </w:rPr>
        <w:t>milestone</w:t>
      </w:r>
      <w:proofErr w:type="spellEnd"/>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e dei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 citati</w:t>
      </w:r>
      <w:bookmarkEnd w:id="11"/>
      <w:r w:rsidRPr="00CF1BD7">
        <w:rPr>
          <w:rFonts w:asciiTheme="minorHAnsi" w:hAnsiTheme="minorHAnsi" w:cstheme="minorHAnsi"/>
          <w:sz w:val="22"/>
          <w:szCs w:val="22"/>
        </w:rPr>
        <w:t>, anche nel caso in cui le tempistiche venissero modificate, variate e/o prorogate.</w:t>
      </w:r>
    </w:p>
    <w:p w:rsidR="00395627" w:rsidRPr="00CF1BD7" w:rsidRDefault="00395627"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CF1BD7">
        <w:rPr>
          <w:rFonts w:asciiTheme="minorHAnsi" w:hAnsiTheme="minorHAnsi" w:cstheme="minorHAnsi"/>
          <w:sz w:val="22"/>
          <w:szCs w:val="22"/>
        </w:rPr>
        <w:t>Significant</w:t>
      </w:r>
      <w:proofErr w:type="spellEnd"/>
      <w:r w:rsidRPr="00CF1BD7">
        <w:rPr>
          <w:rFonts w:asciiTheme="minorHAnsi" w:hAnsiTheme="minorHAnsi" w:cstheme="minorHAnsi"/>
          <w:sz w:val="22"/>
          <w:szCs w:val="22"/>
        </w:rPr>
        <w:t xml:space="preserve"> </w:t>
      </w:r>
      <w:proofErr w:type="spellStart"/>
      <w:r w:rsidRPr="00CF1BD7">
        <w:rPr>
          <w:rFonts w:asciiTheme="minorHAnsi" w:hAnsiTheme="minorHAnsi" w:cstheme="minorHAnsi"/>
          <w:sz w:val="22"/>
          <w:szCs w:val="22"/>
        </w:rPr>
        <w:t>Harm</w:t>
      </w:r>
      <w:proofErr w:type="spellEnd"/>
      <w:r w:rsidRPr="00CF1BD7">
        <w:rPr>
          <w:rFonts w:asciiTheme="minorHAnsi" w:hAnsiTheme="minorHAnsi" w:cstheme="minorHAnsi"/>
          <w:sz w:val="22"/>
          <w:szCs w:val="22"/>
        </w:rPr>
        <w:t>” – «</w:t>
      </w:r>
      <w:r w:rsidRPr="00CF1BD7">
        <w:rPr>
          <w:rFonts w:asciiTheme="minorHAnsi" w:hAnsiTheme="minorHAnsi" w:cstheme="minorHAnsi"/>
          <w:b/>
          <w:bCs/>
          <w:sz w:val="22"/>
          <w:szCs w:val="22"/>
        </w:rPr>
        <w:t>DNSH</w:t>
      </w:r>
      <w:r w:rsidRPr="00CF1BD7">
        <w:rPr>
          <w:rFonts w:asciiTheme="minorHAnsi" w:hAnsiTheme="minorHAnsi" w:cstheme="minorHAnsi"/>
          <w:sz w:val="22"/>
          <w:szCs w:val="22"/>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 xml:space="preserve">durante lo svolgimento delle prestazioni di cui al presente Contratto, a verificare il costante allineamento tra lo stato di avanzamento delle proprie attività e il </w:t>
      </w:r>
      <w:proofErr w:type="spellStart"/>
      <w:r w:rsidRPr="00CF1BD7">
        <w:rPr>
          <w:rFonts w:asciiTheme="minorHAnsi" w:hAnsiTheme="minorHAnsi" w:cstheme="minorHAnsi"/>
          <w:szCs w:val="22"/>
          <w:lang w:val="it-IT"/>
        </w:rPr>
        <w:t>cronoprogramma</w:t>
      </w:r>
      <w:proofErr w:type="spellEnd"/>
      <w:r w:rsidRPr="00CF1BD7">
        <w:rPr>
          <w:rFonts w:asciiTheme="minorHAnsi" w:hAnsiTheme="minorHAnsi" w:cstheme="minorHAnsi"/>
          <w:szCs w:val="22"/>
          <w:lang w:val="it-IT"/>
        </w:rPr>
        <w:t xml:space="preserve"> della misura del PNRR nonché a comunicare tempestivamente gli eventuali scostamenti rispetto alle </w:t>
      </w:r>
      <w:proofErr w:type="spellStart"/>
      <w:r w:rsidRPr="00CF1BD7">
        <w:rPr>
          <w:rFonts w:asciiTheme="minorHAnsi" w:hAnsiTheme="minorHAnsi" w:cstheme="minorHAnsi"/>
          <w:i/>
          <w:iCs/>
          <w:szCs w:val="22"/>
          <w:lang w:val="it-IT"/>
        </w:rPr>
        <w:t>milestones</w:t>
      </w:r>
      <w:proofErr w:type="spellEnd"/>
      <w:r w:rsidRPr="00CF1BD7">
        <w:rPr>
          <w:rFonts w:asciiTheme="minorHAnsi" w:hAnsiTheme="minorHAnsi" w:cstheme="minorHAnsi"/>
          <w:szCs w:val="22"/>
          <w:lang w:val="it-IT"/>
        </w:rPr>
        <w:t xml:space="preserve"> e ai </w:t>
      </w:r>
      <w:proofErr w:type="spellStart"/>
      <w:r w:rsidRPr="00CF1BD7">
        <w:rPr>
          <w:rFonts w:asciiTheme="minorHAnsi" w:hAnsiTheme="minorHAnsi" w:cstheme="minorHAnsi"/>
          <w:i/>
          <w:iCs/>
          <w:szCs w:val="22"/>
          <w:lang w:val="it-IT"/>
        </w:rPr>
        <w:t>targets</w:t>
      </w:r>
      <w:proofErr w:type="spellEnd"/>
      <w:r w:rsidRPr="00CF1BD7">
        <w:rPr>
          <w:rFonts w:asciiTheme="minorHAnsi" w:hAnsiTheme="minorHAnsi" w:cstheme="minorHAnsi"/>
          <w:szCs w:val="22"/>
          <w:lang w:val="it-IT"/>
        </w:rPr>
        <w:t xml:space="preserve"> di tale misura, in modo tale consentire alla Stazione Appaltante l’adozione di azioni correttive;</w:t>
      </w:r>
    </w:p>
    <w:p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r w:rsidR="007F1461" w:rsidRPr="007F1461">
        <w:rPr>
          <w:rFonts w:asciiTheme="minorHAnsi" w:hAnsiTheme="minorHAnsi" w:cstheme="minorHAnsi"/>
          <w:szCs w:val="22"/>
          <w:lang w:val="it-IT"/>
        </w:rPr>
        <w:t>, comprese le dichiarazioni e i documenti relativi al titolare effettivo;</w:t>
      </w:r>
    </w:p>
    <w:p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consegnare all’Amministrazione Contraente specifici prodotti o </w:t>
      </w:r>
      <w:proofErr w:type="spellStart"/>
      <w:r w:rsidRPr="00CF1BD7">
        <w:rPr>
          <w:rFonts w:asciiTheme="minorHAnsi" w:hAnsiTheme="minorHAnsi" w:cstheme="minorHAnsi"/>
          <w:i/>
          <w:iCs/>
          <w:szCs w:val="22"/>
          <w:lang w:val="it-IT" w:eastAsia="it-IT"/>
        </w:rPr>
        <w:t>outputs</w:t>
      </w:r>
      <w:proofErr w:type="spellEnd"/>
      <w:r w:rsidRPr="00CF1BD7">
        <w:rPr>
          <w:rFonts w:asciiTheme="minorHAnsi" w:hAnsiTheme="minorHAnsi" w:cstheme="minorHAnsi"/>
          <w:i/>
          <w:iCs/>
          <w:szCs w:val="22"/>
          <w:lang w:val="it-IT" w:eastAsia="it-IT"/>
        </w:rPr>
        <w:t xml:space="preserve"> </w:t>
      </w:r>
      <w:r w:rsidRPr="00CF1BD7">
        <w:rPr>
          <w:rFonts w:asciiTheme="minorHAnsi" w:hAnsiTheme="minorHAnsi" w:cstheme="minorHAnsi"/>
          <w:szCs w:val="22"/>
          <w:lang w:val="it-IT" w:eastAsia="it-IT"/>
        </w:rPr>
        <w:t xml:space="preserve">attestanti il completamento delle varie fasi delle attività oggetto del presente Contratto e la loro coerenza rispetto al </w:t>
      </w:r>
      <w:proofErr w:type="spellStart"/>
      <w:r w:rsidRPr="00CF1BD7">
        <w:rPr>
          <w:rFonts w:asciiTheme="minorHAnsi" w:hAnsiTheme="minorHAnsi" w:cstheme="minorHAnsi"/>
          <w:szCs w:val="22"/>
          <w:lang w:val="it-IT" w:eastAsia="it-IT"/>
        </w:rPr>
        <w:t>cronoprogramma</w:t>
      </w:r>
      <w:proofErr w:type="spellEnd"/>
      <w:r w:rsidRPr="00CF1BD7">
        <w:rPr>
          <w:rFonts w:asciiTheme="minorHAnsi" w:hAnsiTheme="minorHAnsi" w:cstheme="minorHAnsi"/>
          <w:szCs w:val="22"/>
          <w:lang w:val="it-IT" w:eastAsia="it-IT"/>
        </w:rPr>
        <w:t xml:space="preserve"> della </w:t>
      </w:r>
      <w:r w:rsidRPr="00CF1BD7">
        <w:rPr>
          <w:rFonts w:asciiTheme="minorHAnsi" w:hAnsiTheme="minorHAnsi" w:cstheme="minorHAnsi"/>
          <w:szCs w:val="22"/>
          <w:lang w:val="it-IT"/>
        </w:rPr>
        <w:t>Missione 4</w:t>
      </w:r>
      <w:r w:rsidR="007F1461">
        <w:rPr>
          <w:rFonts w:asciiTheme="minorHAnsi" w:hAnsiTheme="minorHAnsi" w:cstheme="minorHAnsi"/>
          <w:szCs w:val="22"/>
          <w:lang w:val="it-IT"/>
        </w:rPr>
        <w:t xml:space="preserve"> </w:t>
      </w:r>
      <w:bookmarkStart w:id="12" w:name="_Hlk139129779"/>
      <w:r w:rsidR="007F1461">
        <w:rPr>
          <w:rFonts w:asciiTheme="minorHAnsi" w:hAnsiTheme="minorHAnsi" w:cstheme="minorHAnsi"/>
          <w:szCs w:val="22"/>
          <w:lang w:val="it-IT"/>
        </w:rPr>
        <w:t>– Componente 1 – Investimento 3.2</w:t>
      </w:r>
      <w:bookmarkEnd w:id="12"/>
      <w:r w:rsidRPr="00CF1BD7">
        <w:rPr>
          <w:rFonts w:asciiTheme="minorHAnsi" w:hAnsiTheme="minorHAnsi" w:cstheme="minorHAnsi"/>
          <w:szCs w:val="22"/>
          <w:lang w:val="it-IT" w:eastAsia="it-IT"/>
        </w:rPr>
        <w:t>;</w:t>
      </w:r>
    </w:p>
    <w:p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per </w:t>
      </w:r>
      <w:r w:rsidR="0097165B">
        <w:rPr>
          <w:rFonts w:asciiTheme="minorHAnsi" w:hAnsiTheme="minorHAnsi" w:cstheme="minorHAnsi"/>
          <w:bCs/>
          <w:sz w:val="22"/>
          <w:szCs w:val="22"/>
        </w:rPr>
        <w:t>la Fornitura</w:t>
      </w:r>
      <w:r w:rsidRPr="00CF1BD7">
        <w:rPr>
          <w:rFonts w:asciiTheme="minorHAnsi" w:hAnsiTheme="minorHAnsi" w:cstheme="minorHAnsi"/>
          <w:bCs/>
          <w:i/>
          <w:iCs/>
          <w:color w:val="4472C4" w:themeColor="accent1"/>
          <w:sz w:val="22"/>
          <w:szCs w:val="22"/>
        </w:rPr>
        <w:t xml:space="preserve"> </w:t>
      </w:r>
      <w:r w:rsidRPr="00CF1BD7">
        <w:rPr>
          <w:rFonts w:asciiTheme="minorHAnsi" w:hAnsiTheme="minorHAnsi" w:cstheme="minorHAnsi"/>
          <w:bCs/>
          <w:sz w:val="22"/>
          <w:szCs w:val="22"/>
        </w:rPr>
        <w:t xml:space="preserve">è </w:t>
      </w:r>
      <w:r w:rsidRPr="00F74C61">
        <w:rPr>
          <w:rFonts w:asciiTheme="minorHAnsi" w:hAnsiTheme="minorHAnsi" w:cstheme="minorHAnsi"/>
          <w:bCs/>
          <w:sz w:val="22"/>
          <w:szCs w:val="22"/>
        </w:rPr>
        <w:t xml:space="preserve">complessivamente pari ad </w:t>
      </w:r>
      <w:r w:rsidR="00F74C61" w:rsidRPr="00F74C61">
        <w:rPr>
          <w:rFonts w:asciiTheme="minorHAnsi" w:hAnsiTheme="minorHAnsi" w:cstheme="minorHAnsi"/>
          <w:b/>
          <w:sz w:val="22"/>
          <w:szCs w:val="22"/>
          <w:shd w:val="clear" w:color="auto" w:fill="D9D9D9" w:themeFill="background1" w:themeFillShade="D9"/>
        </w:rPr>
        <w:t xml:space="preserve">€ </w:t>
      </w:r>
      <w:proofErr w:type="spellStart"/>
      <w:r w:rsidR="00063557">
        <w:rPr>
          <w:rFonts w:asciiTheme="minorHAnsi" w:hAnsiTheme="minorHAnsi" w:cstheme="minorHAnsi"/>
          <w:b/>
          <w:sz w:val="22"/>
          <w:szCs w:val="22"/>
          <w:shd w:val="clear" w:color="auto" w:fill="D9D9D9" w:themeFill="background1" w:themeFillShade="D9"/>
        </w:rPr>
        <w:t>XXX</w:t>
      </w:r>
      <w:r w:rsidR="00F74C61" w:rsidRPr="00F74C61">
        <w:rPr>
          <w:rFonts w:asciiTheme="minorHAnsi" w:hAnsiTheme="minorHAnsi" w:cstheme="minorHAnsi"/>
          <w:b/>
          <w:sz w:val="22"/>
          <w:szCs w:val="22"/>
          <w:shd w:val="clear" w:color="auto" w:fill="D9D9D9" w:themeFill="background1" w:themeFillShade="D9"/>
        </w:rPr>
        <w:t>.</w:t>
      </w:r>
      <w:r w:rsidR="00063557">
        <w:rPr>
          <w:rFonts w:asciiTheme="minorHAnsi" w:hAnsiTheme="minorHAnsi" w:cstheme="minorHAnsi"/>
          <w:b/>
          <w:sz w:val="22"/>
          <w:szCs w:val="22"/>
          <w:shd w:val="clear" w:color="auto" w:fill="D9D9D9" w:themeFill="background1" w:themeFillShade="D9"/>
        </w:rPr>
        <w:t>XXXX</w:t>
      </w:r>
      <w:proofErr w:type="spellEnd"/>
      <w:r w:rsidR="00F74C61" w:rsidRPr="00F74C61">
        <w:rPr>
          <w:rFonts w:asciiTheme="minorHAnsi" w:hAnsiTheme="minorHAnsi" w:cstheme="minorHAnsi"/>
          <w:b/>
          <w:sz w:val="22"/>
          <w:szCs w:val="22"/>
          <w:shd w:val="clear" w:color="auto" w:fill="D9D9D9" w:themeFill="background1" w:themeFillShade="D9"/>
        </w:rPr>
        <w:t>,00 I.V.A. esclusa</w:t>
      </w:r>
      <w:r w:rsidR="00F74C61" w:rsidRPr="00F74C61">
        <w:rPr>
          <w:rFonts w:asciiTheme="minorHAnsi" w:eastAsia="Calibri" w:hAnsiTheme="minorHAnsi" w:cstheme="minorHAnsi"/>
          <w:bCs/>
          <w:sz w:val="22"/>
          <w:szCs w:val="22"/>
        </w:rPr>
        <w:t xml:space="preserve"> e</w:t>
      </w:r>
      <w:r w:rsidR="00D335D6" w:rsidRPr="00F74C61">
        <w:rPr>
          <w:rFonts w:asciiTheme="minorHAnsi" w:hAnsiTheme="minorHAnsi" w:cstheme="minorHAnsi"/>
          <w:bCs/>
          <w:sz w:val="22"/>
          <w:szCs w:val="22"/>
        </w:rPr>
        <w:t>/o di altre imposte o contributi di legge</w:t>
      </w:r>
      <w:r w:rsidRPr="00F74C61">
        <w:rPr>
          <w:rFonts w:asciiTheme="minorHAnsi" w:hAnsiTheme="minorHAnsi" w:cstheme="minorHAnsi"/>
          <w:bCs/>
          <w:sz w:val="22"/>
          <w:szCs w:val="22"/>
        </w:rPr>
        <w:t>, come risultante</w:t>
      </w:r>
      <w:r w:rsidRPr="00CF1BD7">
        <w:rPr>
          <w:rFonts w:asciiTheme="minorHAnsi" w:hAnsiTheme="minorHAnsi" w:cstheme="minorHAnsi"/>
          <w:bCs/>
          <w:sz w:val="22"/>
          <w:szCs w:val="22"/>
        </w:rPr>
        <w:t xml:space="preserve"> dal Preventivo Economico formulato dall’Affidatario. </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Tale corrispettivo dovrà intendersi comprensivo e remunerativo di tutte le prestazioni e obblighi previsti nel presente Contratto e in ogni altro atto afferente a</w:t>
      </w:r>
      <w:r w:rsidR="0097165B">
        <w:rPr>
          <w:rFonts w:asciiTheme="minorHAnsi" w:hAnsiTheme="minorHAnsi" w:cstheme="minorHAnsi"/>
          <w:bCs/>
          <w:sz w:val="22"/>
          <w:szCs w:val="22"/>
        </w:rPr>
        <w:t xml:space="preserve">lla </w:t>
      </w:r>
      <w:r w:rsidR="00F74C61">
        <w:rPr>
          <w:rFonts w:asciiTheme="minorHAnsi" w:hAnsiTheme="minorHAnsi" w:cstheme="minorHAnsi"/>
          <w:bCs/>
          <w:sz w:val="22"/>
          <w:szCs w:val="22"/>
        </w:rPr>
        <w:t>Fornitura</w:t>
      </w:r>
      <w:r w:rsidRPr="00CF1BD7">
        <w:rPr>
          <w:rFonts w:asciiTheme="minorHAnsi" w:hAnsiTheme="minorHAnsi" w:cstheme="minorHAnsi"/>
          <w:bCs/>
          <w:sz w:val="22"/>
          <w:szCs w:val="22"/>
        </w:rPr>
        <w:t xml:space="preserve">. </w:t>
      </w:r>
    </w:p>
    <w:p w:rsidR="004D4F92" w:rsidRPr="00727F0E"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corrispettivo per </w:t>
      </w:r>
      <w:r w:rsidR="0097165B">
        <w:rPr>
          <w:rFonts w:asciiTheme="minorHAnsi" w:hAnsiTheme="minorHAnsi" w:cstheme="minorHAnsi"/>
          <w:sz w:val="22"/>
          <w:szCs w:val="22"/>
        </w:rPr>
        <w:t xml:space="preserve">la </w:t>
      </w:r>
      <w:r w:rsidR="00F74C61" w:rsidRPr="00727F0E">
        <w:rPr>
          <w:rFonts w:asciiTheme="minorHAnsi" w:hAnsiTheme="minorHAnsi" w:cstheme="minorHAnsi"/>
          <w:sz w:val="22"/>
          <w:szCs w:val="22"/>
        </w:rPr>
        <w:t>Fornitura</w:t>
      </w:r>
      <w:r w:rsidRPr="00727F0E">
        <w:rPr>
          <w:rFonts w:asciiTheme="minorHAnsi" w:hAnsiTheme="minorHAnsi" w:cstheme="minorHAnsi"/>
          <w:sz w:val="22"/>
          <w:szCs w:val="22"/>
        </w:rPr>
        <w:t xml:space="preserve"> </w:t>
      </w:r>
      <w:r w:rsidRPr="00CF1BD7">
        <w:rPr>
          <w:rFonts w:asciiTheme="minorHAnsi" w:hAnsiTheme="minorHAnsi" w:cstheme="minorHAnsi"/>
          <w:sz w:val="22"/>
          <w:szCs w:val="22"/>
        </w:rPr>
        <w:t>svolto come risultante dal Preventivo Economico formulato dall’Affidatario, sarà remunerato</w:t>
      </w:r>
      <w:r w:rsidR="00727F0E">
        <w:rPr>
          <w:rFonts w:asciiTheme="minorHAnsi" w:hAnsiTheme="minorHAnsi" w:cstheme="minorHAnsi"/>
          <w:sz w:val="22"/>
          <w:szCs w:val="22"/>
        </w:rPr>
        <w:t xml:space="preserve"> </w:t>
      </w:r>
      <w:r w:rsidRPr="00727F0E">
        <w:rPr>
          <w:rFonts w:asciiTheme="minorHAnsi" w:hAnsiTheme="minorHAnsi" w:cstheme="minorHAnsi"/>
          <w:sz w:val="22"/>
          <w:szCs w:val="22"/>
        </w:rPr>
        <w:t>a corpo</w:t>
      </w:r>
      <w:r w:rsidRPr="00CF1BD7">
        <w:rPr>
          <w:rFonts w:asciiTheme="minorHAnsi" w:hAnsiTheme="minorHAnsi" w:cstheme="minorHAnsi"/>
          <w:sz w:val="22"/>
          <w:szCs w:val="22"/>
        </w:rPr>
        <w:t>.</w:t>
      </w:r>
      <w:r w:rsidRPr="00727F0E">
        <w:rPr>
          <w:rFonts w:asciiTheme="minorHAnsi" w:hAnsiTheme="minorHAnsi" w:cstheme="minorHAnsi"/>
          <w:sz w:val="22"/>
          <w:szCs w:val="22"/>
        </w:rPr>
        <w:t xml:space="preserve"> </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Prima della fatturazione l’Istituto provvederà a verificare la conformità delle prestazioni rese </w:t>
      </w:r>
      <w:r w:rsidR="00727F0E">
        <w:rPr>
          <w:rFonts w:asciiTheme="minorHAnsi" w:hAnsiTheme="minorHAnsi" w:cstheme="minorHAnsi"/>
          <w:sz w:val="22"/>
          <w:szCs w:val="22"/>
        </w:rPr>
        <w:t>previo collaudo.</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Il pagamento avverrà a seguito del ricevimento della fattura elettronica secondo quanto disposto dalla normativa vigente in tema di “</w:t>
      </w:r>
      <w:proofErr w:type="spellStart"/>
      <w:r w:rsidRPr="00CF1BD7">
        <w:rPr>
          <w:rFonts w:asciiTheme="minorHAnsi" w:hAnsiTheme="minorHAnsi" w:cstheme="minorHAnsi"/>
          <w:sz w:val="22"/>
          <w:szCs w:val="22"/>
        </w:rPr>
        <w:t>split</w:t>
      </w:r>
      <w:proofErr w:type="spellEnd"/>
      <w:r w:rsidRPr="00CF1BD7">
        <w:rPr>
          <w:rFonts w:asciiTheme="minorHAnsi" w:hAnsiTheme="minorHAnsi" w:cstheme="minorHAnsi"/>
          <w:sz w:val="22"/>
          <w:szCs w:val="22"/>
        </w:rPr>
        <w:t xml:space="preserve"> </w:t>
      </w:r>
      <w:proofErr w:type="spellStart"/>
      <w:r w:rsidRPr="00CF1BD7">
        <w:rPr>
          <w:rFonts w:asciiTheme="minorHAnsi" w:hAnsiTheme="minorHAnsi" w:cstheme="minorHAnsi"/>
          <w:sz w:val="22"/>
          <w:szCs w:val="22"/>
        </w:rPr>
        <w:t>payment</w:t>
      </w:r>
      <w:proofErr w:type="spellEnd"/>
      <w:r w:rsidRPr="00CF1BD7">
        <w:rPr>
          <w:rFonts w:asciiTheme="minorHAnsi" w:hAnsiTheme="minorHAnsi" w:cstheme="minorHAnsi"/>
          <w:sz w:val="22"/>
          <w:szCs w:val="22"/>
        </w:rPr>
        <w:t xml:space="preserve">”, usando il </w:t>
      </w:r>
      <w:r w:rsidRPr="00063557">
        <w:rPr>
          <w:rFonts w:asciiTheme="minorHAnsi" w:hAnsiTheme="minorHAnsi" w:cstheme="minorHAnsi"/>
          <w:b/>
          <w:sz w:val="22"/>
          <w:szCs w:val="22"/>
          <w:highlight w:val="yellow"/>
          <w:shd w:val="clear" w:color="auto" w:fill="D9D9D9" w:themeFill="background1" w:themeFillShade="D9"/>
        </w:rPr>
        <w:t>codice univoco di fatturazione elettronica</w:t>
      </w:r>
      <w:r w:rsidR="00727F0E" w:rsidRPr="00063557">
        <w:rPr>
          <w:rFonts w:asciiTheme="minorHAnsi" w:hAnsiTheme="minorHAnsi" w:cstheme="minorHAnsi"/>
          <w:b/>
          <w:sz w:val="22"/>
          <w:szCs w:val="22"/>
          <w:highlight w:val="yellow"/>
          <w:shd w:val="clear" w:color="auto" w:fill="D9D9D9" w:themeFill="background1" w:themeFillShade="D9"/>
        </w:rPr>
        <w:t xml:space="preserve"> </w:t>
      </w:r>
      <w:r w:rsidR="00063557" w:rsidRPr="00063557">
        <w:rPr>
          <w:rFonts w:asciiTheme="minorHAnsi" w:hAnsiTheme="minorHAnsi" w:cstheme="minorHAnsi"/>
          <w:b/>
          <w:sz w:val="22"/>
          <w:szCs w:val="22"/>
          <w:highlight w:val="yellow"/>
          <w:shd w:val="clear" w:color="auto" w:fill="D9D9D9" w:themeFill="background1" w:themeFillShade="D9"/>
        </w:rPr>
        <w:t>XXXXX</w:t>
      </w:r>
      <w:r w:rsidR="00727F0E">
        <w:rPr>
          <w:rFonts w:asciiTheme="minorHAnsi" w:hAnsiTheme="minorHAnsi" w:cstheme="minorHAnsi"/>
          <w:sz w:val="22"/>
          <w:szCs w:val="22"/>
        </w:rPr>
        <w:t>.</w:t>
      </w:r>
      <w:r w:rsidRPr="00CF1BD7">
        <w:rPr>
          <w:rFonts w:asciiTheme="minorHAnsi" w:hAnsiTheme="minorHAnsi" w:cstheme="minorHAnsi"/>
          <w:sz w:val="22"/>
          <w:szCs w:val="22"/>
        </w:rPr>
        <w:t xml:space="preserve"> La fattura dovrà contenere il riferimento al CIG (</w:t>
      </w:r>
      <w:r w:rsidRPr="00DF5CB8">
        <w:rPr>
          <w:rFonts w:asciiTheme="minorHAnsi" w:hAnsiTheme="minorHAnsi" w:cstheme="minorHAnsi"/>
          <w:b/>
          <w:sz w:val="22"/>
          <w:szCs w:val="22"/>
          <w:highlight w:val="lightGray"/>
        </w:rPr>
        <w:t>Codice identificativo di Gara</w:t>
      </w:r>
      <w:r w:rsidRPr="00CF1BD7">
        <w:rPr>
          <w:rFonts w:asciiTheme="minorHAnsi" w:hAnsiTheme="minorHAnsi" w:cstheme="minorHAnsi"/>
          <w:sz w:val="22"/>
          <w:szCs w:val="22"/>
        </w:rPr>
        <w:t>) e al CUP (</w:t>
      </w:r>
      <w:bookmarkStart w:id="13" w:name="_GoBack"/>
      <w:r w:rsidRPr="00DF5CB8">
        <w:rPr>
          <w:rFonts w:asciiTheme="minorHAnsi" w:hAnsiTheme="minorHAnsi" w:cstheme="minorHAnsi"/>
          <w:b/>
          <w:sz w:val="22"/>
          <w:szCs w:val="22"/>
          <w:highlight w:val="lightGray"/>
        </w:rPr>
        <w:t>Codice Unico Progetto</w:t>
      </w:r>
      <w:bookmarkEnd w:id="13"/>
      <w:r w:rsidRPr="00CF1BD7">
        <w:rPr>
          <w:rFonts w:asciiTheme="minorHAnsi" w:hAnsiTheme="minorHAnsi" w:cstheme="minorHAnsi"/>
          <w:sz w:val="22"/>
          <w:szCs w:val="22"/>
        </w:rPr>
        <w:t>).</w:t>
      </w:r>
    </w:p>
    <w:p w:rsidR="004D4F92" w:rsidRPr="00A542C2" w:rsidRDefault="004D4F92" w:rsidP="00A542C2">
      <w:pPr>
        <w:pStyle w:val="WW-Testonormale"/>
        <w:numPr>
          <w:ilvl w:val="0"/>
          <w:numId w:val="31"/>
        </w:numPr>
        <w:spacing w:before="120" w:after="120"/>
        <w:ind w:left="426" w:hanging="426"/>
        <w:jc w:val="both"/>
        <w:rPr>
          <w:rFonts w:ascii="Calibri" w:hAnsi="Calibri" w:cs="Calibri"/>
          <w:b/>
          <w:bCs/>
          <w:color w:val="000000"/>
          <w:sz w:val="22"/>
          <w:szCs w:val="22"/>
        </w:rPr>
      </w:pPr>
      <w:r w:rsidRPr="00CF1BD7">
        <w:rPr>
          <w:rFonts w:asciiTheme="minorHAnsi" w:hAnsiTheme="minorHAnsi" w:cstheme="minorHAnsi"/>
          <w:sz w:val="22"/>
          <w:szCs w:val="22"/>
        </w:rPr>
        <w:t>Ove corredate dai dettagli richiesti, l’Istituto provvederà al pagamento delle fatture sul conto corrente bancario intestato a</w:t>
      </w:r>
      <w:r w:rsidR="00727F0E">
        <w:rPr>
          <w:rFonts w:asciiTheme="minorHAnsi" w:hAnsiTheme="minorHAnsi" w:cstheme="minorHAnsi"/>
          <w:sz w:val="22"/>
          <w:szCs w:val="22"/>
        </w:rPr>
        <w:t xml:space="preserve"> </w:t>
      </w:r>
      <w:r w:rsidR="00063557">
        <w:rPr>
          <w:rFonts w:asciiTheme="minorHAnsi" w:hAnsiTheme="minorHAnsi" w:cstheme="minorHAnsi"/>
          <w:b/>
          <w:sz w:val="22"/>
          <w:szCs w:val="22"/>
          <w:shd w:val="clear" w:color="auto" w:fill="D9D9D9" w:themeFill="background1" w:themeFillShade="D9"/>
        </w:rPr>
        <w:t>XXXXX</w:t>
      </w:r>
      <w:r w:rsidR="00727F0E" w:rsidRPr="00A542C2">
        <w:rPr>
          <w:rFonts w:asciiTheme="minorHAnsi" w:hAnsiTheme="minorHAnsi" w:cstheme="minorHAnsi"/>
          <w:b/>
          <w:sz w:val="22"/>
          <w:szCs w:val="22"/>
          <w:shd w:val="clear" w:color="auto" w:fill="D9D9D9" w:themeFill="background1" w:themeFillShade="D9"/>
        </w:rPr>
        <w:t xml:space="preserve"> </w:t>
      </w:r>
      <w:r w:rsidRPr="00A542C2">
        <w:rPr>
          <w:rFonts w:asciiTheme="minorHAnsi" w:hAnsiTheme="minorHAnsi" w:cstheme="minorHAnsi"/>
          <w:b/>
          <w:sz w:val="22"/>
          <w:szCs w:val="22"/>
          <w:shd w:val="clear" w:color="auto" w:fill="D9D9D9" w:themeFill="background1" w:themeFillShade="D9"/>
        </w:rPr>
        <w:t xml:space="preserve">presso </w:t>
      </w:r>
      <w:r w:rsidR="00063557">
        <w:rPr>
          <w:rFonts w:asciiTheme="minorHAnsi" w:hAnsiTheme="minorHAnsi" w:cstheme="minorHAnsi"/>
          <w:b/>
          <w:sz w:val="22"/>
          <w:szCs w:val="22"/>
          <w:shd w:val="clear" w:color="auto" w:fill="D9D9D9" w:themeFill="background1" w:themeFillShade="D9"/>
        </w:rPr>
        <w:t>XXXXX</w:t>
      </w:r>
      <w:r w:rsidRPr="00A542C2">
        <w:rPr>
          <w:rFonts w:asciiTheme="minorHAnsi" w:hAnsiTheme="minorHAnsi" w:cstheme="minorHAnsi"/>
          <w:b/>
          <w:sz w:val="22"/>
          <w:szCs w:val="22"/>
          <w:shd w:val="clear" w:color="auto" w:fill="D9D9D9" w:themeFill="background1" w:themeFillShade="D9"/>
        </w:rPr>
        <w:t xml:space="preserve">, IBAN </w:t>
      </w:r>
      <w:r w:rsidR="00063557">
        <w:rPr>
          <w:rFonts w:asciiTheme="minorHAnsi" w:hAnsiTheme="minorHAnsi" w:cstheme="minorHAnsi"/>
          <w:b/>
          <w:sz w:val="22"/>
          <w:szCs w:val="22"/>
          <w:shd w:val="clear" w:color="auto" w:fill="D9D9D9" w:themeFill="background1" w:themeFillShade="D9"/>
        </w:rPr>
        <w:t>XXXXXXXXXX</w:t>
      </w:r>
      <w:r w:rsidRPr="00CF1BD7">
        <w:rPr>
          <w:rFonts w:asciiTheme="minorHAnsi" w:hAnsiTheme="minorHAnsi" w:cstheme="minorHAnsi"/>
          <w:sz w:val="22"/>
          <w:szCs w:val="22"/>
        </w:rPr>
        <w:t>, dedicato, anche in via non esclusiva, alle commesse pubbliche ai sensi dell’art. 3, commi 1 e 7, della Legge n. 136 del 13 agosto 2010, come indicato nel modulo di tracciabilità dei flussi finanziari allegato al presente Contratto</w:t>
      </w:r>
      <w:r w:rsidR="00A542C2">
        <w:rPr>
          <w:rFonts w:asciiTheme="minorHAnsi" w:hAnsiTheme="minorHAnsi" w:cstheme="minorHAnsi"/>
          <w:sz w:val="22"/>
          <w:szCs w:val="22"/>
        </w:rPr>
        <w:t>.</w:t>
      </w:r>
    </w:p>
    <w:p w:rsidR="004D4F92" w:rsidRPr="00CF1BD7" w:rsidRDefault="004D4F92" w:rsidP="00CF1BD7">
      <w:pPr>
        <w:pStyle w:val="WW-Testonormale"/>
        <w:numPr>
          <w:ilvl w:val="0"/>
          <w:numId w:val="31"/>
        </w:numPr>
        <w:suppressAutoHyphens w:val="0"/>
        <w:spacing w:before="120" w:after="120" w:line="259"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della fattura è subordinato:</w:t>
      </w:r>
    </w:p>
    <w:p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C2019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C2019F">
        <w:rPr>
          <w:rFonts w:asciiTheme="minorHAnsi" w:hAnsiTheme="minorHAnsi" w:cstheme="minorHAnsi"/>
          <w:sz w:val="22"/>
          <w:szCs w:val="22"/>
        </w:rPr>
        <w:t>, dalla legge</w:t>
      </w:r>
      <w:r w:rsidRPr="00CF1BD7">
        <w:rPr>
          <w:rFonts w:asciiTheme="minorHAnsi" w:hAnsiTheme="minorHAnsi" w:cstheme="minorHAnsi"/>
          <w:sz w:val="22"/>
          <w:szCs w:val="22"/>
        </w:rPr>
        <w:t xml:space="preserve"> 19 dicembre 2019, n. 157, ove applicabile;</w:t>
      </w:r>
    </w:p>
    <w:p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 xml:space="preserve">alla verifica del </w:t>
      </w:r>
      <w:proofErr w:type="spellStart"/>
      <w:r w:rsidRPr="00CF1BD7">
        <w:rPr>
          <w:rFonts w:asciiTheme="minorHAnsi" w:hAnsiTheme="minorHAnsi" w:cstheme="minorHAnsi"/>
          <w:sz w:val="22"/>
          <w:szCs w:val="22"/>
        </w:rPr>
        <w:t>D.U.R.C.</w:t>
      </w:r>
      <w:proofErr w:type="spellEnd"/>
      <w:r w:rsidRPr="00CF1BD7">
        <w:rPr>
          <w:rFonts w:asciiTheme="minorHAnsi" w:hAnsiTheme="minorHAnsi" w:cstheme="minorHAnsi"/>
          <w:sz w:val="22"/>
          <w:szCs w:val="22"/>
        </w:rPr>
        <w:t xml:space="preserve">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 xml:space="preserve">alla verifica di regolarità dell’Affidatario ai sensi dell’art. 48-bis del </w:t>
      </w:r>
      <w:proofErr w:type="spellStart"/>
      <w:r w:rsidRPr="00CF1BD7">
        <w:rPr>
          <w:rFonts w:asciiTheme="minorHAnsi" w:hAnsiTheme="minorHAnsi" w:cstheme="minorHAnsi"/>
          <w:sz w:val="22"/>
          <w:szCs w:val="22"/>
        </w:rPr>
        <w:t>d.P.R.</w:t>
      </w:r>
      <w:proofErr w:type="spellEnd"/>
      <w:r w:rsidRPr="00CF1BD7">
        <w:rPr>
          <w:rFonts w:asciiTheme="minorHAnsi" w:hAnsiTheme="minorHAnsi" w:cstheme="minorHAnsi"/>
          <w:sz w:val="22"/>
          <w:szCs w:val="22"/>
        </w:rPr>
        <w:t xml:space="preserve"> n. 602/73, e relative disposizioni di attuazione;</w:t>
      </w:r>
    </w:p>
    <w:p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Ai sensi e per gli effetti del comma 3-bis dell’art. 26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 del 9 aprile 2008 e della Determinazione dell’</w:t>
      </w:r>
      <w:proofErr w:type="spellStart"/>
      <w:r w:rsidRPr="00CF1BD7">
        <w:rPr>
          <w:rFonts w:asciiTheme="minorHAnsi" w:hAnsiTheme="minorHAnsi" w:cstheme="minorHAnsi"/>
          <w:sz w:val="22"/>
          <w:szCs w:val="22"/>
        </w:rPr>
        <w:t>A.N.AC.</w:t>
      </w:r>
      <w:proofErr w:type="spellEnd"/>
      <w:r w:rsidRPr="00CF1BD7">
        <w:rPr>
          <w:rFonts w:asciiTheme="minorHAnsi" w:hAnsiTheme="minorHAnsi" w:cstheme="minorHAnsi"/>
          <w:sz w:val="22"/>
          <w:szCs w:val="22"/>
        </w:rPr>
        <w:t xml:space="preserve"> (già </w:t>
      </w:r>
      <w:proofErr w:type="spellStart"/>
      <w:r w:rsidRPr="00CF1BD7">
        <w:rPr>
          <w:rFonts w:asciiTheme="minorHAnsi" w:hAnsiTheme="minorHAnsi" w:cstheme="minorHAnsi"/>
          <w:sz w:val="22"/>
          <w:szCs w:val="22"/>
        </w:rPr>
        <w:t>A.V.C.P.</w:t>
      </w:r>
      <w:proofErr w:type="spellEnd"/>
      <w:r w:rsidRPr="00CF1BD7">
        <w:rPr>
          <w:rFonts w:asciiTheme="minorHAnsi" w:hAnsiTheme="minorHAnsi" w:cstheme="minorHAnsi"/>
          <w:sz w:val="22"/>
          <w:szCs w:val="22"/>
        </w:rPr>
        <w:t xml:space="preserve">) n. 3/2008, si attesta che gli oneri di sicurezza per l’eliminazione dei rischi di interferenza del presente Appalto sono pari a € 0,00 (euro zero/00), poiché trattasi di </w:t>
      </w:r>
      <w:r w:rsidR="00A542C2">
        <w:rPr>
          <w:rFonts w:asciiTheme="minorHAnsi" w:hAnsiTheme="minorHAnsi" w:cstheme="minorHAnsi"/>
          <w:sz w:val="22"/>
          <w:szCs w:val="22"/>
        </w:rPr>
        <w:t>fornitura.</w:t>
      </w:r>
    </w:p>
    <w:p w:rsidR="00783233" w:rsidRPr="000167FD" w:rsidRDefault="00783233" w:rsidP="00CF1BD7">
      <w:pPr>
        <w:pStyle w:val="WW-Testonormale"/>
        <w:spacing w:before="120" w:after="120"/>
        <w:ind w:left="360"/>
        <w:jc w:val="center"/>
        <w:rPr>
          <w:rFonts w:asciiTheme="minorHAnsi" w:hAnsiTheme="minorHAnsi" w:cstheme="minorHAnsi"/>
          <w:b/>
          <w:i/>
          <w:iCs/>
          <w:sz w:val="22"/>
          <w:szCs w:val="22"/>
        </w:rPr>
      </w:pPr>
      <w:r w:rsidRPr="000167FD">
        <w:rPr>
          <w:rFonts w:asciiTheme="minorHAnsi" w:hAnsiTheme="minorHAnsi" w:cstheme="minorHAnsi"/>
          <w:b/>
          <w:sz w:val="22"/>
          <w:szCs w:val="22"/>
        </w:rPr>
        <w:t xml:space="preserve">Art. </w:t>
      </w:r>
      <w:r w:rsidR="00B56963" w:rsidRPr="000167FD">
        <w:rPr>
          <w:rFonts w:asciiTheme="minorHAnsi" w:hAnsiTheme="minorHAnsi" w:cstheme="minorHAnsi"/>
          <w:b/>
          <w:sz w:val="22"/>
          <w:szCs w:val="22"/>
        </w:rPr>
        <w:t>6-</w:t>
      </w:r>
      <w:r w:rsidR="007F1461" w:rsidRPr="000167FD">
        <w:rPr>
          <w:rFonts w:asciiTheme="minorHAnsi" w:hAnsiTheme="minorHAnsi" w:cstheme="minorHAnsi"/>
          <w:b/>
          <w:i/>
          <w:iCs/>
          <w:sz w:val="22"/>
          <w:szCs w:val="22"/>
        </w:rPr>
        <w:t>bis</w:t>
      </w:r>
    </w:p>
    <w:p w:rsidR="00783233" w:rsidRPr="000167FD" w:rsidRDefault="00783233" w:rsidP="00CF1BD7">
      <w:pPr>
        <w:pStyle w:val="WW-Testonormale"/>
        <w:spacing w:before="120" w:after="120"/>
        <w:ind w:left="360"/>
        <w:jc w:val="center"/>
        <w:rPr>
          <w:rFonts w:asciiTheme="minorHAnsi" w:hAnsiTheme="minorHAnsi" w:cstheme="minorHAnsi"/>
          <w:b/>
          <w:sz w:val="22"/>
          <w:szCs w:val="22"/>
        </w:rPr>
      </w:pPr>
      <w:r w:rsidRPr="000167FD">
        <w:rPr>
          <w:rFonts w:asciiTheme="minorHAnsi" w:hAnsiTheme="minorHAnsi" w:cstheme="minorHAnsi"/>
          <w:b/>
          <w:sz w:val="22"/>
          <w:szCs w:val="22"/>
        </w:rPr>
        <w:t>(Consegna)</w:t>
      </w:r>
    </w:p>
    <w:p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Fornitura verrà eseguita, sulla base di specifiche richieste di consegna, presso la sede </w:t>
      </w:r>
      <w:r w:rsidR="00E66FF1" w:rsidRPr="00CF1BD7">
        <w:rPr>
          <w:rFonts w:asciiTheme="minorHAnsi" w:hAnsiTheme="minorHAnsi" w:cstheme="minorHAnsi"/>
          <w:sz w:val="22"/>
          <w:szCs w:val="22"/>
        </w:rPr>
        <w:t>dell’Istituto</w:t>
      </w:r>
      <w:r w:rsidR="00A542C2">
        <w:rPr>
          <w:rFonts w:asciiTheme="minorHAnsi" w:hAnsiTheme="minorHAnsi" w:cstheme="minorHAnsi"/>
          <w:sz w:val="22"/>
          <w:szCs w:val="22"/>
        </w:rPr>
        <w:t>.</w:t>
      </w:r>
    </w:p>
    <w:p w:rsidR="00783233" w:rsidRPr="00A542C2" w:rsidRDefault="00783233" w:rsidP="00CF1BD7">
      <w:pPr>
        <w:pStyle w:val="WW-Testonormale"/>
        <w:numPr>
          <w:ilvl w:val="0"/>
          <w:numId w:val="32"/>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consegna dovrà avvenire entro e non oltre </w:t>
      </w:r>
      <w:r w:rsidR="00A542C2">
        <w:rPr>
          <w:rFonts w:asciiTheme="minorHAnsi" w:hAnsiTheme="minorHAnsi" w:cstheme="minorHAnsi"/>
          <w:sz w:val="22"/>
          <w:szCs w:val="22"/>
        </w:rPr>
        <w:t>120</w:t>
      </w:r>
      <w:r w:rsidRPr="00A542C2">
        <w:rPr>
          <w:rFonts w:asciiTheme="minorHAnsi" w:hAnsiTheme="minorHAnsi" w:cstheme="minorHAnsi"/>
          <w:sz w:val="22"/>
          <w:szCs w:val="22"/>
        </w:rPr>
        <w:t xml:space="preserve"> giorni </w:t>
      </w:r>
      <w:r w:rsidR="00A542C2" w:rsidRPr="00A542C2">
        <w:rPr>
          <w:rFonts w:asciiTheme="minorHAnsi" w:hAnsiTheme="minorHAnsi" w:cstheme="minorHAnsi"/>
          <w:sz w:val="22"/>
          <w:szCs w:val="22"/>
        </w:rPr>
        <w:t>dalla stipula del contratto.</w:t>
      </w:r>
      <w:r w:rsidRPr="00CF1BD7">
        <w:rPr>
          <w:rFonts w:asciiTheme="minorHAnsi" w:hAnsiTheme="minorHAnsi" w:cstheme="minorHAnsi"/>
          <w:sz w:val="22"/>
          <w:szCs w:val="22"/>
        </w:rPr>
        <w:t xml:space="preserve"> </w:t>
      </w:r>
    </w:p>
    <w:p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L’avvenuta consegna dei prodotti deve avere riscontro nel Documento di Trasporto (a seguire, anche, «</w:t>
      </w:r>
      <w:r w:rsidRPr="00CF1BD7">
        <w:rPr>
          <w:rFonts w:asciiTheme="minorHAnsi" w:hAnsiTheme="minorHAnsi" w:cstheme="minorHAnsi"/>
          <w:b/>
          <w:bCs/>
          <w:sz w:val="22"/>
          <w:szCs w:val="22"/>
        </w:rPr>
        <w:t>DDT</w:t>
      </w:r>
      <w:r w:rsidRPr="00CF1BD7">
        <w:rPr>
          <w:rFonts w:asciiTheme="minorHAnsi" w:hAnsiTheme="minorHAnsi" w:cstheme="minorHAnsi"/>
          <w:sz w:val="22"/>
          <w:szCs w:val="22"/>
        </w:rPr>
        <w:t>»), la cui copia verrà affidata al personale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 xml:space="preserve">deputato a ricevere la merce. Il Documento di Trasporto dovrà obbligatoriamente indicare il destinatario, la data dell’avvenuta consegna, la quantità e la tipologia di materiale consegnato, i dati </w:t>
      </w:r>
      <w:r w:rsidR="00196E3A" w:rsidRPr="00CF1BD7">
        <w:rPr>
          <w:rFonts w:asciiTheme="minorHAnsi" w:hAnsiTheme="minorHAnsi" w:cstheme="minorHAnsi"/>
          <w:sz w:val="22"/>
          <w:szCs w:val="22"/>
        </w:rPr>
        <w:t>dell’Affidatario</w:t>
      </w:r>
      <w:r w:rsidRPr="00CF1BD7">
        <w:rPr>
          <w:rFonts w:asciiTheme="minorHAnsi" w:hAnsiTheme="minorHAnsi" w:cstheme="minorHAnsi"/>
          <w:sz w:val="22"/>
          <w:szCs w:val="22"/>
        </w:rPr>
        <w:t xml:space="preserve"> (ragione sociale, Partita IVA/Codice fiscale).</w:t>
      </w:r>
    </w:p>
    <w:p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Il Documento di Trasporto dovrà essere sottoscritto dal personale incaricato dal</w:t>
      </w:r>
      <w:r w:rsidR="00051684"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di effettuare la consegna e dal personale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deputato alla ricezione della merce.</w:t>
      </w:r>
    </w:p>
    <w:p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w:t>
      </w:r>
    </w:p>
    <w:p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Sarà facoltà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procedere in qualunque momento alla verifica della qualità dei prodotti consegnati da</w:t>
      </w:r>
      <w:r w:rsidR="00196E3A" w:rsidRPr="00CF1BD7">
        <w:rPr>
          <w:rFonts w:asciiTheme="minorHAnsi" w:hAnsiTheme="minorHAnsi" w:cstheme="minorHAnsi"/>
          <w:sz w:val="22"/>
          <w:szCs w:val="22"/>
        </w:rPr>
        <w:t>ll’Affidatario</w:t>
      </w:r>
      <w:r w:rsidRPr="00CF1BD7">
        <w:rPr>
          <w:rFonts w:asciiTheme="minorHAnsi" w:hAnsiTheme="minorHAnsi" w:cstheme="minorHAnsi"/>
          <w:sz w:val="22"/>
          <w:szCs w:val="22"/>
        </w:rPr>
        <w:t xml:space="preserve">, anche mediante terzi all’uopo incaricati. A tal fine, </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acconsente sin d’ora anche alle verifiche che si rendessero necessarie, anche senza preavviso, e sarà tenuto a collaborare nel corso delle medesime.</w:t>
      </w:r>
    </w:p>
    <w:p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Al termine della consegna, verrà redatto altresì un apposito verbale di consegna, sottoscritto da un incaricato dell’Amministrazione e da un incaricato del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nel quale dovrà essere dato atto </w:t>
      </w:r>
      <w:r w:rsidRPr="00CF1BD7">
        <w:rPr>
          <w:rFonts w:asciiTheme="minorHAnsi" w:hAnsiTheme="minorHAnsi" w:cstheme="minorHAnsi"/>
          <w:sz w:val="22"/>
          <w:szCs w:val="22"/>
        </w:rPr>
        <w:lastRenderedPageBreak/>
        <w:t>della corrispondenza tra quanto ordinato e quanto consegnato nonché dovranno essere riportati: la data dell’avvenuta consegna, gli estremi del DDT (Documento di trasporto) di consegna, il numero delle apparecchiature oggetto della Fornitura.</w:t>
      </w:r>
    </w:p>
    <w:p w:rsidR="00783233" w:rsidRPr="00A542C2" w:rsidRDefault="00783233" w:rsidP="00CF1BD7">
      <w:pPr>
        <w:pStyle w:val="WW-Testonormale"/>
        <w:spacing w:before="120" w:after="120"/>
        <w:ind w:left="360"/>
        <w:jc w:val="center"/>
        <w:rPr>
          <w:rFonts w:asciiTheme="minorHAnsi" w:hAnsiTheme="minorHAnsi" w:cstheme="minorHAnsi"/>
          <w:b/>
          <w:i/>
          <w:iCs/>
          <w:sz w:val="22"/>
          <w:szCs w:val="22"/>
        </w:rPr>
      </w:pPr>
      <w:r w:rsidRPr="00A542C2">
        <w:rPr>
          <w:rFonts w:asciiTheme="minorHAnsi" w:hAnsiTheme="minorHAnsi" w:cstheme="minorHAnsi"/>
          <w:b/>
          <w:sz w:val="22"/>
          <w:szCs w:val="22"/>
        </w:rPr>
        <w:t xml:space="preserve">Art. </w:t>
      </w:r>
      <w:r w:rsidR="00B56963" w:rsidRPr="00A542C2">
        <w:rPr>
          <w:rFonts w:asciiTheme="minorHAnsi" w:hAnsiTheme="minorHAnsi" w:cstheme="minorHAnsi"/>
          <w:b/>
          <w:sz w:val="22"/>
          <w:szCs w:val="22"/>
        </w:rPr>
        <w:t>6-</w:t>
      </w:r>
      <w:r w:rsidR="00C52E22" w:rsidRPr="00A542C2">
        <w:rPr>
          <w:rFonts w:asciiTheme="minorHAnsi" w:hAnsiTheme="minorHAnsi" w:cstheme="minorHAnsi"/>
          <w:b/>
          <w:i/>
          <w:iCs/>
          <w:sz w:val="22"/>
          <w:szCs w:val="22"/>
        </w:rPr>
        <w:t>ter</w:t>
      </w:r>
    </w:p>
    <w:p w:rsidR="00783233" w:rsidRPr="00CF1BD7" w:rsidRDefault="00783233" w:rsidP="00CF1BD7">
      <w:pPr>
        <w:pStyle w:val="WW-Testonormale"/>
        <w:spacing w:before="120" w:after="120"/>
        <w:ind w:left="360"/>
        <w:jc w:val="center"/>
        <w:rPr>
          <w:rFonts w:asciiTheme="minorHAnsi" w:hAnsiTheme="minorHAnsi" w:cstheme="minorHAnsi"/>
          <w:sz w:val="22"/>
          <w:szCs w:val="22"/>
        </w:rPr>
      </w:pPr>
      <w:r w:rsidRPr="00A542C2">
        <w:rPr>
          <w:rFonts w:asciiTheme="minorHAnsi" w:hAnsiTheme="minorHAnsi" w:cstheme="minorHAnsi"/>
          <w:b/>
          <w:sz w:val="22"/>
          <w:szCs w:val="22"/>
        </w:rPr>
        <w:t>(Resi per merci non conformi)</w:t>
      </w:r>
    </w:p>
    <w:p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difformità qualitativa (mancata corrispondenza, per marca, modello, formato, e/o tipologia, tra prodotti richiesti e prodotti consegnati, prodotti viziati o difettosi</w:t>
      </w:r>
      <w:r w:rsidR="007F1461">
        <w:rPr>
          <w:rFonts w:asciiTheme="minorHAnsi" w:hAnsiTheme="minorHAnsi" w:cstheme="minorHAnsi"/>
          <w:sz w:val="22"/>
          <w:szCs w:val="22"/>
        </w:rPr>
        <w:t>,</w:t>
      </w:r>
      <w:r w:rsidR="007F1461" w:rsidRPr="007F1461">
        <w:t xml:space="preserve"> </w:t>
      </w:r>
      <w:r w:rsidR="007F1461" w:rsidRPr="007F1461">
        <w:rPr>
          <w:rFonts w:asciiTheme="minorHAnsi" w:hAnsiTheme="minorHAnsi" w:cstheme="minorHAnsi"/>
          <w:sz w:val="22"/>
          <w:szCs w:val="22"/>
        </w:rPr>
        <w:t>non rispondenti ai requisiti DNSH</w:t>
      </w:r>
      <w:r w:rsidRPr="00CF1BD7">
        <w:rPr>
          <w:rFonts w:asciiTheme="minorHAnsi" w:hAnsiTheme="minorHAnsi" w:cstheme="minorHAnsi"/>
          <w:sz w:val="22"/>
          <w:szCs w:val="22"/>
        </w:rPr>
        <w:t>) e/o quantitativa in eccesso e in difetto tra i prodotti richiesti e i prodotti consegnati dal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w:t>
      </w:r>
      <w:r w:rsidR="003E1639" w:rsidRPr="00CF1BD7">
        <w:rPr>
          <w:rFonts w:asciiTheme="minorHAnsi" w:hAnsiTheme="minorHAnsi" w:cstheme="minorHAnsi"/>
          <w:sz w:val="22"/>
          <w:szCs w:val="22"/>
        </w:rPr>
        <w:t xml:space="preserve">rilevata anche in un momento successivo rispetto alla sottoscrizione del DDT,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invierà una contestazione scritta, mediante PEC, 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attivando le pratiche di reso, secondo quanto di seguito disciplinato.</w:t>
      </w:r>
    </w:p>
    <w:p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in cui i prodotti resi/da restituire siano già stati fatturati, </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dovrà procedere all’emissione della nota di credito.</w:t>
      </w:r>
    </w:p>
    <w:p w:rsidR="00783233" w:rsidRPr="00CF1BD7" w:rsidRDefault="00196E3A"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w:t>
      </w:r>
      <w:r w:rsidR="00783233" w:rsidRPr="00CF1BD7">
        <w:rPr>
          <w:rFonts w:asciiTheme="minorHAnsi" w:hAnsiTheme="minorHAnsi" w:cstheme="minorHAnsi"/>
          <w:sz w:val="22"/>
          <w:szCs w:val="22"/>
        </w:rPr>
        <w:t xml:space="preserve">si impegna a sostituire, senza alcun addebito per l’Amministrazione richiedente, entro 5 (cinque) giorni lavorativi dalla ricezione della comunicazione di contestazione, i prodotti che presentino difformità qualitativa, concordando con </w:t>
      </w:r>
      <w:r w:rsidR="00E66FF1"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 xml:space="preserve">le modalità di ritiro e di sostituzione, pena l’applicazione della penale di cui al successivo art. </w:t>
      </w:r>
      <w:r w:rsidR="004C6617" w:rsidRPr="00CF1BD7">
        <w:rPr>
          <w:rFonts w:asciiTheme="minorHAnsi" w:hAnsiTheme="minorHAnsi" w:cstheme="minorHAnsi"/>
          <w:sz w:val="22"/>
          <w:szCs w:val="22"/>
        </w:rPr>
        <w:t>10</w:t>
      </w:r>
      <w:r w:rsidR="00783233" w:rsidRPr="00CF1BD7">
        <w:rPr>
          <w:rFonts w:asciiTheme="minorHAnsi" w:hAnsiTheme="minorHAnsi" w:cstheme="minorHAnsi"/>
          <w:sz w:val="22"/>
          <w:szCs w:val="22"/>
        </w:rPr>
        <w:t xml:space="preserve"> e fatto salvo il risarcimento dell’eventuale maggior danno.</w:t>
      </w:r>
    </w:p>
    <w:p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Anche ai fini dell’applicazione delle penali, la mancata sostituzione dei prodotti da parte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sarà considerata mancata consegna.</w:t>
      </w:r>
    </w:p>
    <w:p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 prodotti non accettati restano a disposizione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 rischio e pericolo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stesso, il quale dovrà ritirarli a sue spese.</w:t>
      </w:r>
    </w:p>
    <w:p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ritiro dei prodotti non conformi dovrà avvenire entro 15 (quindici) giorni lavorativi dalla comunicazione di contestazione. È a carico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ogni danno relativo al deterioramento dei prodotti non ritirati.</w:t>
      </w:r>
      <w:r w:rsidR="00760FC9" w:rsidRPr="00CF1BD7">
        <w:rPr>
          <w:rFonts w:asciiTheme="minorHAnsi" w:hAnsiTheme="minorHAnsi" w:cstheme="minorHAnsi"/>
          <w:sz w:val="22"/>
          <w:szCs w:val="22"/>
        </w:rPr>
        <w:t xml:space="preserve"> </w:t>
      </w:r>
      <w:r w:rsidRPr="00CF1BD7">
        <w:rPr>
          <w:rFonts w:asciiTheme="minorHAnsi" w:hAnsiTheme="minorHAnsi" w:cstheme="minorHAnsi"/>
          <w:sz w:val="22"/>
          <w:szCs w:val="22"/>
        </w:rPr>
        <w:t>I prodotti non ritirati entro 15 giorni lavorativi dalla suddetta comunicazione potranno essere inviati al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addebitandogli ogni spesa sostenuta.</w:t>
      </w:r>
    </w:p>
    <w:p w:rsidR="00783233" w:rsidRPr="00CF1BD7" w:rsidRDefault="00196E3A"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w:t>
      </w:r>
      <w:r w:rsidR="00783233" w:rsidRPr="00CF1BD7">
        <w:rPr>
          <w:rFonts w:asciiTheme="minorHAnsi" w:hAnsiTheme="minorHAnsi" w:cstheme="minorHAnsi"/>
          <w:sz w:val="22"/>
          <w:szCs w:val="22"/>
        </w:rPr>
        <w:t xml:space="preserve">si impegna a integrare/ritirare, senza alcun addebito per </w:t>
      </w:r>
      <w:r w:rsidR="00E66FF1"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w:t>
      </w:r>
      <w:r w:rsidR="004C6617" w:rsidRPr="00CF1BD7">
        <w:rPr>
          <w:rFonts w:asciiTheme="minorHAnsi" w:hAnsiTheme="minorHAnsi" w:cstheme="minorHAnsi"/>
          <w:sz w:val="22"/>
          <w:szCs w:val="22"/>
        </w:rPr>
        <w:t>10</w:t>
      </w:r>
      <w:r w:rsidR="00783233" w:rsidRPr="00CF1BD7">
        <w:rPr>
          <w:rFonts w:asciiTheme="minorHAnsi" w:hAnsiTheme="minorHAnsi" w:cstheme="minorHAnsi"/>
          <w:sz w:val="22"/>
          <w:szCs w:val="22"/>
        </w:rPr>
        <w:t>.</w:t>
      </w:r>
    </w:p>
    <w:p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È a carico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ogni danno relativo al deterioramento dei prodotti in eccesso non ritirati.</w:t>
      </w:r>
    </w:p>
    <w:p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 prodotti non ritirati entro 15 giorni lavorativi dalla comunicazione di contestazione potranno essere inviati al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addebitandogli ogni spesa sostenuta.</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w:t>
      </w:r>
      <w:r w:rsidRPr="00CF1BD7">
        <w:rPr>
          <w:rFonts w:asciiTheme="minorHAnsi" w:hAnsiTheme="minorHAnsi" w:cstheme="minorHAnsi"/>
          <w:sz w:val="22"/>
          <w:szCs w:val="22"/>
          <w:lang w:eastAsia="it-IT"/>
        </w:rPr>
        <w:lastRenderedPageBreak/>
        <w:t>del</w:t>
      </w:r>
      <w:r w:rsidR="0097165B">
        <w:rPr>
          <w:rFonts w:asciiTheme="minorHAnsi" w:hAnsiTheme="minorHAnsi" w:cstheme="minorHAnsi"/>
          <w:sz w:val="22"/>
          <w:szCs w:val="22"/>
          <w:lang w:eastAsia="it-IT"/>
        </w:rPr>
        <w:t>la</w:t>
      </w:r>
      <w:r w:rsidRPr="00CF1BD7">
        <w:rPr>
          <w:rFonts w:asciiTheme="minorHAnsi" w:hAnsiTheme="minorHAnsi" w:cstheme="minorHAnsi"/>
          <w:sz w:val="22"/>
          <w:szCs w:val="22"/>
          <w:lang w:eastAsia="it-IT"/>
        </w:rPr>
        <w:t xml:space="preserve"> </w:t>
      </w:r>
      <w:r w:rsidR="0097165B">
        <w:rPr>
          <w:rFonts w:asciiTheme="minorHAnsi" w:hAnsiTheme="minorHAnsi" w:cstheme="minorHAnsi"/>
          <w:bCs/>
          <w:sz w:val="22"/>
          <w:szCs w:val="22"/>
        </w:rPr>
        <w:t>Fornitura</w:t>
      </w:r>
      <w:r w:rsidR="00A542C2">
        <w:rPr>
          <w:rFonts w:asciiTheme="minorHAnsi" w:hAnsiTheme="minorHAnsi" w:cstheme="minorHAnsi"/>
          <w:bCs/>
          <w:sz w:val="22"/>
          <w:szCs w:val="22"/>
        </w:rPr>
        <w:t>.</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L</w:t>
      </w:r>
      <w:r w:rsidRPr="00CF1BD7">
        <w:rPr>
          <w:rFonts w:asciiTheme="minorHAnsi" w:hAnsiTheme="minorHAnsi" w:cstheme="minorHAnsi"/>
          <w:sz w:val="22"/>
          <w:szCs w:val="22"/>
          <w:lang w:eastAsia="it-IT"/>
        </w:rPr>
        <w:t>’onere per il ripristino di opere o il risarcimento di danni ai luoghi, a cose o a terzi determinati da mancata, tardiva o inadeguata assunzione dei necessari provvedimenti è a totale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indipendentemente dall’esistenza di adeguata copertura assicurativa</w:t>
      </w:r>
    </w:p>
    <w:p w:rsidR="00783233" w:rsidRPr="00CF1BD7" w:rsidRDefault="00E66FF1"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in presenza di inadempimenti dell’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o ricorrendo i presupposti di cui all’art. </w:t>
      </w:r>
      <w:r w:rsidR="000538F2" w:rsidRPr="00CF1BD7">
        <w:rPr>
          <w:rFonts w:asciiTheme="minorHAnsi" w:hAnsiTheme="minorHAnsi" w:cstheme="minorHAnsi"/>
          <w:sz w:val="22"/>
          <w:szCs w:val="22"/>
          <w:lang w:eastAsia="it-IT"/>
        </w:rPr>
        <w:t>117</w:t>
      </w:r>
      <w:r w:rsidR="00783233" w:rsidRPr="00CF1BD7">
        <w:rPr>
          <w:rFonts w:asciiTheme="minorHAnsi" w:hAnsiTheme="minorHAnsi" w:cstheme="minorHAnsi"/>
          <w:sz w:val="22"/>
          <w:szCs w:val="22"/>
          <w:lang w:eastAsia="it-IT"/>
        </w:rPr>
        <w:t xml:space="preserve">, comma </w:t>
      </w:r>
      <w:r w:rsidR="000538F2" w:rsidRPr="00CF1BD7">
        <w:rPr>
          <w:rFonts w:asciiTheme="minorHAnsi" w:hAnsiTheme="minorHAnsi" w:cstheme="minorHAnsi"/>
          <w:sz w:val="22"/>
          <w:szCs w:val="22"/>
          <w:lang w:eastAsia="it-IT"/>
        </w:rPr>
        <w:t>5</w:t>
      </w:r>
      <w:r w:rsidR="00783233" w:rsidRPr="00CF1BD7">
        <w:rPr>
          <w:rFonts w:asciiTheme="minorHAnsi" w:hAnsiTheme="minorHAnsi" w:cstheme="minorHAnsi"/>
          <w:sz w:val="22"/>
          <w:szCs w:val="22"/>
          <w:lang w:eastAsia="it-IT"/>
        </w:rPr>
        <w:t>, del Codice, potrà trattenere, in tutto o in parte, la garanzia di cui al presente articolo, previa contestazione dell’inadempimento. In caso di diminuzione della garanzia per escussione parziale o totale ad opera de</w:t>
      </w:r>
      <w:r w:rsidRPr="00CF1BD7">
        <w:rPr>
          <w:rFonts w:asciiTheme="minorHAnsi" w:hAnsiTheme="minorHAnsi" w:cstheme="minorHAnsi"/>
          <w:sz w:val="22"/>
          <w:szCs w:val="22"/>
          <w:lang w:eastAsia="it-IT"/>
        </w:rPr>
        <w:t>ll’Istituto</w:t>
      </w:r>
      <w:r w:rsidR="00783233" w:rsidRPr="00CF1BD7">
        <w:rPr>
          <w:rFonts w:asciiTheme="minorHAnsi" w:hAnsiTheme="minorHAnsi" w:cstheme="minorHAnsi"/>
          <w:sz w:val="22"/>
          <w:szCs w:val="22"/>
          <w:lang w:eastAsia="it-IT"/>
        </w:rPr>
        <w:t>, 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sarà obbligato a reintegrarla nel termine di 10 (dieci) giorni dalla richiesta del</w:t>
      </w: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stesso. In caso di inottemperanza, la reintegrazione sarà effettuata a valere sui ratei di prezzo da corrispondere all’</w:t>
      </w:r>
      <w:r w:rsidR="00D045E0" w:rsidRPr="00CF1BD7">
        <w:rPr>
          <w:rFonts w:asciiTheme="minorHAnsi" w:hAnsiTheme="minorHAnsi" w:cstheme="minorHAnsi"/>
          <w:sz w:val="22"/>
          <w:szCs w:val="22"/>
          <w:lang w:eastAsia="it-IT"/>
        </w:rPr>
        <w:t>Affidatario</w:t>
      </w:r>
      <w:r w:rsidR="000538F2" w:rsidRPr="00CF1BD7">
        <w:rPr>
          <w:rFonts w:asciiTheme="minorHAnsi" w:hAnsiTheme="minorHAnsi" w:cstheme="minorHAnsi"/>
          <w:sz w:val="22"/>
          <w:szCs w:val="22"/>
          <w:lang w:eastAsia="it-IT"/>
        </w:rPr>
        <w:t xml:space="preserve"> ai sensi dell’art. 117, comma 3, del </w:t>
      </w:r>
      <w:proofErr w:type="spellStart"/>
      <w:r w:rsidR="000538F2" w:rsidRPr="00CF1BD7">
        <w:rPr>
          <w:rFonts w:asciiTheme="minorHAnsi" w:hAnsiTheme="minorHAnsi" w:cstheme="minorHAnsi"/>
          <w:sz w:val="22"/>
          <w:szCs w:val="22"/>
          <w:lang w:eastAsia="it-IT"/>
        </w:rPr>
        <w:t>D.Lgs.</w:t>
      </w:r>
      <w:proofErr w:type="spellEnd"/>
      <w:r w:rsidR="000538F2" w:rsidRPr="00CF1BD7">
        <w:rPr>
          <w:rFonts w:asciiTheme="minorHAnsi" w:hAnsiTheme="minorHAnsi" w:cstheme="minorHAnsi"/>
          <w:sz w:val="22"/>
          <w:szCs w:val="22"/>
          <w:lang w:eastAsia="it-IT"/>
        </w:rPr>
        <w:t xml:space="preserve"> n. 36/2023</w:t>
      </w:r>
      <w:r w:rsidR="00783233" w:rsidRPr="00CF1BD7">
        <w:rPr>
          <w:rFonts w:asciiTheme="minorHAnsi" w:hAnsiTheme="minorHAnsi" w:cstheme="minorHAnsi"/>
          <w:sz w:val="22"/>
          <w:szCs w:val="22"/>
          <w:lang w:eastAsia="it-IT"/>
        </w:rPr>
        <w:t>.</w:t>
      </w:r>
    </w:p>
    <w:p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La garanzia sarà progressivamente svincolata con il progredire dell’avanzamento del</w:t>
      </w:r>
      <w:r w:rsidR="0097165B">
        <w:rPr>
          <w:rFonts w:asciiTheme="minorHAnsi" w:hAnsiTheme="minorHAnsi" w:cstheme="minorHAnsi"/>
          <w:sz w:val="22"/>
          <w:szCs w:val="22"/>
          <w:lang w:eastAsia="it-IT"/>
        </w:rPr>
        <w:t>la</w:t>
      </w:r>
      <w:r w:rsidRPr="00CF1BD7">
        <w:rPr>
          <w:rFonts w:asciiTheme="minorHAnsi" w:hAnsiTheme="minorHAnsi" w:cstheme="minorHAnsi"/>
          <w:sz w:val="22"/>
          <w:szCs w:val="22"/>
          <w:lang w:eastAsia="it-IT"/>
        </w:rPr>
        <w:t xml:space="preserve"> </w:t>
      </w:r>
      <w:r w:rsidR="0097165B">
        <w:rPr>
          <w:rFonts w:asciiTheme="minorHAnsi" w:hAnsiTheme="minorHAnsi" w:cstheme="minorHAnsi"/>
          <w:bCs/>
          <w:sz w:val="22"/>
          <w:szCs w:val="22"/>
        </w:rPr>
        <w:t>Fornitura</w:t>
      </w:r>
      <w:r w:rsidR="00A542C2">
        <w:rPr>
          <w:rFonts w:asciiTheme="minorHAnsi" w:hAnsiTheme="minorHAnsi" w:cstheme="minorHAnsi"/>
          <w:bCs/>
          <w:i/>
          <w:iCs/>
          <w:color w:val="4472C4" w:themeColor="accent1"/>
          <w:sz w:val="22"/>
          <w:szCs w:val="22"/>
        </w:rPr>
        <w:t>,</w:t>
      </w:r>
      <w:r w:rsidRPr="00CF1BD7">
        <w:rPr>
          <w:rFonts w:asciiTheme="minorHAnsi" w:hAnsiTheme="minorHAnsi" w:cstheme="minorHAnsi"/>
          <w:sz w:val="22"/>
          <w:szCs w:val="22"/>
          <w:lang w:eastAsia="it-IT"/>
        </w:rPr>
        <w:t xml:space="preserve"> secondo le modalità stabilite dal comma </w:t>
      </w:r>
      <w:r w:rsidR="00AE0481" w:rsidRPr="00CF1BD7">
        <w:rPr>
          <w:rFonts w:asciiTheme="minorHAnsi" w:hAnsiTheme="minorHAnsi" w:cstheme="minorHAnsi"/>
          <w:sz w:val="22"/>
          <w:szCs w:val="22"/>
          <w:lang w:eastAsia="it-IT"/>
        </w:rPr>
        <w:t>8</w:t>
      </w:r>
      <w:r w:rsidRPr="00CF1BD7">
        <w:rPr>
          <w:rFonts w:asciiTheme="minorHAnsi" w:hAnsiTheme="minorHAnsi" w:cstheme="minorHAnsi"/>
          <w:sz w:val="22"/>
          <w:szCs w:val="22"/>
          <w:lang w:eastAsia="it-IT"/>
        </w:rPr>
        <w:t xml:space="preserve"> dell’art. </w:t>
      </w:r>
      <w:r w:rsidR="00AE0481" w:rsidRPr="00CF1BD7">
        <w:rPr>
          <w:rFonts w:asciiTheme="minorHAnsi" w:hAnsiTheme="minorHAnsi" w:cstheme="minorHAnsi"/>
          <w:sz w:val="22"/>
          <w:szCs w:val="22"/>
          <w:lang w:eastAsia="it-IT"/>
        </w:rPr>
        <w:t>117</w:t>
      </w:r>
      <w:r w:rsidRPr="00CF1BD7">
        <w:rPr>
          <w:rFonts w:asciiTheme="minorHAnsi" w:hAnsiTheme="minorHAnsi" w:cstheme="minorHAnsi"/>
          <w:sz w:val="22"/>
          <w:szCs w:val="22"/>
          <w:lang w:eastAsia="it-IT"/>
        </w:rPr>
        <w:t xml:space="preserve"> del Codice.</w:t>
      </w:r>
    </w:p>
    <w:p w:rsidR="00783233" w:rsidRPr="00CF1BD7" w:rsidRDefault="00783233" w:rsidP="00A61ECE">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97165B">
        <w:rPr>
          <w:rFonts w:asciiTheme="minorHAnsi" w:hAnsiTheme="minorHAnsi" w:cstheme="minorHAnsi"/>
          <w:color w:val="000000"/>
          <w:sz w:val="22"/>
          <w:szCs w:val="22"/>
          <w:lang w:eastAsia="it-IT"/>
        </w:rPr>
        <w:t>la</w:t>
      </w:r>
      <w:r w:rsidR="00A542C2">
        <w:rPr>
          <w:rFonts w:asciiTheme="minorHAnsi" w:hAnsiTheme="minorHAnsi" w:cstheme="minorHAnsi"/>
          <w:color w:val="000000"/>
          <w:sz w:val="22"/>
          <w:szCs w:val="22"/>
          <w:lang w:eastAsia="it-IT"/>
        </w:rPr>
        <w:t xml:space="preserve"> Fornitura</w:t>
      </w:r>
      <w:r w:rsidRPr="00CF1BD7">
        <w:rPr>
          <w:rFonts w:asciiTheme="minorHAnsi" w:hAnsiTheme="minorHAnsi" w:cstheme="minorHAnsi"/>
          <w:color w:val="000000"/>
          <w:sz w:val="22"/>
          <w:szCs w:val="22"/>
          <w:lang w:eastAsia="it-IT"/>
        </w:rPr>
        <w:t xml:space="preserve">, e dovrà tenere 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14" w:name="_Toc409446466"/>
      <w:bookmarkStart w:id="15" w:name="_Toc409447060"/>
    </w:p>
    <w:p w:rsidR="00C2019F" w:rsidRDefault="00C2019F" w:rsidP="00A61ECE">
      <w:pPr>
        <w:pStyle w:val="WW-Testonormale"/>
        <w:spacing w:before="120" w:after="120"/>
        <w:jc w:val="center"/>
        <w:outlineLvl w:val="0"/>
        <w:rPr>
          <w:rFonts w:asciiTheme="minorHAnsi" w:hAnsiTheme="minorHAnsi" w:cstheme="minorHAnsi"/>
          <w:b/>
          <w:sz w:val="22"/>
          <w:szCs w:val="22"/>
        </w:rPr>
      </w:pPr>
    </w:p>
    <w:p w:rsidR="00783233" w:rsidRPr="00CF1BD7" w:rsidRDefault="00783233"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rsidR="00783233" w:rsidRPr="00CF1BD7" w:rsidRDefault="00783233" w:rsidP="00A61ECE">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16" w:name="(Tempi_e_modi_della_verifica_di_conformi"/>
      <w:bookmarkEnd w:id="16"/>
      <w:r w:rsidRPr="00CF1BD7">
        <w:rPr>
          <w:rFonts w:asciiTheme="minorHAnsi" w:hAnsiTheme="minorHAnsi" w:cstheme="minorHAnsi"/>
          <w:b/>
          <w:i/>
          <w:iCs/>
          <w:sz w:val="22"/>
          <w:szCs w:val="22"/>
        </w:rPr>
        <w:t>e prestazioni)</w:t>
      </w:r>
      <w:bookmarkEnd w:id="14"/>
      <w:bookmarkEnd w:id="15"/>
    </w:p>
    <w:p w:rsidR="00783233" w:rsidRPr="00CF1BD7" w:rsidRDefault="009B687C" w:rsidP="00A61ECE">
      <w:pPr>
        <w:pStyle w:val="Stile"/>
        <w:numPr>
          <w:ilvl w:val="1"/>
          <w:numId w:val="16"/>
        </w:numPr>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p>
    <w:p w:rsidR="00C2019F" w:rsidRDefault="00C2019F" w:rsidP="00A61ECE">
      <w:pPr>
        <w:pStyle w:val="WW-Testonormale"/>
        <w:spacing w:before="120" w:after="120"/>
        <w:jc w:val="center"/>
        <w:outlineLvl w:val="0"/>
        <w:rPr>
          <w:rFonts w:asciiTheme="minorHAnsi" w:hAnsiTheme="minorHAnsi" w:cstheme="minorHAnsi"/>
          <w:b/>
          <w:sz w:val="22"/>
          <w:szCs w:val="22"/>
        </w:rPr>
      </w:pPr>
      <w:bookmarkStart w:id="17" w:name="_Toc228363080"/>
      <w:bookmarkEnd w:id="5"/>
    </w:p>
    <w:p w:rsidR="009F5EA6" w:rsidRPr="00CF1BD7" w:rsidRDefault="009F5EA6"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bookmarkStart w:id="18" w:name="_Toc273540984"/>
      <w:bookmarkStart w:id="19" w:name="_Toc289361745"/>
      <w:r w:rsidR="00EA54D9">
        <w:rPr>
          <w:rFonts w:asciiTheme="minorHAnsi" w:hAnsiTheme="minorHAnsi" w:cstheme="minorHAnsi"/>
          <w:b/>
          <w:sz w:val="22"/>
          <w:szCs w:val="22"/>
        </w:rPr>
        <w:t>9</w:t>
      </w:r>
    </w:p>
    <w:p w:rsidR="009F5EA6" w:rsidRPr="00CF1BD7" w:rsidRDefault="009F5EA6" w:rsidP="00A61ECE">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w:t>
      </w:r>
      <w:bookmarkEnd w:id="18"/>
      <w:bookmarkEnd w:id="19"/>
      <w:r w:rsidRPr="00CF1BD7">
        <w:rPr>
          <w:rFonts w:asciiTheme="minorHAnsi" w:hAnsiTheme="minorHAnsi" w:cstheme="minorHAnsi"/>
          <w:b/>
          <w:i/>
          <w:iCs/>
          <w:sz w:val="22"/>
          <w:szCs w:val="22"/>
        </w:rPr>
        <w:t>Modifica del Contratto durante il periodo di efficacia)</w:t>
      </w:r>
    </w:p>
    <w:p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Le modifiche, nonché le varianti, del presente Contratto saranno autorizzate dal RUP.</w:t>
      </w:r>
    </w:p>
    <w:p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10 per cento del valore iniziale del Contratto; in caso di più modifiche successive, il valore è accertato sulla base del valore complessivo del Contratto al netto delle successive modifiche.</w:t>
      </w:r>
    </w:p>
    <w:p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Sono sempre consentite, a prescindere dal loro valore, le modifiche non sostanziali.</w:t>
      </w:r>
    </w:p>
    <w:p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w:t>
      </w:r>
      <w:r w:rsidRPr="00CF1BD7">
        <w:rPr>
          <w:rFonts w:asciiTheme="minorHAnsi" w:eastAsia="Calibri" w:hAnsiTheme="minorHAnsi" w:cstheme="minorHAnsi"/>
          <w:bCs/>
          <w:sz w:val="22"/>
          <w:szCs w:val="22"/>
        </w:rPr>
        <w:lastRenderedPageBreak/>
        <w:t xml:space="preserve">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estende notevolmente l'ambito di applicazione del Contratto;</w:t>
      </w:r>
    </w:p>
    <w:p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un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Non sono considerate sostanziali, fermi restando i limiti derivanti dalle somme a disposizione del quadro economico e dalle previsioni di cui alle lettere a) b) e c) del precedente punto </w:t>
      </w:r>
      <w:r w:rsidR="00D1137F">
        <w:rPr>
          <w:rFonts w:asciiTheme="minorHAnsi" w:eastAsia="Calibri" w:hAnsiTheme="minorHAnsi" w:cstheme="minorHAnsi"/>
          <w:bCs/>
          <w:sz w:val="22"/>
          <w:szCs w:val="22"/>
        </w:rPr>
        <w:t>6</w:t>
      </w:r>
      <w:r w:rsidRPr="00CF1BD7">
        <w:rPr>
          <w:rFonts w:asciiTheme="minorHAnsi" w:eastAsia="Calibri" w:hAnsiTheme="minorHAnsi" w:cstheme="minorHAnsi"/>
          <w:bCs/>
          <w:sz w:val="22"/>
          <w:szCs w:val="22"/>
        </w:rPr>
        <w:t xml:space="preserve">, le modifiche al progetto proposte dalla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ppaltante ovvero dall’appaltatore con le quali, nel rispetto della funzionalità dell'opera:</w:t>
      </w:r>
    </w:p>
    <w:p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assicurino risparmi, rispetto alle previsioni iniziali, da utilizzare in compensazione per far fronte alle variazioni in aumento dei costi delle lavorazioni;</w:t>
      </w:r>
    </w:p>
    <w:p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realizzino soluzioni equivalenti o migliorative in termini economici, tecnici o di tempi di ultimazione dell’opera.</w:t>
      </w:r>
    </w:p>
    <w:p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è sempre modificabile ai sensi dell’art. 9 del Codice.</w:t>
      </w:r>
    </w:p>
    <w:p w:rsidR="009F5EA6" w:rsidRPr="00CF1BD7" w:rsidRDefault="009F5EA6" w:rsidP="00A61ECE">
      <w:pPr>
        <w:pStyle w:val="WW-Testonormale"/>
        <w:spacing w:before="120" w:after="120"/>
        <w:ind w:left="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rsidR="004806E5" w:rsidRDefault="004806E5"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7C1F79">
        <w:rPr>
          <w:rFonts w:asciiTheme="minorHAnsi" w:hAnsiTheme="minorHAnsi" w:cstheme="minorHAnsi"/>
          <w:sz w:val="22"/>
          <w:szCs w:val="22"/>
        </w:rPr>
        <w:t>Ai sensi dell’art. 120, comma 9, del Codice</w:t>
      </w:r>
      <w:r w:rsidRPr="007C1F79">
        <w:rPr>
          <w:rStyle w:val="Titolo6Carattere"/>
          <w:rFonts w:asciiTheme="minorHAnsi" w:eastAsia="Calibri" w:hAnsiTheme="minorHAnsi" w:cstheme="minorHAnsi"/>
          <w:sz w:val="22"/>
          <w:szCs w:val="22"/>
        </w:rPr>
        <w:t xml:space="preserve">, </w:t>
      </w:r>
      <w:r w:rsidRPr="007C1F79">
        <w:rPr>
          <w:rFonts w:asciiTheme="minorHAnsi" w:eastAsia="Calibri" w:hAnsiTheme="minorHAnsi" w:cstheme="minorHAnsi"/>
          <w:sz w:val="22"/>
          <w:szCs w:val="22"/>
        </w:rPr>
        <w:t>la Stazione Appaltante, qualora in corso di esecuzione si renda necessario un aumento o una</w:t>
      </w:r>
      <w:r w:rsidRPr="007C1F79">
        <w:rPr>
          <w:rStyle w:val="Titolo6Carattere"/>
          <w:rFonts w:asciiTheme="minorHAnsi" w:eastAsia="Calibri" w:hAnsiTheme="minorHAnsi" w:cstheme="minorHAnsi"/>
          <w:sz w:val="22"/>
          <w:szCs w:val="22"/>
        </w:rPr>
        <w:t xml:space="preserve"> </w:t>
      </w:r>
      <w:r w:rsidRPr="007C1F79">
        <w:rPr>
          <w:rStyle w:val="Titolo6Carattere"/>
          <w:rFonts w:asciiTheme="minorHAnsi" w:eastAsia="Calibri" w:hAnsiTheme="minorHAnsi" w:cstheme="minorHAnsi"/>
          <w:b w:val="0"/>
          <w:bCs w:val="0"/>
          <w:sz w:val="22"/>
          <w:szCs w:val="22"/>
        </w:rPr>
        <w:t>diminuzione delle prestazioni fino a concorrenza del quinto dell’importo del Contratto</w:t>
      </w:r>
      <w:r w:rsidR="00A542C2">
        <w:rPr>
          <w:rStyle w:val="Titolo6Carattere"/>
          <w:rFonts w:asciiTheme="minorHAnsi" w:eastAsia="Calibri" w:hAnsiTheme="minorHAnsi" w:cstheme="minorHAnsi"/>
          <w:b w:val="0"/>
          <w:bCs w:val="0"/>
          <w:sz w:val="22"/>
          <w:szCs w:val="22"/>
        </w:rPr>
        <w:t xml:space="preserve"> </w:t>
      </w:r>
      <w:r w:rsidRPr="004077A6">
        <w:rPr>
          <w:rFonts w:asciiTheme="minorHAnsi" w:hAnsiTheme="minorHAnsi" w:cstheme="minorHAnsi"/>
          <w:color w:val="000000" w:themeColor="text1"/>
          <w:sz w:val="22"/>
          <w:szCs w:val="22"/>
        </w:rPr>
        <w:t>al netto di I</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V</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A</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 xml:space="preserve"> e/o di altre imposte e contributi di legge</w:t>
      </w:r>
      <w:r w:rsidRPr="007C1F79">
        <w:rPr>
          <w:rStyle w:val="Titolo6Carattere"/>
          <w:rFonts w:asciiTheme="minorHAnsi" w:eastAsia="Calibri" w:hAnsiTheme="minorHAnsi" w:cstheme="minorHAnsi"/>
          <w:b w:val="0"/>
          <w:bCs w:val="0"/>
          <w:sz w:val="22"/>
          <w:szCs w:val="22"/>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variazioni sono valutate ai prezzi di Contratto, ma se comportano prestazioni non previste dal Contratto e per le quali non risulta fissato il prezzo contrattuale, si provvede alla formazione di nuovi prezzi. I nuovi prezzi sono valutati:</w:t>
      </w:r>
    </w:p>
    <w:p w:rsidR="009F5EA6" w:rsidRPr="00CF1BD7" w:rsidRDefault="009F5EA6" w:rsidP="00A61ECE">
      <w:pPr>
        <w:pStyle w:val="WW-Testonormale"/>
        <w:numPr>
          <w:ilvl w:val="0"/>
          <w:numId w:val="46"/>
        </w:numPr>
        <w:spacing w:before="120" w:after="120"/>
        <w:ind w:right="-1"/>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ragguagliandoli a quelli di prestazioni consimili compresi nel Contratto;</w:t>
      </w:r>
    </w:p>
    <w:p w:rsidR="009F5EA6" w:rsidRPr="00CF1BD7" w:rsidRDefault="009F5EA6" w:rsidP="00A61ECE">
      <w:pPr>
        <w:pStyle w:val="WW-Testonormale"/>
        <w:numPr>
          <w:ilvl w:val="0"/>
          <w:numId w:val="46"/>
        </w:numPr>
        <w:spacing w:before="120" w:after="120"/>
        <w:ind w:right="-1"/>
        <w:jc w:val="both"/>
        <w:rPr>
          <w:rStyle w:val="Titolo6Carattere"/>
          <w:rFonts w:asciiTheme="minorHAnsi" w:eastAsia="Calibri" w:hAnsiTheme="minorHAnsi" w:cstheme="minorHAnsi"/>
          <w:b w:val="0"/>
          <w:sz w:val="22"/>
          <w:szCs w:val="22"/>
        </w:rPr>
      </w:pPr>
      <w:r w:rsidRPr="00CF1BD7">
        <w:rPr>
          <w:rFonts w:asciiTheme="minorHAnsi" w:eastAsia="Calibri" w:hAnsiTheme="minorHAnsi" w:cstheme="minorHAnsi"/>
          <w:bCs/>
          <w:sz w:val="22"/>
          <w:szCs w:val="22"/>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Ove da tali calcoli risultino maggiori spese rispetto alle somme previste nel quadro economico, i prezzi sono approvati dalla Stazione Appaltante, su proposta del RUP. </w:t>
      </w:r>
    </w:p>
    <w:p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sz w:val="22"/>
          <w:szCs w:val="22"/>
        </w:rPr>
      </w:pPr>
      <w:r w:rsidRPr="00CF1BD7">
        <w:rPr>
          <w:rStyle w:val="Titolo6Carattere"/>
          <w:rFonts w:asciiTheme="minorHAnsi" w:eastAsia="Calibri" w:hAnsiTheme="minorHAnsi" w:cstheme="minorHAnsi"/>
          <w:b w:val="0"/>
          <w:bCs w:val="0"/>
          <w:sz w:val="22"/>
          <w:szCs w:val="22"/>
        </w:rPr>
        <w:t>Ai sensi dell’art. 5 dell’Allegato II.14 del Codice,</w:t>
      </w:r>
      <w:r w:rsidRPr="00CF1BD7">
        <w:rPr>
          <w:rStyle w:val="Titolo6Carattere"/>
          <w:rFonts w:asciiTheme="minorHAnsi" w:eastAsia="Calibri" w:hAnsiTheme="minorHAnsi" w:cstheme="minorHAnsi"/>
          <w:sz w:val="22"/>
          <w:szCs w:val="22"/>
        </w:rPr>
        <w:t xml:space="preserve"> </w:t>
      </w:r>
      <w:r w:rsidRPr="00CF1BD7">
        <w:rPr>
          <w:rFonts w:asciiTheme="minorHAnsi" w:eastAsia="Calibri" w:hAnsiTheme="minorHAnsi" w:cstheme="minorHAnsi"/>
          <w:bCs/>
          <w:sz w:val="22"/>
          <w:szCs w:val="22"/>
        </w:rPr>
        <w:t>l’Istituto comunica all'</w:t>
      </w:r>
      <w:proofErr w:type="spellStart"/>
      <w:r w:rsidRPr="00CF1BD7">
        <w:rPr>
          <w:rFonts w:asciiTheme="minorHAnsi" w:eastAsia="Calibri" w:hAnsiTheme="minorHAnsi" w:cstheme="minorHAnsi"/>
          <w:bCs/>
          <w:sz w:val="22"/>
          <w:szCs w:val="22"/>
        </w:rPr>
        <w:t>A.N.AC.</w:t>
      </w:r>
      <w:proofErr w:type="spellEnd"/>
      <w:r w:rsidRPr="00CF1BD7">
        <w:rPr>
          <w:rFonts w:asciiTheme="minorHAnsi" w:eastAsia="Calibri" w:hAnsiTheme="minorHAnsi" w:cstheme="minorHAnsi"/>
          <w:bCs/>
          <w:sz w:val="22"/>
          <w:szCs w:val="22"/>
        </w:rPr>
        <w:t xml:space="preserve"> le modificazioni al Contratto di cui all’articolo 120, commi 1, lettera b), e 3, del codice, entro trenta giorni dal loro perfezionamento. L'Autorità pubblica sulla sezione del sito Amministrazione trasparente l'elenco delle </w:t>
      </w:r>
      <w:r w:rsidRPr="00CF1BD7">
        <w:rPr>
          <w:rFonts w:asciiTheme="minorHAnsi" w:eastAsia="Calibri" w:hAnsiTheme="minorHAnsi" w:cstheme="minorHAnsi"/>
          <w:bCs/>
          <w:sz w:val="22"/>
          <w:szCs w:val="22"/>
        </w:rPr>
        <w:lastRenderedPageBreak/>
        <w:t>modificazioni contrattuali comunicate, indicando la prestazione, l</w:t>
      </w:r>
      <w:r w:rsidR="009206F5" w:rsidRPr="00CF1BD7">
        <w:rPr>
          <w:rFonts w:asciiTheme="minorHAnsi" w:eastAsia="Calibri" w:hAnsiTheme="minorHAnsi" w:cstheme="minorHAnsi"/>
          <w:bCs/>
          <w:sz w:val="22"/>
          <w:szCs w:val="22"/>
        </w:rPr>
        <w:t>a Stazione Appaltante</w:t>
      </w:r>
      <w:r w:rsidRPr="00CF1BD7">
        <w:rPr>
          <w:rFonts w:asciiTheme="minorHAnsi" w:eastAsia="Calibri" w:hAnsiTheme="minorHAnsi" w:cstheme="minorHAnsi"/>
          <w:bCs/>
          <w:sz w:val="22"/>
          <w:szCs w:val="22"/>
        </w:rPr>
        <w:t>, l'</w:t>
      </w:r>
      <w:r w:rsidR="009206F5" w:rsidRPr="00CF1BD7">
        <w:rPr>
          <w:rFonts w:asciiTheme="minorHAnsi" w:eastAsia="Calibri" w:hAnsiTheme="minorHAnsi" w:cstheme="minorHAnsi"/>
          <w:bCs/>
          <w:sz w:val="22"/>
          <w:szCs w:val="22"/>
        </w:rPr>
        <w:t>Affidatario</w:t>
      </w:r>
      <w:r w:rsidRPr="00CF1BD7">
        <w:rPr>
          <w:rFonts w:asciiTheme="minorHAnsi" w:eastAsia="Calibri" w:hAnsiTheme="minorHAnsi" w:cstheme="minorHAnsi"/>
          <w:bCs/>
          <w:sz w:val="22"/>
          <w:szCs w:val="22"/>
        </w:rPr>
        <w:t>, il progettista, il valore della modifica</w:t>
      </w:r>
      <w:r w:rsidRPr="00CF1BD7">
        <w:rPr>
          <w:rStyle w:val="Titolo6Carattere"/>
          <w:rFonts w:asciiTheme="minorHAnsi" w:eastAsia="Calibri" w:hAnsiTheme="minorHAnsi" w:cstheme="minorHAnsi"/>
          <w:sz w:val="22"/>
          <w:szCs w:val="22"/>
        </w:rPr>
        <w:t>.</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rsidR="001D1A7C" w:rsidRPr="00233071" w:rsidRDefault="001D1A7C" w:rsidP="00CF1BD7">
      <w:pPr>
        <w:numPr>
          <w:ilvl w:val="0"/>
          <w:numId w:val="27"/>
        </w:numPr>
        <w:spacing w:before="120" w:after="120" w:line="240" w:lineRule="auto"/>
        <w:ind w:left="851" w:hanging="357"/>
        <w:jc w:val="both"/>
        <w:rPr>
          <w:rFonts w:cstheme="minorHAnsi"/>
        </w:rPr>
      </w:pPr>
      <w:r w:rsidRPr="00233071">
        <w:rPr>
          <w:rFonts w:cstheme="minorHAnsi"/>
        </w:rPr>
        <w:t xml:space="preserve">€ </w:t>
      </w:r>
      <w:r w:rsidR="00A542C2" w:rsidRPr="00233071">
        <w:rPr>
          <w:rFonts w:cstheme="minorHAnsi"/>
        </w:rPr>
        <w:t>10,00</w:t>
      </w:r>
      <w:r w:rsidRPr="00233071">
        <w:rPr>
          <w:rFonts w:cstheme="minorHAnsi"/>
        </w:rPr>
        <w:t xml:space="preserve"> (euro</w:t>
      </w:r>
      <w:r w:rsidR="00A542C2" w:rsidRPr="00233071">
        <w:rPr>
          <w:rFonts w:cstheme="minorHAnsi"/>
        </w:rPr>
        <w:t xml:space="preserve"> dieci</w:t>
      </w:r>
      <w:r w:rsidRPr="00233071">
        <w:rPr>
          <w:rFonts w:cstheme="minorHAnsi"/>
        </w:rPr>
        <w:t xml:space="preserve">/00), per ogni giorno di ritardo nella consegna dei prodotti richiesti; </w:t>
      </w:r>
    </w:p>
    <w:p w:rsidR="001749B1" w:rsidRPr="00CF1BD7" w:rsidRDefault="00A542C2" w:rsidP="00CF1BD7">
      <w:pPr>
        <w:numPr>
          <w:ilvl w:val="0"/>
          <w:numId w:val="27"/>
        </w:numPr>
        <w:spacing w:before="120" w:after="120" w:line="240" w:lineRule="auto"/>
        <w:ind w:left="851" w:hanging="357"/>
        <w:jc w:val="both"/>
        <w:rPr>
          <w:rFonts w:eastAsia="Verdana" w:cstheme="minorHAnsi"/>
          <w:i/>
          <w:iCs/>
        </w:rPr>
      </w:pPr>
      <w:bookmarkStart w:id="20" w:name="_Hlk128064898"/>
      <w:r w:rsidRPr="00233071">
        <w:rPr>
          <w:rFonts w:cstheme="minorHAnsi"/>
        </w:rPr>
        <w:t>€ 10,00 (euro dieci/00),</w:t>
      </w:r>
      <w:r w:rsidR="00C853A0" w:rsidRPr="00233071">
        <w:rPr>
          <w:rFonts w:cstheme="minorHAnsi"/>
        </w:rPr>
        <w:t xml:space="preserve"> per ogni giorno di ritardo, nel caso in cui, per fatto imputabile</w:t>
      </w:r>
      <w:r w:rsidR="00C853A0" w:rsidRPr="00CF1BD7">
        <w:rPr>
          <w:rFonts w:cstheme="minorHAnsi"/>
        </w:rPr>
        <w:t xml:space="preserve"> all’Affidatario, non vengano rispettate le scadenze previste nel presente Contratto, oppure vengano disattese ulteriori condizionalità relative alle </w:t>
      </w:r>
      <w:proofErr w:type="spellStart"/>
      <w:r w:rsidR="00C853A0" w:rsidRPr="00CF1BD7">
        <w:rPr>
          <w:rFonts w:cstheme="minorHAnsi"/>
          <w:i/>
          <w:iCs/>
        </w:rPr>
        <w:t>milestones</w:t>
      </w:r>
      <w:proofErr w:type="spellEnd"/>
      <w:r w:rsidR="00C853A0" w:rsidRPr="00CF1BD7">
        <w:rPr>
          <w:rFonts w:cstheme="minorHAnsi"/>
        </w:rPr>
        <w:t xml:space="preserve"> e ai </w:t>
      </w:r>
      <w:proofErr w:type="spellStart"/>
      <w:r w:rsidR="00C853A0" w:rsidRPr="00CF1BD7">
        <w:rPr>
          <w:rFonts w:cstheme="minorHAnsi"/>
          <w:i/>
          <w:iCs/>
        </w:rPr>
        <w:t>targets</w:t>
      </w:r>
      <w:proofErr w:type="spellEnd"/>
      <w:r w:rsidR="00C853A0" w:rsidRPr="00CF1BD7">
        <w:rPr>
          <w:rFonts w:cstheme="minorHAnsi"/>
        </w:rPr>
        <w:t xml:space="preserve"> della Missione 4: Istruzione e Ricerca, Componente 1 – Potenziamento dell’offerta dei servizi di istruzione: dagli asili nido alle Università, Investimento 3.2: Scuola 4.0 del PNRR; </w:t>
      </w:r>
    </w:p>
    <w:bookmarkEnd w:id="20"/>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rsidR="00783233" w:rsidRPr="00CF1BD7" w:rsidRDefault="00E66FF1"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rituale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rsidR="00783233" w:rsidRPr="00CF1BD7" w:rsidRDefault="00E66FF1"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per i crediti derivanti dall’applicazione delle penali di cui al presente articolo, potrà, a sua insindacabile scelta, avvalersi della cauzione definitiva prestata ai sensi dell’art. 1</w:t>
      </w:r>
      <w:r w:rsidR="00AE0481" w:rsidRPr="00CF1BD7">
        <w:rPr>
          <w:rFonts w:asciiTheme="minorHAnsi" w:hAnsiTheme="minorHAnsi" w:cstheme="minorHAnsi"/>
          <w:sz w:val="22"/>
          <w:szCs w:val="22"/>
        </w:rPr>
        <w:t>17</w:t>
      </w:r>
      <w:r w:rsidR="00783233" w:rsidRPr="00CF1BD7">
        <w:rPr>
          <w:rFonts w:asciiTheme="minorHAnsi" w:hAnsiTheme="minorHAnsi" w:cstheme="minorHAnsi"/>
          <w:sz w:val="22"/>
          <w:szCs w:val="22"/>
        </w:rPr>
        <w:t xml:space="preserve"> del </w:t>
      </w:r>
      <w:r w:rsidR="00C2019F">
        <w:rPr>
          <w:rFonts w:asciiTheme="minorHAnsi" w:hAnsiTheme="minorHAnsi" w:cstheme="minorHAnsi"/>
          <w:sz w:val="22"/>
          <w:szCs w:val="22"/>
        </w:rPr>
        <w:t>d</w:t>
      </w:r>
      <w:r w:rsidR="00783233" w:rsidRPr="00CF1BD7">
        <w:rPr>
          <w:rFonts w:asciiTheme="minorHAnsi" w:hAnsiTheme="minorHAnsi" w:cstheme="minorHAnsi"/>
          <w:sz w:val="22"/>
          <w:szCs w:val="22"/>
        </w:rPr>
        <w:t>.</w:t>
      </w:r>
      <w:r w:rsidR="00C2019F">
        <w:rPr>
          <w:rFonts w:asciiTheme="minorHAnsi" w:hAnsiTheme="minorHAnsi" w:cstheme="minorHAnsi"/>
          <w:sz w:val="22"/>
          <w:szCs w:val="22"/>
        </w:rPr>
        <w:t>l</w:t>
      </w:r>
      <w:r w:rsidR="00783233" w:rsidRPr="00CF1BD7">
        <w:rPr>
          <w:rFonts w:asciiTheme="minorHAnsi" w:hAnsiTheme="minorHAnsi" w:cstheme="minorHAnsi"/>
          <w:sz w:val="22"/>
          <w:szCs w:val="22"/>
        </w:rPr>
        <w:t xml:space="preserve">gs. n. </w:t>
      </w:r>
      <w:r w:rsidR="00C35C79" w:rsidRPr="00CF1BD7">
        <w:rPr>
          <w:rFonts w:asciiTheme="minorHAnsi" w:hAnsiTheme="minorHAnsi" w:cstheme="minorHAnsi"/>
          <w:sz w:val="22"/>
          <w:szCs w:val="22"/>
        </w:rPr>
        <w:t>36</w:t>
      </w:r>
      <w:r w:rsidR="00783233" w:rsidRPr="00CF1BD7">
        <w:rPr>
          <w:rFonts w:asciiTheme="minorHAnsi" w:hAnsiTheme="minorHAnsi" w:cstheme="minorHAnsi"/>
          <w:sz w:val="22"/>
          <w:szCs w:val="22"/>
        </w:rPr>
        <w:t>/20</w:t>
      </w:r>
      <w:r w:rsidR="00C35C79" w:rsidRPr="00CF1BD7">
        <w:rPr>
          <w:rFonts w:asciiTheme="minorHAnsi" w:hAnsiTheme="minorHAnsi" w:cstheme="minorHAnsi"/>
          <w:sz w:val="22"/>
          <w:szCs w:val="22"/>
        </w:rPr>
        <w:t>23</w:t>
      </w:r>
      <w:r w:rsidR="00783233" w:rsidRPr="00CF1BD7">
        <w:rPr>
          <w:rFonts w:asciiTheme="minorHAnsi" w:hAnsiTheme="minorHAnsi" w:cstheme="minorHAnsi"/>
          <w:sz w:val="22"/>
          <w:szCs w:val="22"/>
        </w:rPr>
        <w:t>, senza bisogno di diffida o procedimento giudiziario ovvero compensare il credito con quanto dovuto all’</w:t>
      </w:r>
      <w:r w:rsidR="00D045E0" w:rsidRPr="00CF1BD7">
        <w:rPr>
          <w:rFonts w:asciiTheme="minorHAnsi" w:hAnsiTheme="minorHAnsi" w:cstheme="minorHAnsi"/>
          <w:sz w:val="22"/>
          <w:szCs w:val="22"/>
        </w:rPr>
        <w:t>Affidatario</w:t>
      </w:r>
      <w:r w:rsidR="00783233" w:rsidRPr="00CF1BD7">
        <w:rPr>
          <w:rFonts w:asciiTheme="minorHAnsi" w:hAnsiTheme="minorHAnsi" w:cstheme="minorHAnsi"/>
          <w:sz w:val="22"/>
          <w:szCs w:val="22"/>
        </w:rPr>
        <w:t xml:space="preserve"> a qualsiasi titolo, quindi anche per i corrispettivi maturati. </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A tal fine,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autorizza sin d’ora </w:t>
      </w:r>
      <w:r w:rsidR="00E66FF1" w:rsidRPr="00CF1BD7">
        <w:rPr>
          <w:rFonts w:asciiTheme="minorHAnsi" w:hAnsiTheme="minorHAnsi" w:cstheme="minorHAnsi"/>
          <w:sz w:val="22"/>
          <w:szCs w:val="22"/>
        </w:rPr>
        <w:t>l’Istituto</w:t>
      </w:r>
      <w:r w:rsidRPr="00CF1BD7">
        <w:rPr>
          <w:rFonts w:asciiTheme="minorHAnsi" w:hAnsiTheme="minorHAnsi" w:cstheme="minorHAnsi"/>
          <w:sz w:val="22"/>
          <w:szCs w:val="22"/>
        </w:rPr>
        <w:t xml:space="preserve">, </w:t>
      </w:r>
      <w:r w:rsidRPr="00CF1BD7">
        <w:rPr>
          <w:rFonts w:asciiTheme="minorHAnsi" w:hAnsiTheme="minorHAnsi" w:cstheme="minorHAnsi"/>
          <w:i/>
          <w:sz w:val="22"/>
          <w:szCs w:val="22"/>
        </w:rPr>
        <w:t>ex</w:t>
      </w:r>
      <w:r w:rsidRPr="00CF1BD7">
        <w:rPr>
          <w:rFonts w:asciiTheme="minorHAnsi" w:hAnsiTheme="minorHAnsi" w:cstheme="minorHAnsi"/>
          <w:sz w:val="22"/>
          <w:szCs w:val="22"/>
        </w:rPr>
        <w:t xml:space="preserve"> art. 1252 c.c., a compensare le somme ad esso dovute a qualunque titolo con gli importi spettanti al</w:t>
      </w:r>
      <w:r w:rsidR="00E66FF1" w:rsidRPr="00CF1BD7">
        <w:rPr>
          <w:rFonts w:asciiTheme="minorHAnsi" w:hAnsiTheme="minorHAnsi" w:cstheme="minorHAnsi"/>
          <w:sz w:val="22"/>
          <w:szCs w:val="22"/>
        </w:rPr>
        <w:t xml:space="preserve">la Stazione Appaltante </w:t>
      </w:r>
      <w:r w:rsidRPr="00CF1BD7">
        <w:rPr>
          <w:rFonts w:asciiTheme="minorHAnsi" w:hAnsiTheme="minorHAnsi" w:cstheme="minorHAnsi"/>
          <w:sz w:val="22"/>
          <w:szCs w:val="22"/>
        </w:rPr>
        <w:t>a titolo di penale.</w:t>
      </w:r>
    </w:p>
    <w:p w:rsidR="00783233" w:rsidRPr="00CF1BD7" w:rsidRDefault="00783233" w:rsidP="00CF1BD7">
      <w:pPr>
        <w:pStyle w:val="Corpodel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1</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rsidR="00AE0481" w:rsidRPr="00CF1BD7" w:rsidRDefault="00AE0481" w:rsidP="00CF1BD7">
      <w:pPr>
        <w:pStyle w:val="Corpodeltesto"/>
        <w:widowControl/>
        <w:numPr>
          <w:ilvl w:val="0"/>
          <w:numId w:val="41"/>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In conformità a quanto stabilito dall'art. 119, comma 1, del Codice, a pena di nullità, fatto salvo quanto previsto dall’</w:t>
      </w:r>
      <w:hyperlink r:id="rId11" w:anchor="106" w:tgtFrame="_self" w:history="1">
        <w:r w:rsidRPr="00CF1BD7">
          <w:rPr>
            <w:rFonts w:asciiTheme="minorHAnsi" w:hAnsiTheme="minorHAnsi" w:cstheme="minorHAnsi"/>
            <w:sz w:val="22"/>
            <w:szCs w:val="22"/>
          </w:rPr>
          <w:t>articolo 120, comma 1, lettera d)</w:t>
        </w:r>
      </w:hyperlink>
      <w:r w:rsidRPr="00CF1BD7">
        <w:rPr>
          <w:rFonts w:asciiTheme="minorHAnsi" w:hAnsiTheme="minorHAnsi" w:cstheme="minorHAnsi"/>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004C6617" w:rsidRPr="00CF1BD7">
        <w:rPr>
          <w:rFonts w:asciiTheme="minorHAnsi" w:hAnsiTheme="minorHAnsi" w:cstheme="minorHAnsi"/>
          <w:b/>
          <w:bCs/>
          <w:sz w:val="22"/>
          <w:szCs w:val="22"/>
        </w:rPr>
        <w:t>2</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(Recesso)</w:t>
      </w:r>
    </w:p>
    <w:p w:rsidR="00783233" w:rsidRPr="00CF1BD7" w:rsidRDefault="00AE0481" w:rsidP="00CF1BD7">
      <w:pPr>
        <w:pStyle w:val="WW-Corpotesto"/>
        <w:numPr>
          <w:ilvl w:val="0"/>
          <w:numId w:val="24"/>
        </w:numPr>
        <w:spacing w:before="120"/>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C2019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2"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 </w:t>
      </w:r>
      <w:hyperlink r:id="rId13"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C2019F">
          <w:rPr>
            <w:rFonts w:asciiTheme="minorHAnsi" w:hAnsiTheme="minorHAnsi" w:cstheme="minorHAnsi"/>
            <w:color w:val="auto"/>
            <w:spacing w:val="-1"/>
            <w:sz w:val="22"/>
            <w:szCs w:val="22"/>
          </w:rPr>
          <w:t>d</w:t>
        </w:r>
        <w:r w:rsidR="00535012">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00535012">
          <w:rPr>
            <w:rFonts w:asciiTheme="minorHAnsi" w:hAnsiTheme="minorHAnsi" w:cstheme="minorHAnsi"/>
            <w:color w:val="auto"/>
            <w:spacing w:val="-1"/>
            <w:sz w:val="22"/>
            <w:szCs w:val="22"/>
          </w:rPr>
          <w:t xml:space="preserve">gs. </w:t>
        </w:r>
        <w:r w:rsidRPr="00CF1BD7">
          <w:rPr>
            <w:rFonts w:asciiTheme="minorHAnsi" w:hAnsiTheme="minorHAnsi" w:cstheme="minorHAnsi"/>
            <w:color w:val="auto"/>
            <w:spacing w:val="-1"/>
            <w:sz w:val="22"/>
            <w:szCs w:val="22"/>
          </w:rPr>
          <w:t>6 settembre 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xml:space="preserve">, comma </w:t>
      </w:r>
      <w:r w:rsidR="00783233" w:rsidRPr="00CF1BD7">
        <w:rPr>
          <w:rFonts w:asciiTheme="minorHAnsi" w:hAnsiTheme="minorHAnsi" w:cstheme="minorHAnsi"/>
          <w:color w:val="auto"/>
          <w:spacing w:val="-1"/>
          <w:sz w:val="22"/>
          <w:szCs w:val="22"/>
        </w:rPr>
        <w:lastRenderedPageBreak/>
        <w:t>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rsidR="00783233" w:rsidRPr="00CF1BD7" w:rsidRDefault="00E66FF1" w:rsidP="00CF1BD7">
      <w:pPr>
        <w:pStyle w:val="WW-Corpotesto"/>
        <w:numPr>
          <w:ilvl w:val="0"/>
          <w:numId w:val="24"/>
        </w:numPr>
        <w:spacing w:before="120"/>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prenderà in consegna </w:t>
      </w:r>
      <w:r w:rsidR="0097165B">
        <w:rPr>
          <w:rFonts w:asciiTheme="minorHAnsi" w:hAnsiTheme="minorHAnsi" w:cstheme="minorHAnsi"/>
          <w:color w:val="auto"/>
          <w:spacing w:val="-1"/>
          <w:sz w:val="22"/>
          <w:szCs w:val="22"/>
        </w:rPr>
        <w:t xml:space="preserve">la </w:t>
      </w:r>
      <w:r w:rsidR="00F74C61">
        <w:rPr>
          <w:rFonts w:asciiTheme="minorHAnsi" w:hAnsiTheme="minorHAnsi" w:cstheme="minorHAnsi"/>
          <w:bCs/>
          <w:sz w:val="22"/>
          <w:szCs w:val="22"/>
        </w:rPr>
        <w:t>Fornitura</w:t>
      </w:r>
      <w:r w:rsidR="0097165B">
        <w:rPr>
          <w:rFonts w:asciiTheme="minorHAnsi" w:hAnsiTheme="minorHAnsi" w:cstheme="minorHAnsi"/>
          <w:bCs/>
          <w:i/>
          <w:iCs/>
          <w:color w:val="4472C4" w:themeColor="accent1"/>
          <w:sz w:val="22"/>
          <w:szCs w:val="22"/>
        </w:rPr>
        <w:t xml:space="preserve">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(Risoluzione del Contratto)</w:t>
      </w:r>
    </w:p>
    <w:p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4F6024"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dell’Operatore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Nei casi di risoluzione del Contratto dichiarata </w:t>
      </w:r>
      <w:r w:rsidR="00E66FF1" w:rsidRPr="00CF1BD7">
        <w:rPr>
          <w:rFonts w:asciiTheme="minorHAnsi" w:hAnsiTheme="minorHAnsi" w:cstheme="minorHAnsi"/>
          <w:sz w:val="22"/>
          <w:szCs w:val="22"/>
        </w:rPr>
        <w:t>dalla Stazione Appaltante</w:t>
      </w:r>
      <w:r w:rsidRPr="00CF1BD7">
        <w:rPr>
          <w:rFonts w:asciiTheme="minorHAnsi" w:hAnsiTheme="minorHAnsi" w:cstheme="minorHAnsi"/>
          <w:sz w:val="22"/>
          <w:szCs w:val="22"/>
        </w:rPr>
        <w:t>,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deve provvedere a </w:t>
      </w:r>
      <w:r w:rsidR="00A542C2">
        <w:rPr>
          <w:rFonts w:asciiTheme="minorHAnsi" w:hAnsiTheme="minorHAnsi" w:cstheme="minorHAnsi"/>
          <w:sz w:val="22"/>
          <w:szCs w:val="22"/>
        </w:rPr>
        <w:t xml:space="preserve">ritirare i prodotti consegnati </w:t>
      </w:r>
      <w:r w:rsidRPr="00CF1BD7">
        <w:rPr>
          <w:rFonts w:asciiTheme="minorHAnsi" w:hAnsiTheme="minorHAnsi" w:cstheme="minorHAnsi"/>
          <w:sz w:val="22"/>
          <w:szCs w:val="22"/>
        </w:rPr>
        <w:t xml:space="preserve">nel termine a tale fine assegnato dallo stesso </w:t>
      </w:r>
      <w:r w:rsidR="00E66FF1" w:rsidRPr="00CF1BD7">
        <w:rPr>
          <w:rFonts w:asciiTheme="minorHAnsi" w:hAnsiTheme="minorHAnsi" w:cstheme="minorHAnsi"/>
          <w:sz w:val="22"/>
          <w:szCs w:val="22"/>
        </w:rPr>
        <w:t>Istituto</w:t>
      </w:r>
      <w:r w:rsidRPr="00CF1BD7">
        <w:rPr>
          <w:rFonts w:asciiTheme="minorHAnsi" w:hAnsiTheme="minorHAnsi" w:cstheme="minorHAnsi"/>
          <w:sz w:val="22"/>
          <w:szCs w:val="22"/>
        </w:rPr>
        <w:t xml:space="preserve">; in caso di mancato rispetto del termine assegnato,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provvederà d’ufficio, addebitando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i relativi oneri e le relative spese.</w:t>
      </w:r>
    </w:p>
    <w:p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(Clausole risolutive espresse)</w:t>
      </w:r>
    </w:p>
    <w:p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si risolverà immediatamente di diritto, nelle forme e secondo le modalità previste dall’ar</w:t>
      </w:r>
      <w:r w:rsidR="00A542C2">
        <w:rPr>
          <w:rFonts w:asciiTheme="minorHAnsi" w:hAnsiTheme="minorHAnsi" w:cstheme="minorHAnsi"/>
          <w:sz w:val="22"/>
          <w:szCs w:val="22"/>
        </w:rPr>
        <w:t>t. 1456 c.c., nei seguenti casi</w:t>
      </w:r>
      <w:r w:rsidRPr="00CF1BD7">
        <w:rPr>
          <w:rFonts w:asciiTheme="minorHAnsi" w:hAnsiTheme="minorHAnsi" w:cstheme="minorHAnsi"/>
          <w:sz w:val="22"/>
          <w:szCs w:val="22"/>
        </w:rPr>
        <w:t>:</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21" w:name="_Hlk109896560"/>
      <w:bookmarkStart w:id="22" w:name="_Hlk115367932"/>
      <w:r w:rsidRPr="00CF1BD7">
        <w:rPr>
          <w:rFonts w:cstheme="minorHAnsi"/>
        </w:rPr>
        <w:t>accertamento da parte del</w:t>
      </w:r>
      <w:r w:rsidR="00E66FF1" w:rsidRPr="00CF1BD7">
        <w:rPr>
          <w:rFonts w:cstheme="minorHAnsi"/>
        </w:rPr>
        <w:t xml:space="preserve">l’Istituto </w:t>
      </w:r>
      <w:r w:rsidRPr="00CF1BD7">
        <w:rPr>
          <w:rFonts w:cstheme="minorHAnsi"/>
        </w:rPr>
        <w:t>della carenza di uno dei requisiti di carattere generale e speciale in capo all’</w:t>
      </w:r>
      <w:r w:rsidR="00D045E0" w:rsidRPr="00CF1BD7">
        <w:rPr>
          <w:rFonts w:cstheme="minorHAnsi"/>
        </w:rPr>
        <w:t>Affidatario</w:t>
      </w:r>
      <w:r w:rsidRPr="00CF1BD7">
        <w:rPr>
          <w:rFonts w:cstheme="minorHAnsi"/>
        </w:rPr>
        <w:t xml:space="preserve">, durante l’esecuzione in via di urgenza del </w:t>
      </w:r>
      <w:r w:rsidR="00196E3A" w:rsidRPr="00CF1BD7">
        <w:rPr>
          <w:rFonts w:cstheme="minorHAnsi"/>
        </w:rPr>
        <w:t>C</w:t>
      </w:r>
      <w:r w:rsidRPr="00CF1BD7">
        <w:rPr>
          <w:rFonts w:cstheme="minorHAnsi"/>
        </w:rPr>
        <w:t xml:space="preserve">ontratto ai sensi di quanto stabilito </w:t>
      </w:r>
      <w:r w:rsidR="001973DD" w:rsidRPr="00CF1BD7">
        <w:rPr>
          <w:rFonts w:cstheme="minorHAnsi"/>
        </w:rPr>
        <w:t xml:space="preserve">dall’art. </w:t>
      </w:r>
      <w:r w:rsidRPr="00CF1BD7">
        <w:rPr>
          <w:rFonts w:cstheme="minorHAnsi"/>
        </w:rPr>
        <w:t xml:space="preserve">8, comma 1, lett. a), del D.L. 76/2020; </w:t>
      </w:r>
    </w:p>
    <w:bookmarkEnd w:id="21"/>
    <w:bookmarkEnd w:id="22"/>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cessazione dell’attività di impresa in capo all’</w:t>
      </w:r>
      <w:r w:rsidR="00D045E0" w:rsidRPr="00CF1BD7">
        <w:rPr>
          <w:rFonts w:cstheme="minorHAnsi"/>
        </w:rPr>
        <w:t>Affidatario</w:t>
      </w:r>
      <w:r w:rsidRPr="00CF1BD7">
        <w:rPr>
          <w:rFonts w:cstheme="minorHAnsi"/>
        </w:rPr>
        <w:t>;</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mancata tempestiva comunicazione, da parte dell’</w:t>
      </w:r>
      <w:r w:rsidR="00D045E0" w:rsidRPr="00CF1BD7">
        <w:rPr>
          <w:rFonts w:cstheme="minorHAnsi"/>
        </w:rPr>
        <w:t>Affidatario</w:t>
      </w:r>
      <w:r w:rsidRPr="00CF1BD7">
        <w:rPr>
          <w:rFonts w:cstheme="minorHAnsi"/>
        </w:rPr>
        <w:t xml:space="preserve"> verso </w:t>
      </w:r>
      <w:r w:rsidR="00E66FF1" w:rsidRPr="00CF1BD7">
        <w:rPr>
          <w:rFonts w:cstheme="minorHAnsi"/>
        </w:rPr>
        <w:t>l’Istituto</w:t>
      </w:r>
      <w:r w:rsidRPr="00CF1BD7">
        <w:rPr>
          <w:rFonts w:cstheme="minorHAnsi"/>
        </w:rPr>
        <w:t xml:space="preserve">, di eventi che possano comportare in astratto, o comportino in concreto, una o più delle seguenti conseguenze: (i) perdita della capacità generale a contrattare con la Pubblica Amministrazione, ai sensi dell’art. </w:t>
      </w:r>
      <w:r w:rsidR="001973DD" w:rsidRPr="00CF1BD7">
        <w:rPr>
          <w:rFonts w:cstheme="minorHAnsi"/>
        </w:rPr>
        <w:t>94 e 95</w:t>
      </w:r>
      <w:r w:rsidRPr="00CF1BD7">
        <w:rPr>
          <w:rFonts w:cstheme="minorHAnsi"/>
        </w:rPr>
        <w:t xml:space="preserve"> del Codice e delle altre norme che disciplinano tale capacità generale; (</w:t>
      </w:r>
      <w:proofErr w:type="spellStart"/>
      <w:r w:rsidRPr="00CF1BD7">
        <w:rPr>
          <w:rFonts w:cstheme="minorHAnsi"/>
        </w:rPr>
        <w:t>ii</w:t>
      </w:r>
      <w:proofErr w:type="spellEnd"/>
      <w:r w:rsidRPr="00CF1BD7">
        <w:rPr>
          <w:rFonts w:cstheme="minorHAnsi"/>
        </w:rPr>
        <w:t xml:space="preserve">) perdita del requisito dell’iscrizione alla Camera di Commercio, </w:t>
      </w:r>
      <w:r w:rsidRPr="00CF1BD7">
        <w:rPr>
          <w:rFonts w:eastAsia="Times" w:cstheme="minorHAnsi"/>
          <w:color w:val="000000"/>
        </w:rPr>
        <w:t>industria, artigianato e agricoltura per attività coerenti con quelle oggetto del</w:t>
      </w:r>
      <w:r w:rsidR="0097165B">
        <w:rPr>
          <w:rFonts w:eastAsia="Times" w:cstheme="minorHAnsi"/>
          <w:color w:val="000000"/>
        </w:rPr>
        <w:t>la</w:t>
      </w:r>
      <w:r w:rsidRPr="00CF1BD7">
        <w:rPr>
          <w:rFonts w:eastAsia="Times" w:cstheme="minorHAnsi"/>
          <w:color w:val="000000"/>
        </w:rPr>
        <w:t xml:space="preserve"> </w:t>
      </w:r>
      <w:r w:rsidR="0097165B">
        <w:rPr>
          <w:rFonts w:cstheme="minorHAnsi"/>
          <w:bCs/>
        </w:rPr>
        <w:t>Fornitura</w:t>
      </w:r>
      <w:r w:rsidRPr="00CF1BD7">
        <w:rPr>
          <w:rFonts w:cstheme="minorHAnsi"/>
        </w:rPr>
        <w:t>; (</w:t>
      </w:r>
      <w:proofErr w:type="spellStart"/>
      <w:r w:rsidRPr="00CF1BD7">
        <w:rPr>
          <w:rFonts w:cstheme="minorHAnsi"/>
        </w:rPr>
        <w:t>iii</w:t>
      </w:r>
      <w:proofErr w:type="spellEnd"/>
      <w:r w:rsidRPr="00CF1BD7">
        <w:rPr>
          <w:rFonts w:cstheme="minorHAnsi"/>
        </w:rPr>
        <w:t xml:space="preserve">) perdita di una o più delle autorizzazioni, licenze e certificazioni, comunque denominate, per l’espletamento di tutte le attività che compongono </w:t>
      </w:r>
      <w:r w:rsidR="0097165B">
        <w:rPr>
          <w:rFonts w:cstheme="minorHAnsi"/>
        </w:rPr>
        <w:t xml:space="preserve">la </w:t>
      </w:r>
      <w:r w:rsidR="00F74C61">
        <w:rPr>
          <w:rFonts w:cstheme="minorHAnsi"/>
          <w:bCs/>
        </w:rPr>
        <w:t>Fornitura</w:t>
      </w:r>
      <w:r w:rsidRPr="00CF1BD7">
        <w:rPr>
          <w:rFonts w:cstheme="minorHAnsi"/>
        </w:rPr>
        <w:t>;</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delle norme in tema di sicurezza del lavoro;</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dell’obbligo di segretezza su tutti i dati, le informazioni e le notizie comunque acquisite dall’</w:t>
      </w:r>
      <w:r w:rsidR="00D045E0" w:rsidRPr="00CF1BD7">
        <w:rPr>
          <w:rFonts w:cstheme="minorHAnsi"/>
        </w:rPr>
        <w:t>Affidatario</w:t>
      </w:r>
      <w:r w:rsidRPr="00CF1BD7">
        <w:rPr>
          <w:rFonts w:cstheme="minorHAnsi"/>
        </w:rPr>
        <w:t xml:space="preserve"> nel corso o in occasione dell’esecuzione contrattuale;</w:t>
      </w:r>
    </w:p>
    <w:p w:rsidR="00AC4794" w:rsidRPr="00CF1BD7"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 xml:space="preserve">sussistenza di una delle cause </w:t>
      </w:r>
      <w:proofErr w:type="spellStart"/>
      <w:r w:rsidRPr="00CF1BD7">
        <w:rPr>
          <w:rFonts w:cstheme="minorHAnsi"/>
        </w:rPr>
        <w:t>interdittive</w:t>
      </w:r>
      <w:proofErr w:type="spellEnd"/>
      <w:r w:rsidRPr="00CF1BD7">
        <w:rPr>
          <w:rFonts w:cstheme="minorHAnsi"/>
        </w:rPr>
        <w:t xml:space="preserve">, ai sensi del </w:t>
      </w:r>
      <w:proofErr w:type="spellStart"/>
      <w:r w:rsidRPr="00CF1BD7">
        <w:rPr>
          <w:rFonts w:cstheme="minorHAnsi"/>
        </w:rPr>
        <w:t>D.Lgs.</w:t>
      </w:r>
      <w:proofErr w:type="spellEnd"/>
      <w:r w:rsidRPr="00CF1BD7">
        <w:rPr>
          <w:rFonts w:cstheme="minorHAnsi"/>
        </w:rPr>
        <w:t xml:space="preserve"> 159/2011;</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 xml:space="preserve">violazione degli obblighi di condotta derivanti dal </w:t>
      </w:r>
      <w:r w:rsidRPr="00CF1BD7">
        <w:rPr>
          <w:rFonts w:eastAsia="Times" w:cstheme="minorHAnsi"/>
        </w:rPr>
        <w:t>«</w:t>
      </w:r>
      <w:r w:rsidRPr="00CF1BD7">
        <w:rPr>
          <w:rFonts w:cstheme="minorHAnsi"/>
          <w:i/>
          <w:iCs/>
        </w:rPr>
        <w:t>Codice di comportamento dei dipendenti pubblici</w:t>
      </w:r>
      <w:r w:rsidRPr="00CF1BD7">
        <w:rPr>
          <w:rFonts w:eastAsia="Times" w:cstheme="minorHAnsi"/>
        </w:rPr>
        <w:t>»</w:t>
      </w:r>
      <w:r w:rsidRPr="00CF1BD7">
        <w:rPr>
          <w:rFonts w:cstheme="minorHAnsi"/>
        </w:rPr>
        <w:t xml:space="preserve">, di cui al </w:t>
      </w:r>
      <w:proofErr w:type="spellStart"/>
      <w:r w:rsidRPr="00CF1BD7">
        <w:rPr>
          <w:rFonts w:cstheme="minorHAnsi"/>
        </w:rPr>
        <w:t>d.P.R.</w:t>
      </w:r>
      <w:proofErr w:type="spellEnd"/>
      <w:r w:rsidRPr="00CF1BD7">
        <w:rPr>
          <w:rFonts w:cstheme="minorHAnsi"/>
        </w:rPr>
        <w:t xml:space="preserve"> 16 aprile 2013, n. 62;</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lastRenderedPageBreak/>
        <w:t>cessione parziale o totale del Contratto da parte dell’</w:t>
      </w:r>
      <w:r w:rsidR="00D045E0" w:rsidRPr="00CF1BD7">
        <w:rPr>
          <w:rFonts w:cstheme="minorHAnsi"/>
        </w:rPr>
        <w:t>Affidatario</w:t>
      </w:r>
      <w:r w:rsidRPr="00CF1BD7">
        <w:rPr>
          <w:rFonts w:cstheme="minorHAnsi"/>
        </w:rPr>
        <w:t>;</w:t>
      </w:r>
    </w:p>
    <w:p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affidamento di prestazioni in subappalto non preventivamente autorizzato da</w:t>
      </w:r>
      <w:r w:rsidR="00E66FF1" w:rsidRPr="00CF1BD7">
        <w:rPr>
          <w:rFonts w:cstheme="minorHAnsi"/>
        </w:rPr>
        <w:t>ll’Istituto</w:t>
      </w:r>
      <w:r w:rsidRPr="00CF1BD7">
        <w:rPr>
          <w:rFonts w:cstheme="minorHAnsi"/>
        </w:rPr>
        <w:t>;</w:t>
      </w:r>
    </w:p>
    <w:p w:rsidR="00783233"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applicazione di penali, da parte dell’Amministrazione, per ammontare superiore al 10% dell'importo contrattuale, IVA esclusa, nel corso della durata del Contratto;</w:t>
      </w:r>
    </w:p>
    <w:p w:rsidR="00C2019F" w:rsidRPr="00667515" w:rsidRDefault="00C2019F" w:rsidP="00C2019F">
      <w:pPr>
        <w:numPr>
          <w:ilvl w:val="0"/>
          <w:numId w:val="19"/>
        </w:numPr>
        <w:tabs>
          <w:tab w:val="right" w:pos="10358"/>
        </w:tabs>
        <w:suppressAutoHyphens/>
        <w:spacing w:before="120" w:after="120" w:line="276" w:lineRule="auto"/>
        <w:ind w:left="851" w:right="49" w:hanging="425"/>
        <w:jc w:val="both"/>
        <w:rPr>
          <w:rFonts w:cstheme="minorHAnsi"/>
        </w:rPr>
      </w:pPr>
      <w:r w:rsidRPr="00667515">
        <w:rPr>
          <w:rFonts w:cstheme="minorHAnsi"/>
        </w:rPr>
        <w:t xml:space="preserve">mancata consegna delle forniture [mancato espletamento del servizio] tale da compromettere il rispetto delle </w:t>
      </w:r>
      <w:proofErr w:type="spellStart"/>
      <w:r w:rsidRPr="00667515">
        <w:rPr>
          <w:rFonts w:cstheme="minorHAnsi"/>
          <w:i/>
          <w:iCs/>
        </w:rPr>
        <w:t>milestone</w:t>
      </w:r>
      <w:proofErr w:type="spellEnd"/>
      <w:r w:rsidRPr="00667515">
        <w:rPr>
          <w:rFonts w:cstheme="minorHAnsi"/>
        </w:rPr>
        <w:t xml:space="preserve"> </w:t>
      </w:r>
      <w:r w:rsidR="00667515">
        <w:rPr>
          <w:rFonts w:cstheme="minorHAnsi"/>
        </w:rPr>
        <w:t xml:space="preserve">e dei </w:t>
      </w:r>
      <w:r w:rsidR="00667515" w:rsidRPr="00667515">
        <w:rPr>
          <w:rFonts w:cstheme="minorHAnsi"/>
          <w:i/>
          <w:iCs/>
        </w:rPr>
        <w:t>target</w:t>
      </w:r>
      <w:r w:rsidR="00667515">
        <w:rPr>
          <w:rFonts w:cstheme="minorHAnsi"/>
        </w:rPr>
        <w:t xml:space="preserve"> </w:t>
      </w:r>
      <w:r w:rsidRPr="00667515">
        <w:rPr>
          <w:rFonts w:cstheme="minorHAnsi"/>
        </w:rPr>
        <w:t>del PNRR;</w:t>
      </w:r>
    </w:p>
    <w:p w:rsidR="002C13CC"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23" w:name="_Hlk43107031"/>
      <w:r w:rsidRPr="00CF1BD7">
        <w:rPr>
          <w:rFonts w:cstheme="minorHAnsi"/>
        </w:rPr>
        <w:t>violazione degli obblighi di tracciabilità dei flussi finanziari di cui agli artt. 1</w:t>
      </w:r>
      <w:r w:rsidR="00C11A6D" w:rsidRPr="00CF1BD7">
        <w:rPr>
          <w:rFonts w:cstheme="minorHAnsi"/>
        </w:rPr>
        <w:t>4</w:t>
      </w:r>
      <w:r w:rsidRPr="00CF1BD7">
        <w:rPr>
          <w:rFonts w:cstheme="minorHAnsi"/>
        </w:rPr>
        <w:t xml:space="preserve"> del presente Contratto</w:t>
      </w:r>
      <w:r w:rsidR="002C13CC" w:rsidRPr="00CF1BD7">
        <w:rPr>
          <w:rFonts w:cstheme="minorHAnsi"/>
        </w:rPr>
        <w:t>;</w:t>
      </w:r>
    </w:p>
    <w:p w:rsidR="00783233" w:rsidRPr="00CF1BD7" w:rsidRDefault="002C13CC"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 xml:space="preserve">mancato possesso, in corso di esecuzione, della certificazione </w:t>
      </w:r>
      <w:r w:rsidR="00823804" w:rsidRPr="00CF1BD7">
        <w:rPr>
          <w:rFonts w:cstheme="minorHAnsi"/>
        </w:rPr>
        <w:t>richiesta per il rispetto dei principi DNSH</w:t>
      </w:r>
      <w:r w:rsidRPr="00CF1BD7">
        <w:rPr>
          <w:rFonts w:cstheme="minorHAnsi"/>
        </w:rPr>
        <w:t xml:space="preserve"> per un numero di giorni superiore </w:t>
      </w:r>
      <w:r w:rsidRPr="00A542C2">
        <w:rPr>
          <w:rFonts w:cstheme="minorHAnsi"/>
        </w:rPr>
        <w:t>a 30</w:t>
      </w:r>
      <w:r w:rsidRPr="00CF1BD7">
        <w:rPr>
          <w:rFonts w:cstheme="minorHAnsi"/>
        </w:rPr>
        <w:t xml:space="preserve"> (trenta) dallo svolgimento delle verifiche da parte della Stazione Appaltante</w:t>
      </w:r>
      <w:r w:rsidR="00783233" w:rsidRPr="00CF1BD7">
        <w:rPr>
          <w:rFonts w:cstheme="minorHAnsi"/>
        </w:rPr>
        <w:t>.</w:t>
      </w:r>
      <w:bookmarkEnd w:id="23"/>
    </w:p>
    <w:p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Al verificarsi di una delle cause di risoluzione sopraelencate,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comunicherà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la propria volontà di avvalersi della risoluzione, ai sensi e per gli effetti dell’art. 1456 c.c.</w:t>
      </w:r>
    </w:p>
    <w:p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presente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1973DD"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risoluzione,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regolarmente eseguite, decurtato degli oneri aggiuntivi derivanti dallo scioglimento del Contratto.</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pagamenti intervenuti nell’ambito del presente Appalto il conto corrente indicato all’art. 6;</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 menzionato;</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movimenti finanziari di cui sopra, lo strumento del bonifico bancario o postale, ovvero altri strumenti di pagamento idonei a consentire la piena tracciabilità delle operazioni;</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CF1BD7">
        <w:rPr>
          <w:rFonts w:asciiTheme="minorHAnsi" w:hAnsiTheme="minorHAnsi" w:cstheme="minorHAnsi"/>
          <w:sz w:val="22"/>
          <w:szCs w:val="22"/>
        </w:rPr>
        <w:t>.</w:t>
      </w:r>
      <w:r w:rsidRPr="00CF1BD7">
        <w:rPr>
          <w:rFonts w:asciiTheme="minorHAnsi" w:hAnsiTheme="minorHAnsi" w:cstheme="minorHAnsi"/>
          <w:sz w:val="22"/>
          <w:szCs w:val="22"/>
        </w:rPr>
        <w:t xml:space="preserve"> n. 136/2010;</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 xml:space="preserve">ogni modifica relativa ai dati trasmessi inerenti al conto corrente dedicato e/o le generalità ed il codice fiscale delle persone delegate ad operare su tale conto </w:t>
      </w:r>
      <w:r w:rsidRPr="00CF1BD7">
        <w:rPr>
          <w:rFonts w:asciiTheme="minorHAnsi" w:hAnsiTheme="minorHAnsi" w:cstheme="minorHAnsi"/>
          <w:sz w:val="22"/>
          <w:szCs w:val="22"/>
        </w:rPr>
        <w:lastRenderedPageBreak/>
        <w:t>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Italiane </w:t>
      </w:r>
      <w:proofErr w:type="spellStart"/>
      <w:r w:rsidRPr="00CF1BD7">
        <w:rPr>
          <w:rFonts w:asciiTheme="minorHAnsi" w:hAnsiTheme="minorHAnsi" w:cstheme="minorHAnsi"/>
          <w:sz w:val="22"/>
          <w:szCs w:val="22"/>
        </w:rPr>
        <w:t>S.p.a.</w:t>
      </w:r>
      <w:proofErr w:type="spellEnd"/>
      <w:r w:rsidRPr="00CF1BD7">
        <w:rPr>
          <w:rFonts w:asciiTheme="minorHAnsi" w:hAnsiTheme="minorHAnsi" w:cstheme="minorHAnsi"/>
          <w:sz w:val="22"/>
          <w:szCs w:val="22"/>
        </w:rPr>
        <w:t xml:space="preserve">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di cessione dei crediti derivanti dal presente Appalto, ai sensi dell’art. </w:t>
      </w:r>
      <w:r w:rsidR="00C35C79" w:rsidRPr="00CF1BD7">
        <w:rPr>
          <w:rFonts w:asciiTheme="minorHAnsi" w:hAnsiTheme="minorHAnsi" w:cstheme="minorHAnsi"/>
          <w:sz w:val="22"/>
          <w:szCs w:val="22"/>
        </w:rPr>
        <w:t>120</w:t>
      </w:r>
      <w:r w:rsidRPr="00CF1BD7">
        <w:rPr>
          <w:rFonts w:asciiTheme="minorHAnsi" w:hAnsiTheme="minorHAnsi" w:cstheme="minorHAnsi"/>
          <w:sz w:val="22"/>
          <w:szCs w:val="22"/>
        </w:rPr>
        <w:t>, comma 1</w:t>
      </w:r>
      <w:r w:rsidR="00C35C79" w:rsidRPr="00CF1BD7">
        <w:rPr>
          <w:rFonts w:asciiTheme="minorHAnsi" w:hAnsiTheme="minorHAnsi" w:cstheme="minorHAnsi"/>
          <w:sz w:val="22"/>
          <w:szCs w:val="22"/>
        </w:rPr>
        <w:t>2</w:t>
      </w:r>
      <w:r w:rsidRPr="00CF1BD7">
        <w:rPr>
          <w:rFonts w:asciiTheme="minorHAnsi" w:hAnsiTheme="minorHAnsi" w:cstheme="minorHAnsi"/>
          <w:sz w:val="22"/>
          <w:szCs w:val="22"/>
        </w:rPr>
        <w:t xml:space="preserve">, del Codice, nel relativo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 dovranno essere previsti a carico del cessionario i seguenti obblighi:</w:t>
      </w:r>
    </w:p>
    <w:p w:rsidR="00783233" w:rsidRPr="00CF1BD7" w:rsidRDefault="00783233" w:rsidP="00CF1BD7">
      <w:pPr>
        <w:pStyle w:val="WW-Testonormale"/>
        <w:numPr>
          <w:ilvl w:val="0"/>
          <w:numId w:val="11"/>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lang w:eastAsia="en-US"/>
        </w:rPr>
        <w:t>indicare il CIG</w:t>
      </w:r>
      <w:r w:rsidR="002D5691" w:rsidRPr="00CF1BD7">
        <w:rPr>
          <w:rFonts w:asciiTheme="minorHAnsi" w:hAnsiTheme="minorHAnsi" w:cstheme="minorHAnsi"/>
          <w:sz w:val="22"/>
          <w:szCs w:val="22"/>
          <w:lang w:eastAsia="en-US"/>
        </w:rPr>
        <w:t xml:space="preserve"> e il CUP</w:t>
      </w:r>
      <w:r w:rsidRPr="00CF1BD7">
        <w:rPr>
          <w:rFonts w:asciiTheme="minorHAnsi" w:hAnsiTheme="minorHAnsi" w:cstheme="minorHAnsi"/>
          <w:sz w:val="22"/>
          <w:szCs w:val="22"/>
          <w:lang w:eastAsia="en-US"/>
        </w:rPr>
        <w:t xml:space="preserve"> della procedura ed anticipare i pagamenti all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Pr="00CF1BD7">
        <w:rPr>
          <w:rFonts w:asciiTheme="minorHAnsi" w:hAnsiTheme="minorHAnsi" w:cstheme="minorHAnsi"/>
          <w:sz w:val="22"/>
          <w:szCs w:val="22"/>
          <w:lang w:eastAsia="en-US"/>
        </w:rPr>
        <w:t>mediante bonifico bancario o postale sul conto corrente dedicato;</w:t>
      </w:r>
    </w:p>
    <w:p w:rsidR="00783233" w:rsidRPr="00CF1BD7" w:rsidRDefault="00783233" w:rsidP="00CF1BD7">
      <w:pPr>
        <w:pStyle w:val="WW-Testonormale"/>
        <w:numPr>
          <w:ilvl w:val="0"/>
          <w:numId w:val="11"/>
        </w:numPr>
        <w:spacing w:before="120" w:after="120"/>
        <w:ind w:left="992" w:hanging="425"/>
        <w:jc w:val="both"/>
        <w:rPr>
          <w:rFonts w:asciiTheme="minorHAnsi" w:hAnsiTheme="minorHAnsi" w:cstheme="minorHAnsi"/>
          <w:sz w:val="22"/>
          <w:szCs w:val="22"/>
        </w:rPr>
      </w:pPr>
      <w:r w:rsidRPr="00CF1BD7">
        <w:rPr>
          <w:rFonts w:asciiTheme="minorHAnsi" w:hAnsiTheme="minorHAnsi" w:cstheme="minorHAnsi"/>
          <w:sz w:val="22"/>
          <w:szCs w:val="22"/>
          <w:lang w:eastAsia="en-US"/>
        </w:rPr>
        <w:t>osservare gli obblighi di tracciabilità in ordine ai movimenti finanziari relativi ai crediti ceduti, utilizzando un conto corrente dedicato.</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rsidR="00783233"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w:t>
      </w:r>
      <w:r w:rsidR="0097165B">
        <w:rPr>
          <w:rFonts w:asciiTheme="minorHAnsi" w:hAnsiTheme="minorHAnsi" w:cstheme="minorHAnsi"/>
          <w:sz w:val="22"/>
          <w:szCs w:val="22"/>
        </w:rPr>
        <w:t xml:space="preserve">della </w:t>
      </w:r>
      <w:r w:rsidR="0097165B">
        <w:rPr>
          <w:rFonts w:asciiTheme="minorHAnsi" w:hAnsiTheme="minorHAnsi" w:cstheme="minorHAnsi"/>
          <w:bCs/>
          <w:sz w:val="22"/>
          <w:szCs w:val="22"/>
        </w:rPr>
        <w:t>Fornitura</w:t>
      </w:r>
      <w:r w:rsidRPr="00CF1BD7">
        <w:rPr>
          <w:rFonts w:asciiTheme="minorHAnsi" w:hAnsiTheme="minorHAnsi" w:cstheme="minorHAnsi"/>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rsidR="005E047B"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81/2008 e sue eventuali modifiche o integrazioni.</w:t>
      </w:r>
    </w:p>
    <w:p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caso di inadempienza contributiva risultante dal documento unico di regolarità contributiva relativo al personale dipendente dell’Affidatario o del </w:t>
      </w:r>
      <w:proofErr w:type="spellStart"/>
      <w:r w:rsidRPr="00CF1BD7">
        <w:rPr>
          <w:rFonts w:asciiTheme="minorHAnsi" w:hAnsiTheme="minorHAnsi" w:cstheme="minorHAnsi"/>
          <w:sz w:val="22"/>
          <w:szCs w:val="22"/>
        </w:rPr>
        <w:t>subaffidatario</w:t>
      </w:r>
      <w:proofErr w:type="spellEnd"/>
      <w:r w:rsidRPr="00CF1BD7">
        <w:rPr>
          <w:rFonts w:asciiTheme="minorHAnsi" w:hAnsiTheme="minorHAnsi" w:cstheme="minorHAnsi"/>
          <w:sz w:val="22"/>
          <w:szCs w:val="22"/>
        </w:rPr>
        <w:t xml:space="preserve">, impiegato nell’esecuzione del Contratto, l’Istituto trattiene dal certificato di pagamento l’importo corrispondente all’inadempienza per il successivo versamento diretto agli enti previdenziali e assicurativi, compresa, nei lavori, la cassa edile. </w:t>
      </w:r>
    </w:p>
    <w:p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233071">
        <w:rPr>
          <w:rFonts w:asciiTheme="minorHAnsi" w:hAnsiTheme="minorHAnsi" w:cstheme="minorHAnsi"/>
          <w:sz w:val="22"/>
          <w:szCs w:val="22"/>
        </w:rPr>
        <w:t>In ogni caso, sull’importo netto progressivo delle prestazioni è operata una ritenuta dello 0,50% (</w:t>
      </w:r>
      <w:proofErr w:type="spellStart"/>
      <w:r w:rsidRPr="00233071">
        <w:rPr>
          <w:rFonts w:asciiTheme="minorHAnsi" w:hAnsiTheme="minorHAnsi" w:cstheme="minorHAnsi"/>
          <w:sz w:val="22"/>
          <w:szCs w:val="22"/>
        </w:rPr>
        <w:t>zerovirgolacinquanta</w:t>
      </w:r>
      <w:proofErr w:type="spellEnd"/>
      <w:r w:rsidRPr="00233071">
        <w:rPr>
          <w:rFonts w:asciiTheme="minorHAnsi" w:hAnsiTheme="minorHAnsi" w:cstheme="minorHAnsi"/>
          <w:sz w:val="22"/>
          <w:szCs w:val="22"/>
        </w:rPr>
        <w:t xml:space="preserve"> per cento); le ritenute possono essere svincolate soltanto in sede di liquidazione</w:t>
      </w:r>
      <w:r w:rsidRPr="00CF1BD7">
        <w:rPr>
          <w:rFonts w:asciiTheme="minorHAnsi" w:hAnsiTheme="minorHAnsi" w:cstheme="minorHAnsi"/>
          <w:sz w:val="22"/>
          <w:szCs w:val="22"/>
        </w:rPr>
        <w:t xml:space="preserve"> finale, dopo l’approvazione da parte della Stazione Appaltante del certificato di collaudo, previo rilascio del documento unico di regolarità contributiva. </w:t>
      </w:r>
    </w:p>
    <w:p w:rsidR="00C2019F" w:rsidRDefault="00C2019F" w:rsidP="00CF1BD7">
      <w:pPr>
        <w:pStyle w:val="Rientrocorpodeltesto"/>
        <w:ind w:left="0" w:right="-1"/>
        <w:jc w:val="center"/>
        <w:outlineLvl w:val="0"/>
        <w:rPr>
          <w:rFonts w:cstheme="minorHAnsi"/>
          <w:b/>
        </w:rPr>
      </w:pPr>
    </w:p>
    <w:p w:rsidR="00783233" w:rsidRPr="00CF1BD7" w:rsidRDefault="00783233" w:rsidP="00CF1BD7">
      <w:pPr>
        <w:pStyle w:val="Rientrocorpodeltesto"/>
        <w:ind w:left="0" w:right="-1"/>
        <w:jc w:val="center"/>
        <w:outlineLvl w:val="0"/>
        <w:rPr>
          <w:rFonts w:cstheme="minorHAnsi"/>
          <w:b/>
        </w:rPr>
      </w:pPr>
      <w:r w:rsidRPr="00CF1BD7">
        <w:rPr>
          <w:rFonts w:cstheme="minorHAnsi"/>
          <w:b/>
        </w:rPr>
        <w:t>Art. 1</w:t>
      </w:r>
      <w:r w:rsidR="004C6617" w:rsidRPr="00CF1BD7">
        <w:rPr>
          <w:rFonts w:cstheme="minorHAnsi"/>
          <w:b/>
        </w:rPr>
        <w:t>7</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Quali soggetti Responsabili dell’esecuzione del Contratto sono individuati:</w:t>
      </w:r>
    </w:p>
    <w:p w:rsidR="00783233" w:rsidRPr="007E0668" w:rsidRDefault="00A542C2" w:rsidP="00CF1BD7">
      <w:pPr>
        <w:pStyle w:val="Stile"/>
        <w:numPr>
          <w:ilvl w:val="0"/>
          <w:numId w:val="22"/>
        </w:numPr>
        <w:suppressAutoHyphens w:val="0"/>
        <w:autoSpaceDN w:val="0"/>
        <w:adjustRightInd w:val="0"/>
        <w:spacing w:before="120"/>
        <w:ind w:left="993" w:hanging="426"/>
        <w:jc w:val="both"/>
        <w:rPr>
          <w:rFonts w:asciiTheme="minorHAnsi" w:hAnsiTheme="minorHAnsi" w:cstheme="minorHAnsi"/>
          <w:sz w:val="22"/>
          <w:szCs w:val="22"/>
          <w:highlight w:val="yellow"/>
        </w:rPr>
      </w:pPr>
      <w:r w:rsidRPr="007E0668">
        <w:rPr>
          <w:rFonts w:asciiTheme="minorHAnsi" w:hAnsiTheme="minorHAnsi" w:cstheme="minorHAnsi"/>
          <w:sz w:val="22"/>
          <w:szCs w:val="22"/>
          <w:highlight w:val="yellow"/>
        </w:rPr>
        <w:t>I</w:t>
      </w:r>
      <w:r w:rsidR="00783233" w:rsidRPr="007E0668">
        <w:rPr>
          <w:rFonts w:asciiTheme="minorHAnsi" w:hAnsiTheme="minorHAnsi" w:cstheme="minorHAnsi"/>
          <w:sz w:val="22"/>
          <w:szCs w:val="22"/>
          <w:highlight w:val="yellow"/>
        </w:rPr>
        <w:t>l</w:t>
      </w:r>
      <w:r w:rsidRPr="007E0668">
        <w:rPr>
          <w:rFonts w:asciiTheme="minorHAnsi" w:hAnsiTheme="minorHAnsi" w:cstheme="minorHAnsi"/>
          <w:sz w:val="22"/>
          <w:szCs w:val="22"/>
          <w:highlight w:val="yellow"/>
        </w:rPr>
        <w:t xml:space="preserve"> </w:t>
      </w:r>
      <w:r w:rsidR="00783233" w:rsidRPr="007E0668">
        <w:rPr>
          <w:rFonts w:asciiTheme="minorHAnsi" w:hAnsiTheme="minorHAnsi" w:cstheme="minorHAnsi"/>
          <w:sz w:val="22"/>
          <w:szCs w:val="22"/>
          <w:highlight w:val="yellow"/>
        </w:rPr>
        <w:t>Dott.</w:t>
      </w:r>
      <w:r w:rsidRPr="007E0668">
        <w:rPr>
          <w:rFonts w:asciiTheme="minorHAnsi" w:hAnsiTheme="minorHAnsi" w:cstheme="minorHAnsi"/>
          <w:sz w:val="22"/>
          <w:szCs w:val="22"/>
          <w:highlight w:val="yellow"/>
        </w:rPr>
        <w:t xml:space="preserve">ssa </w:t>
      </w:r>
      <w:r w:rsidR="007E0668" w:rsidRPr="007E0668">
        <w:rPr>
          <w:rFonts w:asciiTheme="minorHAnsi" w:hAnsiTheme="minorHAnsi" w:cstheme="minorHAnsi"/>
          <w:sz w:val="22"/>
          <w:szCs w:val="22"/>
          <w:highlight w:val="yellow"/>
        </w:rPr>
        <w:t>XXXXXX</w:t>
      </w:r>
      <w:r w:rsidRPr="007E0668">
        <w:rPr>
          <w:rFonts w:asciiTheme="minorHAnsi" w:hAnsiTheme="minorHAnsi" w:cstheme="minorHAnsi"/>
          <w:sz w:val="22"/>
          <w:szCs w:val="22"/>
          <w:highlight w:val="yellow"/>
        </w:rPr>
        <w:t>,</w:t>
      </w:r>
      <w:r w:rsidR="00783233" w:rsidRPr="007E0668">
        <w:rPr>
          <w:rFonts w:asciiTheme="minorHAnsi" w:hAnsiTheme="minorHAnsi" w:cstheme="minorHAnsi"/>
          <w:smallCaps/>
          <w:sz w:val="22"/>
          <w:szCs w:val="22"/>
          <w:highlight w:val="yellow"/>
        </w:rPr>
        <w:t xml:space="preserve"> </w:t>
      </w:r>
      <w:r w:rsidR="00783233" w:rsidRPr="007E0668">
        <w:rPr>
          <w:rFonts w:asciiTheme="minorHAnsi" w:hAnsiTheme="minorHAnsi" w:cstheme="minorHAnsi"/>
          <w:sz w:val="22"/>
          <w:szCs w:val="22"/>
          <w:highlight w:val="yellow"/>
        </w:rPr>
        <w:t xml:space="preserve">in forza presso </w:t>
      </w:r>
      <w:r w:rsidR="00A25683" w:rsidRPr="007E0668">
        <w:rPr>
          <w:rFonts w:asciiTheme="minorHAnsi" w:hAnsiTheme="minorHAnsi" w:cstheme="minorHAnsi"/>
          <w:sz w:val="22"/>
          <w:szCs w:val="22"/>
          <w:highlight w:val="yellow"/>
        </w:rPr>
        <w:t xml:space="preserve">l’Istituto </w:t>
      </w:r>
      <w:r w:rsidR="00783233" w:rsidRPr="007E0668">
        <w:rPr>
          <w:rFonts w:asciiTheme="minorHAnsi" w:hAnsiTheme="minorHAnsi" w:cstheme="minorHAnsi"/>
          <w:sz w:val="22"/>
          <w:szCs w:val="22"/>
          <w:highlight w:val="yellow"/>
        </w:rPr>
        <w:t>in qualità di RUP;</w:t>
      </w:r>
    </w:p>
    <w:p w:rsidR="00783233" w:rsidRPr="007E0668" w:rsidRDefault="00783233" w:rsidP="00CF1BD7">
      <w:pPr>
        <w:pStyle w:val="Paragrafoelenco"/>
        <w:numPr>
          <w:ilvl w:val="0"/>
          <w:numId w:val="22"/>
        </w:numPr>
        <w:spacing w:before="120" w:after="120" w:line="240" w:lineRule="auto"/>
        <w:ind w:left="992" w:hanging="425"/>
        <w:contextualSpacing w:val="0"/>
        <w:rPr>
          <w:rFonts w:cstheme="minorHAnsi"/>
          <w:highlight w:val="yellow"/>
          <w:lang w:eastAsia="ar-SA"/>
        </w:rPr>
      </w:pPr>
      <w:r w:rsidRPr="007E0668">
        <w:rPr>
          <w:rFonts w:cstheme="minorHAnsi"/>
          <w:highlight w:val="yellow"/>
          <w:lang w:eastAsia="ar-SA"/>
        </w:rPr>
        <w:t>il Dott.</w:t>
      </w:r>
      <w:r w:rsidRPr="007E0668">
        <w:rPr>
          <w:rFonts w:cstheme="minorHAnsi"/>
          <w:highlight w:val="yellow"/>
        </w:rPr>
        <w:t xml:space="preserve"> </w:t>
      </w:r>
      <w:r w:rsidR="007E0668" w:rsidRPr="007E0668">
        <w:rPr>
          <w:rFonts w:cstheme="minorHAnsi"/>
          <w:highlight w:val="yellow"/>
        </w:rPr>
        <w:t>XXXXXX</w:t>
      </w:r>
      <w:r w:rsidRPr="007E0668">
        <w:rPr>
          <w:rFonts w:cstheme="minorHAnsi"/>
          <w:highlight w:val="yellow"/>
          <w:lang w:eastAsia="ar-SA"/>
        </w:rPr>
        <w:t>, in qualità di Referente Unico per l</w:t>
      </w:r>
      <w:r w:rsidRPr="007E0668">
        <w:rPr>
          <w:rFonts w:cstheme="minorHAnsi"/>
          <w:highlight w:val="yellow"/>
        </w:rPr>
        <w:t>’</w:t>
      </w:r>
      <w:r w:rsidR="00D045E0" w:rsidRPr="007E0668">
        <w:rPr>
          <w:rFonts w:cstheme="minorHAnsi"/>
          <w:highlight w:val="yellow"/>
        </w:rPr>
        <w:t>Affidatario</w:t>
      </w:r>
      <w:r w:rsidRPr="007E0668">
        <w:rPr>
          <w:rFonts w:cstheme="minorHAnsi"/>
          <w:highlight w:val="yellow"/>
          <w:lang w:eastAsia="ar-SA"/>
        </w:rPr>
        <w:t>.</w:t>
      </w:r>
    </w:p>
    <w:p w:rsidR="00783233" w:rsidRPr="00CF1BD7" w:rsidRDefault="00783233" w:rsidP="00A542C2">
      <w:pPr>
        <w:pStyle w:val="Stile"/>
        <w:numPr>
          <w:ilvl w:val="0"/>
          <w:numId w:val="5"/>
        </w:numPr>
        <w:suppressAutoHyphens w:val="0"/>
        <w:autoSpaceDN w:val="0"/>
        <w:adjustRightInd w:val="0"/>
        <w:spacing w:before="120"/>
        <w:ind w:left="426" w:hanging="426"/>
        <w:jc w:val="left"/>
        <w:rPr>
          <w:rFonts w:asciiTheme="minorHAnsi" w:hAnsiTheme="minorHAnsi" w:cstheme="minorHAnsi"/>
          <w:sz w:val="22"/>
          <w:szCs w:val="22"/>
        </w:rPr>
      </w:pPr>
      <w:r w:rsidRPr="00CF1BD7">
        <w:rPr>
          <w:rFonts w:asciiTheme="minorHAnsi" w:hAnsiTheme="minorHAnsi" w:cstheme="minorHAnsi"/>
          <w:sz w:val="22"/>
          <w:szCs w:val="22"/>
        </w:rPr>
        <w:t>Qualsiasi comunicazione relativa al Contratto sarà effettuata per iscritto e consegnata a mano, o spedita a mezzo lettera raccomandata A.R</w:t>
      </w:r>
      <w:r w:rsidR="00A542C2">
        <w:rPr>
          <w:rFonts w:asciiTheme="minorHAnsi" w:hAnsiTheme="minorHAnsi" w:cstheme="minorHAnsi"/>
          <w:sz w:val="22"/>
          <w:szCs w:val="22"/>
        </w:rPr>
        <w:t>.</w:t>
      </w:r>
      <w:r w:rsidR="00FB58C1">
        <w:rPr>
          <w:rFonts w:asciiTheme="minorHAnsi" w:hAnsiTheme="minorHAnsi" w:cstheme="minorHAnsi"/>
          <w:sz w:val="22"/>
          <w:szCs w:val="22"/>
        </w:rPr>
        <w:t xml:space="preserve"> </w:t>
      </w:r>
      <w:r w:rsidR="00FB58C1" w:rsidRPr="00CF1BD7">
        <w:rPr>
          <w:rFonts w:asciiTheme="minorHAnsi" w:hAnsiTheme="minorHAnsi" w:cstheme="minorHAnsi"/>
          <w:sz w:val="22"/>
          <w:szCs w:val="22"/>
        </w:rPr>
        <w:t>o attraverso PEC</w:t>
      </w:r>
      <w:r w:rsidR="00FB58C1">
        <w:rPr>
          <w:rFonts w:asciiTheme="minorHAnsi" w:hAnsiTheme="minorHAnsi" w:cstheme="minorHAnsi"/>
          <w:sz w:val="22"/>
          <w:szCs w:val="22"/>
        </w:rPr>
        <w:t>.</w:t>
      </w:r>
      <w:r w:rsidR="00A542C2">
        <w:rPr>
          <w:rFonts w:asciiTheme="minorHAnsi" w:hAnsiTheme="minorHAnsi" w:cstheme="minorHAnsi"/>
          <w:sz w:val="22"/>
          <w:szCs w:val="22"/>
        </w:rPr>
        <w:br/>
      </w: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rsidR="00783233" w:rsidRPr="00CF1BD7" w:rsidRDefault="00783233" w:rsidP="00CF1BD7">
      <w:pPr>
        <w:pStyle w:val="Stile"/>
        <w:numPr>
          <w:ilvl w:val="0"/>
          <w:numId w:val="5"/>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8</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rsidR="00783233" w:rsidRPr="00CF1BD7" w:rsidRDefault="00783233" w:rsidP="00CF1BD7">
      <w:pPr>
        <w:pStyle w:val="Stile"/>
        <w:numPr>
          <w:ilvl w:val="0"/>
          <w:numId w:val="20"/>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(Foro competente)</w:t>
      </w:r>
    </w:p>
    <w:p w:rsidR="00783233" w:rsidRPr="00CF1BD7" w:rsidRDefault="00783233" w:rsidP="00CF1BD7">
      <w:pPr>
        <w:pStyle w:val="Stile"/>
        <w:numPr>
          <w:ilvl w:val="0"/>
          <w:numId w:val="12"/>
        </w:numPr>
        <w:suppressAutoHyphens w:val="0"/>
        <w:autoSpaceDN w:val="0"/>
        <w:adjustRightInd w:val="0"/>
        <w:spacing w:before="120"/>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 xml:space="preserve">Per qualunque controversia inerente alla validità, interpretazione, esecuzione e risoluzione del presente Contratto, sarà esclusivamente competente </w:t>
      </w:r>
      <w:r w:rsidRPr="007E0668">
        <w:rPr>
          <w:rFonts w:asciiTheme="minorHAnsi" w:hAnsiTheme="minorHAnsi" w:cstheme="minorHAnsi"/>
          <w:sz w:val="22"/>
          <w:szCs w:val="22"/>
          <w:highlight w:val="yellow"/>
        </w:rPr>
        <w:t xml:space="preserve">il Foro di </w:t>
      </w:r>
      <w:r w:rsidR="007E0668" w:rsidRPr="007E0668">
        <w:rPr>
          <w:rFonts w:asciiTheme="minorHAnsi" w:hAnsiTheme="minorHAnsi" w:cstheme="minorHAnsi"/>
          <w:sz w:val="22"/>
          <w:szCs w:val="22"/>
          <w:highlight w:val="yellow"/>
        </w:rPr>
        <w:t>XXXXX</w:t>
      </w:r>
      <w:r w:rsidR="00FB58C1">
        <w:rPr>
          <w:rFonts w:asciiTheme="minorHAnsi" w:hAnsiTheme="minorHAnsi" w:cstheme="minorHAnsi"/>
          <w:sz w:val="22"/>
          <w:szCs w:val="22"/>
        </w:rPr>
        <w:t xml:space="preserve">, </w:t>
      </w:r>
      <w:r w:rsidRPr="00CF1BD7">
        <w:rPr>
          <w:rFonts w:asciiTheme="minorHAnsi" w:hAnsiTheme="minorHAnsi" w:cstheme="minorHAnsi"/>
          <w:sz w:val="22"/>
          <w:szCs w:val="22"/>
        </w:rPr>
        <w:t>con esclusione di qualunque altro Foro eventualmente concorrente.</w:t>
      </w:r>
    </w:p>
    <w:p w:rsidR="00C2019F" w:rsidRDefault="00C2019F" w:rsidP="00CF1BD7">
      <w:pPr>
        <w:pStyle w:val="WW-Testonormale"/>
        <w:spacing w:before="120" w:after="120"/>
        <w:jc w:val="center"/>
        <w:outlineLvl w:val="0"/>
        <w:rPr>
          <w:rFonts w:asciiTheme="minorHAnsi" w:hAnsiTheme="minorHAnsi" w:cstheme="minorHAnsi"/>
          <w:b/>
          <w:sz w:val="22"/>
          <w:szCs w:val="22"/>
        </w:rPr>
      </w:pPr>
    </w:p>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rsidR="00783233" w:rsidRPr="00CF1BD7" w:rsidRDefault="00783233" w:rsidP="00CF1BD7">
      <w:pPr>
        <w:pStyle w:val="WW-Testonormale"/>
        <w:spacing w:before="120" w:after="120"/>
        <w:ind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rsidR="00B63E9C" w:rsidRPr="007E0668"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highlight w:val="yellow"/>
          <w:lang w:eastAsia="en-US"/>
        </w:rPr>
      </w:pPr>
      <w:bookmarkStart w:id="24" w:name="_Hlk133947619"/>
      <w:r w:rsidRPr="007E0668">
        <w:rPr>
          <w:rFonts w:asciiTheme="minorHAnsi" w:eastAsia="Calibri" w:hAnsiTheme="minorHAnsi" w:cstheme="minorHAnsi"/>
          <w:sz w:val="22"/>
          <w:szCs w:val="22"/>
          <w:highlight w:val="yellow"/>
          <w:lang w:eastAsia="en-US"/>
        </w:rPr>
        <w:t>Titolare del trattamento dei dati personali è l’Istituto</w:t>
      </w:r>
      <w:r w:rsidR="000167FD" w:rsidRPr="007E0668">
        <w:rPr>
          <w:rFonts w:asciiTheme="minorHAnsi" w:eastAsia="Calibri" w:hAnsiTheme="minorHAnsi" w:cstheme="minorHAnsi"/>
          <w:sz w:val="22"/>
          <w:szCs w:val="22"/>
          <w:highlight w:val="yellow"/>
          <w:lang w:eastAsia="en-US"/>
        </w:rPr>
        <w:t xml:space="preserve"> </w:t>
      </w:r>
      <w:r w:rsidR="007E0668" w:rsidRPr="007E0668">
        <w:rPr>
          <w:rFonts w:asciiTheme="minorHAnsi" w:eastAsia="Calibri" w:hAnsiTheme="minorHAnsi" w:cstheme="minorHAnsi"/>
          <w:sz w:val="22"/>
          <w:szCs w:val="22"/>
          <w:highlight w:val="yellow"/>
          <w:lang w:eastAsia="en-US"/>
        </w:rPr>
        <w:t>XXXX</w:t>
      </w:r>
      <w:r w:rsidR="000167FD" w:rsidRPr="007E0668">
        <w:rPr>
          <w:rFonts w:asciiTheme="minorHAnsi" w:eastAsia="Calibri" w:hAnsiTheme="minorHAnsi" w:cstheme="minorHAnsi"/>
          <w:sz w:val="22"/>
          <w:szCs w:val="22"/>
          <w:highlight w:val="yellow"/>
          <w:lang w:eastAsia="en-US"/>
        </w:rPr>
        <w:t xml:space="preserve">” di </w:t>
      </w:r>
      <w:r w:rsidR="007E0668" w:rsidRPr="007E0668">
        <w:rPr>
          <w:rFonts w:asciiTheme="minorHAnsi" w:eastAsia="Calibri" w:hAnsiTheme="minorHAnsi" w:cstheme="minorHAnsi"/>
          <w:sz w:val="22"/>
          <w:szCs w:val="22"/>
          <w:highlight w:val="yellow"/>
          <w:lang w:eastAsia="en-US"/>
        </w:rPr>
        <w:t>XXXXXXX</w:t>
      </w:r>
      <w:r w:rsidR="000167FD" w:rsidRPr="007E0668">
        <w:rPr>
          <w:rFonts w:asciiTheme="minorHAnsi" w:eastAsia="Calibri" w:hAnsiTheme="minorHAnsi" w:cstheme="minorHAnsi"/>
          <w:sz w:val="22"/>
          <w:szCs w:val="22"/>
          <w:highlight w:val="yellow"/>
          <w:lang w:eastAsia="en-US"/>
        </w:rPr>
        <w:t xml:space="preserve"> </w:t>
      </w:r>
      <w:r w:rsidR="007E0668" w:rsidRPr="007E0668">
        <w:rPr>
          <w:rFonts w:asciiTheme="minorHAnsi" w:eastAsia="Calibri" w:hAnsiTheme="minorHAnsi" w:cstheme="minorHAnsi"/>
          <w:sz w:val="22"/>
          <w:szCs w:val="22"/>
          <w:highlight w:val="yellow"/>
          <w:lang w:eastAsia="en-US"/>
        </w:rPr>
        <w:t xml:space="preserve"> (</w:t>
      </w:r>
      <w:proofErr w:type="spellStart"/>
      <w:r w:rsidR="007E0668" w:rsidRPr="007E0668">
        <w:rPr>
          <w:rFonts w:asciiTheme="minorHAnsi" w:eastAsia="Calibri" w:hAnsiTheme="minorHAnsi" w:cstheme="minorHAnsi"/>
          <w:sz w:val="22"/>
          <w:szCs w:val="22"/>
          <w:highlight w:val="yellow"/>
          <w:lang w:eastAsia="en-US"/>
        </w:rPr>
        <w:t>xx</w:t>
      </w:r>
      <w:proofErr w:type="spellEnd"/>
      <w:r w:rsidR="007E0668" w:rsidRPr="007E0668">
        <w:rPr>
          <w:rFonts w:asciiTheme="minorHAnsi" w:eastAsia="Calibri" w:hAnsiTheme="minorHAnsi" w:cstheme="minorHAnsi"/>
          <w:sz w:val="22"/>
          <w:szCs w:val="22"/>
          <w:highlight w:val="yellow"/>
          <w:lang w:eastAsia="en-US"/>
        </w:rPr>
        <w:t>)</w:t>
      </w:r>
      <w:r w:rsidR="000167FD" w:rsidRPr="007E0668">
        <w:rPr>
          <w:rFonts w:asciiTheme="minorHAnsi" w:eastAsia="Calibri" w:hAnsiTheme="minorHAnsi" w:cstheme="minorHAnsi"/>
          <w:sz w:val="22"/>
          <w:szCs w:val="22"/>
          <w:highlight w:val="yellow"/>
          <w:lang w:eastAsia="en-US"/>
        </w:rPr>
        <w:t>.</w:t>
      </w:r>
    </w:p>
    <w:p w:rsidR="00E16A2D"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97165B">
        <w:rPr>
          <w:rFonts w:asciiTheme="minorHAnsi" w:eastAsia="Calibri" w:hAnsiTheme="minorHAnsi" w:cstheme="minorHAnsi"/>
          <w:sz w:val="22"/>
          <w:szCs w:val="22"/>
          <w:lang w:eastAsia="en-US"/>
        </w:rPr>
        <w:t>la</w:t>
      </w:r>
      <w:r w:rsidR="0097165B" w:rsidRPr="00CF1BD7">
        <w:rPr>
          <w:rFonts w:asciiTheme="minorHAnsi" w:eastAsia="Calibri" w:hAnsiTheme="minorHAnsi" w:cstheme="minorHAnsi"/>
          <w:sz w:val="22"/>
          <w:szCs w:val="22"/>
          <w:lang w:eastAsia="en-US"/>
        </w:rPr>
        <w:t xml:space="preserve"> </w:t>
      </w:r>
      <w:r w:rsidR="00F74C61">
        <w:rPr>
          <w:rFonts w:asciiTheme="minorHAnsi" w:hAnsiTheme="minorHAnsi" w:cstheme="minorHAnsi"/>
          <w:bCs/>
          <w:sz w:val="22"/>
          <w:szCs w:val="22"/>
        </w:rPr>
        <w:t>Fornitura</w:t>
      </w:r>
      <w:r w:rsidR="00DA6355">
        <w:rPr>
          <w:rFonts w:asciiTheme="minorHAnsi" w:hAnsiTheme="minorHAnsi" w:cstheme="minorHAnsi"/>
          <w:bCs/>
          <w:i/>
          <w:iCs/>
          <w:color w:val="4472C4" w:themeColor="accent1"/>
          <w:sz w:val="22"/>
          <w:szCs w:val="22"/>
        </w:rPr>
        <w:t xml:space="preserve"> </w:t>
      </w:r>
      <w:r w:rsidRPr="00CF1BD7">
        <w:rPr>
          <w:rFonts w:asciiTheme="minorHAnsi" w:eastAsia="Calibri" w:hAnsiTheme="minorHAnsi" w:cstheme="minorHAnsi"/>
          <w:sz w:val="22"/>
          <w:szCs w:val="22"/>
          <w:lang w:eastAsia="en-US"/>
        </w:rPr>
        <w:t>oggetto del presente Contratto, nei limiti delle finalità ivi specificate.</w:t>
      </w:r>
    </w:p>
    <w:p w:rsidR="00E16A2D" w:rsidRPr="00CF1BD7" w:rsidRDefault="00E16A2D"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196/2003, come riformato dal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101/2018 e, da ultimo, dal D.L. n. 139/2021, convertito, con modificazioni, dalla </w:t>
      </w:r>
      <w:r w:rsidR="00C2019F">
        <w:rPr>
          <w:rFonts w:asciiTheme="minorHAnsi" w:hAnsiTheme="minorHAnsi" w:cstheme="minorHAnsi"/>
          <w:sz w:val="22"/>
          <w:szCs w:val="22"/>
          <w:lang w:eastAsia="it-IT"/>
        </w:rPr>
        <w:t>legge</w:t>
      </w:r>
      <w:r w:rsidRPr="00CF1BD7">
        <w:rPr>
          <w:rFonts w:asciiTheme="minorHAnsi" w:hAnsiTheme="minorHAnsi" w:cstheme="minorHAnsi"/>
          <w:sz w:val="22"/>
          <w:szCs w:val="22"/>
          <w:lang w:eastAsia="it-IT"/>
        </w:rPr>
        <w:t xml:space="preserve">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lastRenderedPageBreak/>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 xml:space="preserve">privacy </w:t>
      </w:r>
      <w:proofErr w:type="spellStart"/>
      <w:r w:rsidRPr="00CF1BD7">
        <w:rPr>
          <w:rStyle w:val="ui-provider"/>
          <w:rFonts w:asciiTheme="minorHAnsi" w:hAnsiTheme="minorHAnsi" w:cstheme="minorHAnsi"/>
          <w:i/>
          <w:iCs/>
          <w:sz w:val="22"/>
          <w:szCs w:val="22"/>
        </w:rPr>
        <w:t>by</w:t>
      </w:r>
      <w:proofErr w:type="spellEnd"/>
      <w:r w:rsidRPr="00CF1BD7">
        <w:rPr>
          <w:rStyle w:val="ui-provider"/>
          <w:rFonts w:asciiTheme="minorHAnsi" w:hAnsiTheme="minorHAnsi" w:cstheme="minorHAnsi"/>
          <w:i/>
          <w:iCs/>
          <w:sz w:val="22"/>
          <w:szCs w:val="22"/>
        </w:rPr>
        <w:t xml:space="preserve"> design</w:t>
      </w:r>
      <w:r w:rsidRPr="00CF1BD7">
        <w:rPr>
          <w:rStyle w:val="ui-provider"/>
          <w:rFonts w:asciiTheme="minorHAnsi" w:hAnsiTheme="minorHAnsi" w:cstheme="minorHAnsi"/>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 xml:space="preserve">privacy </w:t>
      </w:r>
      <w:proofErr w:type="spellStart"/>
      <w:r w:rsidRPr="00CF1BD7">
        <w:rPr>
          <w:rStyle w:val="ui-provider"/>
          <w:rFonts w:asciiTheme="minorHAnsi" w:hAnsiTheme="minorHAnsi" w:cstheme="minorHAnsi"/>
          <w:i/>
          <w:iCs/>
          <w:sz w:val="22"/>
          <w:szCs w:val="22"/>
        </w:rPr>
        <w:t>by</w:t>
      </w:r>
      <w:proofErr w:type="spellEnd"/>
      <w:r w:rsidRPr="00CF1BD7">
        <w:rPr>
          <w:rStyle w:val="ui-provider"/>
          <w:rFonts w:asciiTheme="minorHAnsi" w:hAnsiTheme="minorHAnsi" w:cstheme="minorHAnsi"/>
          <w:i/>
          <w:iCs/>
          <w:sz w:val="22"/>
          <w:szCs w:val="22"/>
        </w:rPr>
        <w:t xml:space="preserve"> default</w:t>
      </w:r>
      <w:r w:rsidRPr="00CF1BD7">
        <w:rPr>
          <w:rStyle w:val="ui-provider"/>
          <w:rFonts w:asciiTheme="minorHAnsi" w:hAnsiTheme="minorHAnsi" w:cstheme="minorHAnsi"/>
          <w:sz w:val="22"/>
          <w:szCs w:val="22"/>
        </w:rPr>
        <w:t>»).</w:t>
      </w:r>
    </w:p>
    <w:p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non può trasferire i dati personali verso un paese terzo o un’organizzazione internazionale salvo che non abbia preventivamente ottenuto l’autorizzazione scritta da parte del Titolare.</w:t>
      </w:r>
    </w:p>
    <w:bookmarkEnd w:id="24"/>
    <w:p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(Varie)</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adempimento di una prestazione cui abbiano diritto non costituiranno rinuncia al diritto a conseguire la prestazione stessa.</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rsidR="00783233" w:rsidRPr="00CF1BD7" w:rsidRDefault="00783233" w:rsidP="00CF1BD7">
      <w:pPr>
        <w:pStyle w:val="Stile"/>
        <w:numPr>
          <w:ilvl w:val="0"/>
          <w:numId w:val="6"/>
        </w:numPr>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rsidR="00B05A8D" w:rsidRPr="00CF1BD7" w:rsidRDefault="00B05A8D" w:rsidP="00CF1BD7">
      <w:pPr>
        <w:pStyle w:val="Stile"/>
        <w:spacing w:before="120"/>
        <w:ind w:left="425"/>
        <w:jc w:val="both"/>
        <w:rPr>
          <w:rFonts w:asciiTheme="minorHAnsi" w:hAnsiTheme="minorHAnsi" w:cstheme="minorHAnsi"/>
          <w:sz w:val="22"/>
          <w:szCs w:val="22"/>
        </w:rPr>
      </w:pPr>
    </w:p>
    <w:p w:rsidR="00783233" w:rsidRPr="00CF1BD7" w:rsidRDefault="00783233" w:rsidP="00CF1BD7">
      <w:pPr>
        <w:spacing w:before="120" w:after="120"/>
        <w:rPr>
          <w:rFonts w:cstheme="minorHAnsi"/>
        </w:rPr>
      </w:pPr>
      <w:r w:rsidRPr="00CF1BD7">
        <w:rPr>
          <w:rFonts w:cstheme="minorHAnsi"/>
        </w:rPr>
        <w:t>Letto, confermato e sottoscritto.</w:t>
      </w:r>
    </w:p>
    <w:p w:rsidR="00783233" w:rsidRPr="00CF1BD7" w:rsidRDefault="007E0668" w:rsidP="00CF1BD7">
      <w:pPr>
        <w:spacing w:before="120" w:after="120"/>
        <w:rPr>
          <w:rFonts w:cstheme="minorHAnsi"/>
        </w:rPr>
      </w:pPr>
      <w:r w:rsidRPr="00347601">
        <w:rPr>
          <w:rFonts w:cstheme="minorHAnsi"/>
          <w:highlight w:val="yellow"/>
        </w:rPr>
        <w:t>XXXXXX</w:t>
      </w:r>
      <w:r w:rsidR="000167FD" w:rsidRPr="00347601">
        <w:rPr>
          <w:rFonts w:cstheme="minorHAnsi"/>
          <w:highlight w:val="yellow"/>
        </w:rPr>
        <w:t xml:space="preserve"> </w:t>
      </w:r>
      <w:r w:rsidRPr="00347601">
        <w:rPr>
          <w:rFonts w:cstheme="minorHAnsi"/>
          <w:highlight w:val="yellow"/>
        </w:rPr>
        <w:t>XXXXXXXX</w:t>
      </w:r>
      <w:r w:rsidR="00783233" w:rsidRPr="00347601">
        <w:rPr>
          <w:rFonts w:cstheme="minorHAnsi"/>
          <w:highlight w:val="yellow"/>
        </w:rPr>
        <w:t xml:space="preserve">, lì </w:t>
      </w:r>
      <w:r w:rsidRPr="00347601">
        <w:rPr>
          <w:rFonts w:cstheme="minorHAnsi"/>
          <w:highlight w:val="yellow"/>
        </w:rPr>
        <w:t>XX</w:t>
      </w:r>
      <w:r w:rsidR="000167FD" w:rsidRPr="00347601">
        <w:rPr>
          <w:rFonts w:cstheme="minorHAnsi"/>
          <w:highlight w:val="yellow"/>
        </w:rPr>
        <w:t>-</w:t>
      </w:r>
      <w:r w:rsidRPr="00347601">
        <w:rPr>
          <w:rFonts w:cstheme="minorHAnsi"/>
          <w:highlight w:val="yellow"/>
        </w:rPr>
        <w:t>XX</w:t>
      </w:r>
      <w:r w:rsidR="000167FD" w:rsidRPr="00347601">
        <w:rPr>
          <w:rFonts w:cstheme="minorHAnsi"/>
          <w:highlight w:val="yellow"/>
        </w:rPr>
        <w:t>-2023</w:t>
      </w:r>
      <w:r w:rsidR="00783233" w:rsidRPr="00CF1BD7">
        <w:rPr>
          <w:rFonts w:cstheme="minorHAnsi"/>
          <w:i/>
          <w:iCs/>
        </w:rPr>
        <w:tab/>
      </w:r>
    </w:p>
    <w:p w:rsidR="005E047B"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25" w:name="_Hlk90562647"/>
      <w:r w:rsidRPr="00CF1BD7">
        <w:rPr>
          <w:rFonts w:asciiTheme="minorHAnsi" w:hAnsiTheme="minorHAnsi" w:cstheme="minorHAnsi"/>
          <w:sz w:val="22"/>
          <w:szCs w:val="22"/>
        </w:rPr>
        <w:t xml:space="preserve">      </w:t>
      </w:r>
    </w:p>
    <w:p w:rsidR="00783233"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25"/>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17"/>
      <w:r w:rsidR="00A25683" w:rsidRPr="00CF1BD7">
        <w:rPr>
          <w:rFonts w:asciiTheme="minorHAnsi" w:hAnsiTheme="minorHAnsi" w:cstheme="minorHAnsi"/>
          <w:smallCaps/>
          <w:sz w:val="22"/>
          <w:szCs w:val="22"/>
        </w:rPr>
        <w:t>La Stazione Appaltante</w:t>
      </w:r>
    </w:p>
    <w:p w:rsidR="00783233" w:rsidRPr="00CF1BD7" w:rsidRDefault="003F7F74" w:rsidP="00CF1BD7">
      <w:pPr>
        <w:tabs>
          <w:tab w:val="left" w:pos="6379"/>
        </w:tabs>
        <w:spacing w:before="120" w:after="120"/>
        <w:jc w:val="both"/>
        <w:rPr>
          <w:rFonts w:cstheme="minorHAnsi"/>
        </w:rPr>
      </w:pPr>
      <w:r>
        <w:rPr>
          <w:rFonts w:cstheme="minorHAnsi"/>
          <w:noProof/>
          <w:lang w:eastAsia="it-IT"/>
        </w:rPr>
        <w:pict>
          <v:rect id="Rectangle 3" o:spid="_x0000_s1026" style="position:absolute;left:0;text-align:left;margin-left:.85pt;margin-top:3.1pt;width:138pt;height:4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w:r>
      <w:r>
        <w:rPr>
          <w:rFonts w:cstheme="minorHAnsi"/>
          <w:noProof/>
          <w:lang w:eastAsia="it-IT"/>
        </w:rPr>
        <w:pict>
          <v:rect id="_x0000_s1028" style="position:absolute;left:0;text-align:left;margin-left:332pt;margin-top:2.85pt;width:138pt;height:44.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w:r>
    </w:p>
    <w:p w:rsidR="00783233" w:rsidRPr="00CF1BD7" w:rsidRDefault="00783233" w:rsidP="00CF1BD7">
      <w:pPr>
        <w:tabs>
          <w:tab w:val="left" w:pos="6379"/>
        </w:tabs>
        <w:spacing w:before="120" w:after="120"/>
        <w:jc w:val="both"/>
        <w:rPr>
          <w:rFonts w:cstheme="minorHAnsi"/>
        </w:rPr>
      </w:pPr>
    </w:p>
    <w:p w:rsidR="00783233" w:rsidRPr="00CF1BD7" w:rsidRDefault="00783233" w:rsidP="00CF1BD7">
      <w:pPr>
        <w:tabs>
          <w:tab w:val="left" w:pos="6379"/>
        </w:tabs>
        <w:spacing w:before="120" w:after="120"/>
        <w:jc w:val="both"/>
        <w:rPr>
          <w:rFonts w:cstheme="minorHAnsi"/>
        </w:rPr>
      </w:pPr>
    </w:p>
    <w:p w:rsidR="00783233" w:rsidRPr="00CF1BD7" w:rsidRDefault="00783233" w:rsidP="00CF1BD7">
      <w:pPr>
        <w:tabs>
          <w:tab w:val="left" w:pos="6379"/>
        </w:tabs>
        <w:spacing w:before="120" w:after="120"/>
        <w:jc w:val="both"/>
        <w:rPr>
          <w:rFonts w:cstheme="minorHAnsi"/>
        </w:rPr>
      </w:pPr>
    </w:p>
    <w:p w:rsidR="00783233" w:rsidRPr="00CF1BD7" w:rsidRDefault="00783233" w:rsidP="00CF1BD7">
      <w:pPr>
        <w:tabs>
          <w:tab w:val="left" w:pos="6379"/>
        </w:tabs>
        <w:spacing w:before="120" w:after="120"/>
        <w:jc w:val="both"/>
        <w:rPr>
          <w:rFonts w:cstheme="minorHAnsi"/>
          <w:i/>
        </w:rPr>
      </w:pPr>
      <w:r w:rsidRPr="00CF1BD7">
        <w:rPr>
          <w:rFonts w:cstheme="minorHAnsi"/>
        </w:rPr>
        <w:t xml:space="preserve">Ai sensi e per gli effetti degli art. 1341 e 1342 del codice civile, </w:t>
      </w:r>
      <w:bookmarkStart w:id="26" w:name="_Hlk95927434"/>
      <w:r w:rsidRPr="00CF1BD7">
        <w:rPr>
          <w:rFonts w:cstheme="minorHAnsi"/>
        </w:rPr>
        <w:t>l’</w:t>
      </w:r>
      <w:r w:rsidR="00D045E0" w:rsidRPr="00CF1BD7">
        <w:rPr>
          <w:rFonts w:cstheme="minorHAnsi"/>
        </w:rPr>
        <w:t>Affidatario</w:t>
      </w:r>
      <w:bookmarkEnd w:id="26"/>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4 (</w:t>
      </w:r>
      <w:r w:rsidR="00B56963" w:rsidRPr="00CF1BD7">
        <w:rPr>
          <w:rFonts w:cstheme="minorHAnsi"/>
          <w:i/>
        </w:rPr>
        <w:t>Modalità di esecuzione dell’Affidamento</w:t>
      </w:r>
      <w:r w:rsidRPr="00CF1BD7">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w:t>
      </w:r>
      <w:r w:rsidRPr="00CF1BD7">
        <w:rPr>
          <w:rFonts w:cstheme="minorHAnsi"/>
          <w:i/>
        </w:rPr>
        <w:lastRenderedPageBreak/>
        <w:t>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27" w:name="_Hlk90573667"/>
      <w:r w:rsidRPr="00CF1BD7">
        <w:rPr>
          <w:rFonts w:cstheme="minorHAnsi"/>
          <w:i/>
        </w:rPr>
        <w:t>Trattamento dei dati personali e riservatezza delle informazioni</w:t>
      </w:r>
      <w:bookmarkEnd w:id="27"/>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rsidR="00783233" w:rsidRPr="00CF1BD7" w:rsidRDefault="003F7F74" w:rsidP="00CF1BD7">
      <w:pPr>
        <w:spacing w:before="120" w:after="120"/>
        <w:rPr>
          <w:rFonts w:cstheme="minorHAnsi"/>
        </w:rPr>
      </w:pPr>
      <w:r w:rsidRPr="003F7F74">
        <w:rPr>
          <w:rFonts w:cstheme="minorHAnsi"/>
          <w:noProof/>
          <w:highlight w:val="yellow"/>
          <w:lang w:eastAsia="it-IT"/>
        </w:rPr>
        <w:pict>
          <v:rect id="Rectangle 4" o:spid="_x0000_s1027" style="position:absolute;margin-left:330.5pt;margin-top:13.4pt;width:154.5pt;height:44.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Gds9+IhAgAAPAQAAA4AAAAAAAAAAAAAAAAALgIAAGRycy9lMm9Eb2MueG1s&#10;UEsBAi0AFAAGAAgAAAAhAMNle8LeAAAACgEAAA8AAAAAAAAAAAAAAAAAewQAAGRycy9kb3ducmV2&#10;LnhtbFBLBQYAAAAABAAEAPMAAACGBQAAAAA=&#10;" fillcolor="#f2f2f2"/>
        </w:pict>
      </w:r>
      <w:r w:rsidR="00E072F5" w:rsidRPr="00347601">
        <w:rPr>
          <w:rFonts w:cstheme="minorHAnsi"/>
          <w:noProof/>
          <w:highlight w:val="yellow"/>
          <w:lang w:eastAsia="it-IT"/>
        </w:rPr>
        <w:t>XXXXX</w:t>
      </w:r>
      <w:r w:rsidR="000167FD" w:rsidRPr="00347601">
        <w:rPr>
          <w:rFonts w:cstheme="minorHAnsi"/>
          <w:highlight w:val="yellow"/>
        </w:rPr>
        <w:t xml:space="preserve"> </w:t>
      </w:r>
      <w:r w:rsidR="00E072F5" w:rsidRPr="00347601">
        <w:rPr>
          <w:rFonts w:cstheme="minorHAnsi"/>
          <w:highlight w:val="yellow"/>
        </w:rPr>
        <w:t>XXXXX</w:t>
      </w:r>
      <w:r w:rsidR="000167FD" w:rsidRPr="00347601">
        <w:rPr>
          <w:rFonts w:cstheme="minorHAnsi"/>
          <w:highlight w:val="yellow"/>
        </w:rPr>
        <w:t xml:space="preserve">, lì </w:t>
      </w:r>
      <w:r w:rsidR="00E072F5" w:rsidRPr="00347601">
        <w:rPr>
          <w:rFonts w:cstheme="minorHAnsi"/>
          <w:highlight w:val="yellow"/>
        </w:rPr>
        <w:t>XX</w:t>
      </w:r>
      <w:r w:rsidR="000167FD" w:rsidRPr="00347601">
        <w:rPr>
          <w:rFonts w:cstheme="minorHAnsi"/>
          <w:highlight w:val="yellow"/>
        </w:rPr>
        <w:t>-</w:t>
      </w:r>
      <w:r w:rsidR="00E072F5" w:rsidRPr="00347601">
        <w:rPr>
          <w:rFonts w:cstheme="minorHAnsi"/>
          <w:highlight w:val="yellow"/>
        </w:rPr>
        <w:t>XX</w:t>
      </w:r>
      <w:r w:rsidR="000167FD" w:rsidRPr="00347601">
        <w:rPr>
          <w:rFonts w:cstheme="minorHAnsi"/>
          <w:highlight w:val="yellow"/>
        </w:rPr>
        <w:t>-2023</w:t>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rsidR="00465426" w:rsidRPr="00CF1BD7" w:rsidRDefault="00783233"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Theme="minorHAnsi" w:hAnsiTheme="minorHAnsi" w:cstheme="minorHAnsi"/>
          <w:sz w:val="22"/>
          <w:szCs w:val="22"/>
        </w:rPr>
      </w:pPr>
      <w:r w:rsidRPr="00CF1BD7">
        <w:rPr>
          <w:rFonts w:asciiTheme="minorHAnsi" w:hAnsiTheme="minorHAnsi" w:cstheme="minorHAnsi"/>
          <w:sz w:val="22"/>
          <w:szCs w:val="22"/>
        </w:rPr>
        <w:tab/>
      </w:r>
    </w:p>
    <w:sectPr w:rsidR="00465426" w:rsidRPr="00CF1BD7" w:rsidSect="00783233">
      <w:headerReference w:type="default" r:id="rId14"/>
      <w:footerReference w:type="default" r:id="rId15"/>
      <w:pgSz w:w="11906" w:h="16838"/>
      <w:pgMar w:top="34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C0" w:rsidRDefault="009174C0" w:rsidP="00691A8F">
      <w:pPr>
        <w:spacing w:after="0" w:line="240" w:lineRule="auto"/>
      </w:pPr>
      <w:r>
        <w:separator/>
      </w:r>
    </w:p>
  </w:endnote>
  <w:endnote w:type="continuationSeparator" w:id="0">
    <w:p w:rsidR="009174C0" w:rsidRDefault="009174C0" w:rsidP="00691A8F">
      <w:pPr>
        <w:spacing w:after="0" w:line="240" w:lineRule="auto"/>
      </w:pPr>
      <w:r>
        <w:continuationSeparator/>
      </w:r>
    </w:p>
  </w:endnote>
  <w:endnote w:type="continuationNotice" w:id="1">
    <w:p w:rsidR="009174C0" w:rsidRDefault="009174C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3F7F74" w:rsidP="00A347E6">
        <w:pPr>
          <w:pStyle w:val="Pidipagina"/>
          <w:jc w:val="center"/>
        </w:pPr>
        <w:r>
          <w:rPr>
            <w:noProof/>
            <w:lang w:eastAsia="it-IT"/>
          </w:rPr>
          <w:pict>
            <v:group id="Gruppo 3" o:spid="_x0000_s4097" style="position:absolute;left:0;text-align:left;margin-left:28.5pt;margin-top:14.35pt;width:539pt;height:47.15pt;z-index:251661312;mso-position-horizontal-relative:page;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">
              <o:lock v:ext="edit" aspectratio="t"/>
              <v:group id="Gruppo 2" o:spid="_x0000_s4099"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4101"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4100"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1" o:title=""/>
                  <v:path arrowok="t"/>
                </v:shape>
              </v:group>
              <v:line id="Connettore diritto 8" o:spid="_x0000_s4098"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w:r>
        <w:r>
          <w:fldChar w:fldCharType="begin"/>
        </w:r>
        <w:r w:rsidR="00A13198">
          <w:instrText>PAGE   \* MERGEFORMAT</w:instrText>
        </w:r>
        <w:r>
          <w:fldChar w:fldCharType="separate"/>
        </w:r>
        <w:r w:rsidR="00E869D5">
          <w:rPr>
            <w:noProof/>
          </w:rPr>
          <w:t>15</w:t>
        </w:r>
        <w:r>
          <w:fldChar w:fldCharType="end"/>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C0" w:rsidRDefault="009174C0" w:rsidP="00691A8F">
      <w:pPr>
        <w:spacing w:after="0" w:line="240" w:lineRule="auto"/>
      </w:pPr>
      <w:r>
        <w:separator/>
      </w:r>
    </w:p>
  </w:footnote>
  <w:footnote w:type="continuationSeparator" w:id="0">
    <w:p w:rsidR="009174C0" w:rsidRDefault="009174C0" w:rsidP="00691A8F">
      <w:pPr>
        <w:spacing w:after="0" w:line="240" w:lineRule="auto"/>
      </w:pPr>
      <w:r>
        <w:continuationSeparator/>
      </w:r>
    </w:p>
  </w:footnote>
  <w:footnote w:type="continuationNotice" w:id="1">
    <w:p w:rsidR="009174C0" w:rsidRDefault="009174C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771" w:rsidRPr="00EC1331" w:rsidRDefault="00841771" w:rsidP="00707678">
    <w:pPr>
      <w:pStyle w:val="Intestazione"/>
      <w:jc w:val="center"/>
      <w:rPr>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5D37EB"/>
    <w:multiLevelType w:val="hybridMultilevel"/>
    <w:tmpl w:val="BF5A7090"/>
    <w:lvl w:ilvl="0" w:tplc="0410000F">
      <w:start w:val="1"/>
      <w:numFmt w:val="decimal"/>
      <w:lvlText w:val="%1."/>
      <w:lvlJc w:val="left"/>
      <w:pPr>
        <w:ind w:left="502"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nsid w:val="2AEF5B14"/>
    <w:multiLevelType w:val="hybridMultilevel"/>
    <w:tmpl w:val="8FE6FDA0"/>
    <w:lvl w:ilvl="0" w:tplc="0410000F">
      <w:start w:val="1"/>
      <w:numFmt w:val="decimal"/>
      <w:lvlText w:val="%1."/>
      <w:lvlJc w:val="left"/>
      <w:pPr>
        <w:ind w:left="2203"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FDB2E5A"/>
    <w:multiLevelType w:val="hybridMultilevel"/>
    <w:tmpl w:val="BAB2D6A4"/>
    <w:lvl w:ilvl="0" w:tplc="04100017">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7"/>
  </w:num>
  <w:num w:numId="2">
    <w:abstractNumId w:val="20"/>
  </w:num>
  <w:num w:numId="3">
    <w:abstractNumId w:val="4"/>
  </w:num>
  <w:num w:numId="4">
    <w:abstractNumId w:val="39"/>
  </w:num>
  <w:num w:numId="5">
    <w:abstractNumId w:val="32"/>
  </w:num>
  <w:num w:numId="6">
    <w:abstractNumId w:val="30"/>
  </w:num>
  <w:num w:numId="7">
    <w:abstractNumId w:val="42"/>
  </w:num>
  <w:num w:numId="8">
    <w:abstractNumId w:val="44"/>
  </w:num>
  <w:num w:numId="9">
    <w:abstractNumId w:val="43"/>
  </w:num>
  <w:num w:numId="10">
    <w:abstractNumId w:val="3"/>
  </w:num>
  <w:num w:numId="11">
    <w:abstractNumId w:val="7"/>
  </w:num>
  <w:num w:numId="12">
    <w:abstractNumId w:val="2"/>
  </w:num>
  <w:num w:numId="13">
    <w:abstractNumId w:val="37"/>
  </w:num>
  <w:num w:numId="14">
    <w:abstractNumId w:val="22"/>
  </w:num>
  <w:num w:numId="15">
    <w:abstractNumId w:val="25"/>
  </w:num>
  <w:num w:numId="16">
    <w:abstractNumId w:val="6"/>
  </w:num>
  <w:num w:numId="17">
    <w:abstractNumId w:val="1"/>
  </w:num>
  <w:num w:numId="18">
    <w:abstractNumId w:val="13"/>
  </w:num>
  <w:num w:numId="19">
    <w:abstractNumId w:val="19"/>
  </w:num>
  <w:num w:numId="20">
    <w:abstractNumId w:val="36"/>
  </w:num>
  <w:num w:numId="21">
    <w:abstractNumId w:val="24"/>
  </w:num>
  <w:num w:numId="22">
    <w:abstractNumId w:val="8"/>
  </w:num>
  <w:num w:numId="23">
    <w:abstractNumId w:val="11"/>
  </w:num>
  <w:num w:numId="24">
    <w:abstractNumId w:val="41"/>
  </w:num>
  <w:num w:numId="25">
    <w:abstractNumId w:val="12"/>
  </w:num>
  <w:num w:numId="26">
    <w:abstractNumId w:val="29"/>
  </w:num>
  <w:num w:numId="27">
    <w:abstractNumId w:val="38"/>
  </w:num>
  <w:num w:numId="28">
    <w:abstractNumId w:val="40"/>
  </w:num>
  <w:num w:numId="29">
    <w:abstractNumId w:val="33"/>
  </w:num>
  <w:num w:numId="30">
    <w:abstractNumId w:val="18"/>
  </w:num>
  <w:num w:numId="31">
    <w:abstractNumId w:val="16"/>
  </w:num>
  <w:num w:numId="32">
    <w:abstractNumId w:val="21"/>
  </w:num>
  <w:num w:numId="33">
    <w:abstractNumId w:val="28"/>
  </w:num>
  <w:num w:numId="34">
    <w:abstractNumId w:val="9"/>
  </w:num>
  <w:num w:numId="35">
    <w:abstractNumId w:val="23"/>
  </w:num>
  <w:num w:numId="36">
    <w:abstractNumId w:val="34"/>
  </w:num>
  <w:num w:numId="37">
    <w:abstractNumId w:val="0"/>
  </w:num>
  <w:num w:numId="38">
    <w:abstractNumId w:val="17"/>
  </w:num>
  <w:num w:numId="39">
    <w:abstractNumId w:val="15"/>
  </w:num>
  <w:num w:numId="40">
    <w:abstractNumId w:val="35"/>
  </w:num>
  <w:num w:numId="41">
    <w:abstractNumId w:val="45"/>
  </w:num>
  <w:num w:numId="42">
    <w:abstractNumId w:val="14"/>
  </w:num>
  <w:num w:numId="43">
    <w:abstractNumId w:val="31"/>
  </w:num>
  <w:num w:numId="44">
    <w:abstractNumId w:val="10"/>
  </w:num>
  <w:num w:numId="45">
    <w:abstractNumId w:val="5"/>
  </w:num>
  <w:num w:numId="46">
    <w:abstractNumId w:val="2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removePersonalInformation/>
  <w:removeDateAndTime/>
  <w:proofState w:spelling="clean"/>
  <w:defaultTabStop w:val="113"/>
  <w:hyphenationZone w:val="283"/>
  <w:characterSpacingControl w:val="doNotCompress"/>
  <w:hdrShapeDefaults>
    <o:shapedefaults v:ext="edit" spidmax="5122"/>
    <o:shapelayout v:ext="edit">
      <o:idmap v:ext="edit" data="4"/>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7FD"/>
    <w:rsid w:val="00016809"/>
    <w:rsid w:val="00017091"/>
    <w:rsid w:val="00020358"/>
    <w:rsid w:val="00021B15"/>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557"/>
    <w:rsid w:val="00063601"/>
    <w:rsid w:val="00063728"/>
    <w:rsid w:val="00064523"/>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2805"/>
    <w:rsid w:val="00233071"/>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37BA"/>
    <w:rsid w:val="00284242"/>
    <w:rsid w:val="002868C1"/>
    <w:rsid w:val="002873EB"/>
    <w:rsid w:val="00287B2E"/>
    <w:rsid w:val="00290074"/>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2D4"/>
    <w:rsid w:val="0033342B"/>
    <w:rsid w:val="00334EF8"/>
    <w:rsid w:val="00337DA8"/>
    <w:rsid w:val="00343BBC"/>
    <w:rsid w:val="00346AE1"/>
    <w:rsid w:val="0034760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2E22"/>
    <w:rsid w:val="00373B87"/>
    <w:rsid w:val="00373BDF"/>
    <w:rsid w:val="00373ED2"/>
    <w:rsid w:val="00374D3A"/>
    <w:rsid w:val="0037539C"/>
    <w:rsid w:val="00375C86"/>
    <w:rsid w:val="003773FC"/>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4255"/>
    <w:rsid w:val="003E42EA"/>
    <w:rsid w:val="003E6D12"/>
    <w:rsid w:val="003E7630"/>
    <w:rsid w:val="003F03BE"/>
    <w:rsid w:val="003F07B2"/>
    <w:rsid w:val="003F083C"/>
    <w:rsid w:val="003F3EDB"/>
    <w:rsid w:val="003F44DC"/>
    <w:rsid w:val="003F6500"/>
    <w:rsid w:val="003F661E"/>
    <w:rsid w:val="003F7343"/>
    <w:rsid w:val="003F7F74"/>
    <w:rsid w:val="0040073D"/>
    <w:rsid w:val="004013CC"/>
    <w:rsid w:val="00401C7A"/>
    <w:rsid w:val="00402B25"/>
    <w:rsid w:val="004038DD"/>
    <w:rsid w:val="004070FF"/>
    <w:rsid w:val="0041029C"/>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17439"/>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910"/>
    <w:rsid w:val="005E1FB8"/>
    <w:rsid w:val="005E53BC"/>
    <w:rsid w:val="005E53E5"/>
    <w:rsid w:val="005E5A9D"/>
    <w:rsid w:val="005E737C"/>
    <w:rsid w:val="005E7601"/>
    <w:rsid w:val="005E7FC7"/>
    <w:rsid w:val="005F02D4"/>
    <w:rsid w:val="005F09A8"/>
    <w:rsid w:val="005F1765"/>
    <w:rsid w:val="005F243D"/>
    <w:rsid w:val="005F296F"/>
    <w:rsid w:val="005F2CCC"/>
    <w:rsid w:val="005F339C"/>
    <w:rsid w:val="005F4161"/>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0E"/>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D5F"/>
    <w:rsid w:val="0076345C"/>
    <w:rsid w:val="00763BAE"/>
    <w:rsid w:val="00764672"/>
    <w:rsid w:val="00764867"/>
    <w:rsid w:val="00767D16"/>
    <w:rsid w:val="007702DD"/>
    <w:rsid w:val="00770C78"/>
    <w:rsid w:val="00772454"/>
    <w:rsid w:val="00772945"/>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668"/>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174C0"/>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629A"/>
    <w:rsid w:val="00946E5D"/>
    <w:rsid w:val="00947840"/>
    <w:rsid w:val="00950CC9"/>
    <w:rsid w:val="0095409B"/>
    <w:rsid w:val="00954464"/>
    <w:rsid w:val="009549F5"/>
    <w:rsid w:val="0095514D"/>
    <w:rsid w:val="00955B1B"/>
    <w:rsid w:val="00955B7B"/>
    <w:rsid w:val="00956332"/>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42C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2F7A"/>
    <w:rsid w:val="00AC4794"/>
    <w:rsid w:val="00AC68D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26E4"/>
    <w:rsid w:val="00AE27AB"/>
    <w:rsid w:val="00AE28A8"/>
    <w:rsid w:val="00AE2EA2"/>
    <w:rsid w:val="00AE4EEB"/>
    <w:rsid w:val="00AF04A4"/>
    <w:rsid w:val="00AF1063"/>
    <w:rsid w:val="00AF300E"/>
    <w:rsid w:val="00AF37CA"/>
    <w:rsid w:val="00AF3FFB"/>
    <w:rsid w:val="00AF75E2"/>
    <w:rsid w:val="00AF78B6"/>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5CB8"/>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2F5"/>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E69"/>
    <w:rsid w:val="00E771C8"/>
    <w:rsid w:val="00E77CD5"/>
    <w:rsid w:val="00E807BE"/>
    <w:rsid w:val="00E80839"/>
    <w:rsid w:val="00E81F22"/>
    <w:rsid w:val="00E8324E"/>
    <w:rsid w:val="00E8432B"/>
    <w:rsid w:val="00E869D5"/>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4C61"/>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275"/>
    <w:rsid w:val="00FB3A1F"/>
    <w:rsid w:val="00FB53CA"/>
    <w:rsid w:val="00FB541F"/>
    <w:rsid w:val="00FB57B1"/>
    <w:rsid w:val="00FB58C1"/>
    <w:rsid w:val="00FB61F6"/>
    <w:rsid w:val="00FB73DD"/>
    <w:rsid w:val="00FB75E3"/>
    <w:rsid w:val="00FC016A"/>
    <w:rsid w:val="00FC0D66"/>
    <w:rsid w:val="00FC1320"/>
    <w:rsid w:val="00FC383A"/>
    <w:rsid w:val="00FC49B1"/>
    <w:rsid w:val="00FC4CE7"/>
    <w:rsid w:val="00FC7811"/>
    <w:rsid w:val="00FD13E2"/>
    <w:rsid w:val="00FD17D2"/>
    <w:rsid w:val="00FD2289"/>
    <w:rsid w:val="00FD2FF7"/>
    <w:rsid w:val="00FD3422"/>
    <w:rsid w:val="00FD460C"/>
    <w:rsid w:val="00FD4733"/>
    <w:rsid w:val="00FD5B21"/>
    <w:rsid w:val="00FD5C0B"/>
    <w:rsid w:val="00FE0EF8"/>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deltestoCarattere">
    <w:name w:val="Corpo del testo Carattere"/>
    <w:aliases w:val="Tempo Body Text Carattere"/>
    <w:basedOn w:val="Carpredefinitoparagrafo"/>
    <w:link w:val="Corpodeltesto"/>
    <w:uiPriority w:val="1"/>
    <w:rsid w:val="00783233"/>
    <w:rPr>
      <w:rFonts w:ascii="Times New Roman" w:eastAsia="Times New Roman" w:hAnsi="Times New Roman"/>
      <w:sz w:val="24"/>
      <w:szCs w:val="24"/>
      <w:lang w:eastAsia="it-IT"/>
    </w:rPr>
  </w:style>
  <w:style w:type="paragraph" w:styleId="Corpodeltesto">
    <w:name w:val="Body Text"/>
    <w:aliases w:val="Tempo Body Text"/>
    <w:basedOn w:val="Normale"/>
    <w:link w:val="Corpodel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58639ART176?pathId=2cd954a5f278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legale.wolterskluwer.it/normativa/10LX0000758639ART169?pathId=2cd954a5f278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16_0050.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EED107E4-3408-4516-B2E9-36BF82CE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7054</Words>
  <Characters>40213</Characters>
  <Application>Microsoft Office Word</Application>
  <DocSecurity>0</DocSecurity>
  <Lines>335</Lines>
  <Paragraphs>94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2023-10-22T21:39:00Z</dcterms:created>
  <dcterms:modified xsi:type="dcterms:W3CDTF">2023-10-22T21:39:00Z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