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82" w:rsidRPr="00A910C8" w:rsidRDefault="00A910C8" w:rsidP="00A910C8">
      <w:pPr>
        <w:pStyle w:val="Titolo1"/>
      </w:pPr>
      <w:r w:rsidRPr="00A910C8">
        <w:t>Gestione dei rifiuti</w:t>
      </w:r>
    </w:p>
    <w:p w:rsidR="00A910C8" w:rsidRDefault="00A910C8">
      <w:r>
        <w:t>La seguente procedura ha lo scopo di fornire indicazioni alle aziende per la corretta gestione d</w:t>
      </w:r>
      <w:r w:rsidR="008E711B">
        <w:t>i alcune tipologie di</w:t>
      </w:r>
      <w:r>
        <w:t xml:space="preserve"> rifiuti nei luoghi di lavoro</w:t>
      </w:r>
      <w:r w:rsidR="008E711B">
        <w:t xml:space="preserve"> specificatamente durante l’emergenza da COVID-19.</w:t>
      </w:r>
    </w:p>
    <w:p w:rsidR="00F645F2" w:rsidRDefault="00A910C8" w:rsidP="00A910C8">
      <w:r>
        <w:t xml:space="preserve">I rifiuti </w:t>
      </w:r>
      <w:r w:rsidR="008E711B">
        <w:t xml:space="preserve">prodotti in azienda che possono creare dubbi </w:t>
      </w:r>
      <w:r w:rsidR="00F645F2">
        <w:t>sulle modalità di gestione in questo contesto sono</w:t>
      </w:r>
      <w:r>
        <w:t>:</w:t>
      </w:r>
    </w:p>
    <w:p w:rsidR="00F645F2" w:rsidRDefault="00F645F2" w:rsidP="00F645F2">
      <w:pPr>
        <w:pStyle w:val="Paragrafoelenco"/>
        <w:numPr>
          <w:ilvl w:val="0"/>
          <w:numId w:val="5"/>
        </w:numPr>
      </w:pPr>
      <w:r>
        <w:t>F</w:t>
      </w:r>
      <w:r w:rsidR="00A910C8">
        <w:t>azzoletti</w:t>
      </w:r>
      <w:r>
        <w:t xml:space="preserve"> di carta usati</w:t>
      </w:r>
      <w:r w:rsidR="00A910C8">
        <w:t>,</w:t>
      </w:r>
    </w:p>
    <w:p w:rsidR="00F645F2" w:rsidRDefault="00A910C8" w:rsidP="00F645F2">
      <w:pPr>
        <w:pStyle w:val="Paragrafoelenco"/>
        <w:numPr>
          <w:ilvl w:val="0"/>
          <w:numId w:val="5"/>
        </w:numPr>
      </w:pPr>
      <w:r>
        <w:t>rotoli di carta</w:t>
      </w:r>
      <w:r w:rsidR="00F645F2">
        <w:t xml:space="preserve"> assorbente</w:t>
      </w:r>
      <w:r>
        <w:t>,</w:t>
      </w:r>
    </w:p>
    <w:p w:rsidR="00F645F2" w:rsidRDefault="00F645F2" w:rsidP="00F645F2">
      <w:pPr>
        <w:pStyle w:val="Paragrafoelenco"/>
        <w:numPr>
          <w:ilvl w:val="0"/>
          <w:numId w:val="5"/>
        </w:numPr>
      </w:pPr>
      <w:r>
        <w:t>dispositivi di protezione</w:t>
      </w:r>
      <w:r w:rsidR="00A910C8">
        <w:t xml:space="preserve"> monouso </w:t>
      </w:r>
      <w:r>
        <w:t>utilizzati dai lavoratori (es. mascherine, guanti, ecc.).</w:t>
      </w:r>
    </w:p>
    <w:p w:rsidR="00F645F2" w:rsidRDefault="00F645F2" w:rsidP="00F645F2">
      <w:r>
        <w:t xml:space="preserve">L’Istituto Superiore di Sanità nel Rapporto ISS COVID-19 n.3/2020 ha dato indicazioni in merito alla gestione di tali rifiuti quando prodotti dalle attività della popolazione generale. </w:t>
      </w:r>
    </w:p>
    <w:p w:rsidR="00F645F2" w:rsidRDefault="00F645F2" w:rsidP="00F645F2">
      <w:r>
        <w:t>In attesa di indicazioni normative da parte delle Istituzioni, i criteri proposti da tale rapporto possono essere utili anche per la gestione dei rifiuti in azienda.</w:t>
      </w:r>
    </w:p>
    <w:p w:rsidR="00A910C8" w:rsidRDefault="00F645F2" w:rsidP="00A910C8">
      <w:r>
        <w:t>In generale, è</w:t>
      </w:r>
      <w:r w:rsidR="00A910C8">
        <w:t xml:space="preserve"> preferibile utilizzare contenitori a pedale e al loro interno vanno inseriti almeno 2 sacchetti</w:t>
      </w:r>
      <w:r w:rsidR="00F36CC2">
        <w:t>, in particolare nelle aree a cui accedono persone esterne all’azienda o luoghi aperti al pubblico</w:t>
      </w:r>
      <w:r w:rsidR="00A910C8">
        <w:t>.</w:t>
      </w:r>
    </w:p>
    <w:p w:rsidR="00A910C8" w:rsidRDefault="00A910C8" w:rsidP="00F645F2">
      <w:pPr>
        <w:pStyle w:val="Titolo2"/>
      </w:pPr>
      <w:r>
        <w:t xml:space="preserve">Gestione dei rifiuti in </w:t>
      </w:r>
      <w:r w:rsidRPr="00A910C8">
        <w:rPr>
          <w:b/>
          <w:bCs/>
        </w:rPr>
        <w:t>assenza</w:t>
      </w:r>
      <w:r>
        <w:t xml:space="preserve"> di </w:t>
      </w:r>
      <w:r w:rsidR="004C6EEC">
        <w:t>casi di COVID-19</w:t>
      </w:r>
      <w:r>
        <w:t xml:space="preserve"> in azienda</w:t>
      </w:r>
    </w:p>
    <w:p w:rsidR="00A910C8" w:rsidRDefault="00A910C8" w:rsidP="00F645F2">
      <w:r w:rsidRPr="00A910C8">
        <w:t xml:space="preserve">A scopo cautelativo fazzoletti o rotoli di carta, mascherine e guanti eventualmente utilizzati, </w:t>
      </w:r>
      <w:r w:rsidR="00F645F2">
        <w:t>potranno</w:t>
      </w:r>
      <w:r w:rsidRPr="00A910C8">
        <w:t xml:space="preserve"> essere smaltiti nei rifiuti indifferenziati (</w:t>
      </w:r>
      <w:r w:rsidRPr="00F645F2">
        <w:rPr>
          <w:b/>
          <w:bCs/>
        </w:rPr>
        <w:t>CER 200301</w:t>
      </w:r>
      <w:r w:rsidRPr="00A910C8">
        <w:t xml:space="preserve">) </w:t>
      </w:r>
      <w:r w:rsidR="00FD23F0">
        <w:t xml:space="preserve">o come </w:t>
      </w:r>
      <w:r w:rsidR="00FD23F0" w:rsidRPr="00FD23F0">
        <w:t>assorbenti, materiali filtranti, stracci e indumenti protettivi</w:t>
      </w:r>
      <w:r w:rsidR="00FD23F0">
        <w:t xml:space="preserve"> (</w:t>
      </w:r>
      <w:r w:rsidR="00FD23F0" w:rsidRPr="00F645F2">
        <w:rPr>
          <w:b/>
          <w:bCs/>
        </w:rPr>
        <w:t>CER 150203</w:t>
      </w:r>
      <w:r w:rsidR="00FD23F0">
        <w:t>)</w:t>
      </w:r>
      <w:r w:rsidR="00F645F2">
        <w:t xml:space="preserve"> </w:t>
      </w:r>
      <w:r w:rsidR="00F36CC2">
        <w:t xml:space="preserve">o altri codici </w:t>
      </w:r>
      <w:r w:rsidR="00F645F2">
        <w:t xml:space="preserve">secondo le disposizioni </w:t>
      </w:r>
      <w:r w:rsidR="00F36CC2">
        <w:t xml:space="preserve">e le prassi </w:t>
      </w:r>
      <w:r w:rsidR="00F645F2">
        <w:t>già in uso in azienda</w:t>
      </w:r>
      <w:r w:rsidR="00F36CC2">
        <w:t>.</w:t>
      </w:r>
    </w:p>
    <w:p w:rsidR="00A910C8" w:rsidRDefault="00A910C8" w:rsidP="00F645F2">
      <w:r w:rsidRPr="00A910C8">
        <w:t xml:space="preserve">Inoltre </w:t>
      </w:r>
      <w:r w:rsidR="00F36CC2">
        <w:t xml:space="preserve">è preferibile che siano gettati in contenitori dedicati chiusi e </w:t>
      </w:r>
      <w:r w:rsidRPr="00A910C8">
        <w:t>dovranno essere utilizzati almeno due sacchetti uno dentro l’altro o in numero maggiore in dipendenza della resistenza meccanica dei sacchetti. Si raccomanda di chiudere adeguatamente i sacchetti, utilizzando guanti monouso, senza co</w:t>
      </w:r>
      <w:bookmarkStart w:id="0" w:name="_GoBack"/>
      <w:bookmarkEnd w:id="0"/>
      <w:r w:rsidRPr="00A910C8">
        <w:t>mprimerli, utilizzando legacci o nastro adesivo e di smaltirli come da procedure già in vigore.</w:t>
      </w:r>
      <w:r w:rsidR="00F645F2">
        <w:t xml:space="preserve"> </w:t>
      </w:r>
    </w:p>
    <w:p w:rsidR="00FD23F0" w:rsidRPr="00A910C8" w:rsidRDefault="00FD23F0" w:rsidP="00F645F2">
      <w:r>
        <w:t xml:space="preserve">Il vuotamento dei contenitori è preferibile venga fatto da personale addestrato </w:t>
      </w:r>
      <w:r w:rsidR="00F645F2">
        <w:t xml:space="preserve">e a conoscenza della presente procedura  o dalla ditta incaricata delle pulizie </w:t>
      </w:r>
      <w:r>
        <w:t xml:space="preserve">dotato di </w:t>
      </w:r>
      <w:r w:rsidR="00F645F2">
        <w:t>guanti</w:t>
      </w:r>
      <w:r>
        <w:t>, che verranno gettati alla fine dell’operazione di vuotamento.</w:t>
      </w:r>
    </w:p>
    <w:p w:rsidR="00A910C8" w:rsidRDefault="00A910C8" w:rsidP="00A910C8">
      <w:pPr>
        <w:pStyle w:val="Default"/>
        <w:ind w:left="360"/>
        <w:rPr>
          <w:sz w:val="22"/>
          <w:szCs w:val="22"/>
        </w:rPr>
      </w:pPr>
    </w:p>
    <w:p w:rsidR="00A910C8" w:rsidRDefault="00A910C8" w:rsidP="00F645F2">
      <w:pPr>
        <w:pStyle w:val="Titolo2"/>
      </w:pPr>
      <w:r>
        <w:t xml:space="preserve">Gestione dei rifiuti in </w:t>
      </w:r>
      <w:r>
        <w:rPr>
          <w:b/>
          <w:bCs/>
        </w:rPr>
        <w:t>presenza</w:t>
      </w:r>
      <w:r>
        <w:t xml:space="preserve"> di </w:t>
      </w:r>
      <w:r w:rsidR="004C6EEC">
        <w:t>casi di COVID-19</w:t>
      </w:r>
      <w:r>
        <w:t xml:space="preserve"> </w:t>
      </w:r>
      <w:r w:rsidR="009C10FD">
        <w:t xml:space="preserve">(sospetti o confermati) </w:t>
      </w:r>
      <w:r>
        <w:t>in azienda</w:t>
      </w:r>
    </w:p>
    <w:p w:rsidR="00A910C8" w:rsidRDefault="00FD23F0" w:rsidP="00F645F2">
      <w:r>
        <w:t>In questo caso, verranno adottate particolari cautele e l’azienda assicurerà collaborazione</w:t>
      </w:r>
      <w:r w:rsidR="00F645F2">
        <w:t xml:space="preserve"> </w:t>
      </w:r>
      <w:r>
        <w:t>secondo le indicazioni dell’Autorità sanitaria.</w:t>
      </w:r>
    </w:p>
    <w:p w:rsidR="00FD23F0" w:rsidRDefault="00FD23F0" w:rsidP="00F645F2">
      <w:r>
        <w:t>Nell’attesa dell’arrivo dei sanitari</w:t>
      </w:r>
      <w:r w:rsidR="004C6EEC">
        <w:t>,</w:t>
      </w:r>
      <w:r>
        <w:t xml:space="preserve"> far eliminare in sacchetto impermeabile direttamente dal</w:t>
      </w:r>
      <w:r w:rsidR="009C10FD">
        <w:t xml:space="preserve">la persona </w:t>
      </w:r>
      <w:r>
        <w:t>i fazzoletti di carta e i dpi utilizzati.</w:t>
      </w:r>
    </w:p>
    <w:p w:rsidR="004C6EEC" w:rsidRDefault="004C6EEC" w:rsidP="00F645F2">
      <w:r>
        <w:t>Poiché</w:t>
      </w:r>
      <w:r w:rsidR="009C10FD">
        <w:t>, qualora il caso fosse confermato,</w:t>
      </w:r>
      <w:r>
        <w:t xml:space="preserve"> dovrà essere effettuata una sanificazione dei locali aziendali secondo le disposizioni della Circolare n. 5443 del 22/02/2020 del Ministero della Salute, i rifiuti dovranno essere trattati come </w:t>
      </w:r>
      <w:r w:rsidR="009C10FD">
        <w:t xml:space="preserve">rifiuti pericolosi a rischio infettivo. Si propone pertanto l’utilizzo del codice </w:t>
      </w:r>
      <w:r w:rsidR="009C10FD" w:rsidRPr="009C10FD">
        <w:rPr>
          <w:b/>
          <w:bCs/>
        </w:rPr>
        <w:t>CER 180103*</w:t>
      </w:r>
      <w:r w:rsidR="009C10FD">
        <w:rPr>
          <w:b/>
          <w:bCs/>
        </w:rPr>
        <w:t xml:space="preserve"> </w:t>
      </w:r>
      <w:r w:rsidR="009C10FD" w:rsidRPr="009C10FD">
        <w:t>rifiuti che devono essere raccolti e smaltiti applicando precauzioni particolari per evitare infezioni</w:t>
      </w:r>
      <w:r w:rsidR="009C10FD">
        <w:t>.</w:t>
      </w:r>
    </w:p>
    <w:p w:rsidR="009C10FD" w:rsidRDefault="009C10FD" w:rsidP="00F645F2">
      <w:r>
        <w:t>Tali rifiuti dovranno essere trattati da una ditta specializzata incaricata, evitando qualsiasi contatto da parte dei lavoratori.</w:t>
      </w:r>
    </w:p>
    <w:p w:rsidR="00100F60" w:rsidRDefault="004C6EEC" w:rsidP="009C10FD">
      <w:r>
        <w:t>Si precisa che t</w:t>
      </w:r>
      <w:r w:rsidR="00FD23F0">
        <w:t>ale codice è soggetto a tutti gli adempimenti obbligatori (tenuta del registro di carico e scarico, emissione di formulari di trasporto rifiuti, utilizzo di trasportatori autorizzati in ADR nella fase di smaltimento, presentazione di MUD annuale).</w:t>
      </w:r>
      <w:r w:rsidR="009C10FD">
        <w:t xml:space="preserve"> </w:t>
      </w:r>
    </w:p>
    <w:p w:rsidR="003820E4" w:rsidRDefault="003820E4" w:rsidP="003820E4">
      <w:pPr>
        <w:pStyle w:val="Titolo2"/>
      </w:pPr>
      <w:r>
        <w:t>Riferimenti</w:t>
      </w:r>
    </w:p>
    <w:p w:rsidR="003820E4" w:rsidRDefault="003820E4" w:rsidP="003820E4">
      <w:r>
        <w:t>Rapporto ISS COVID-19 n.3/2020 aggiornato al 14/03/2020</w:t>
      </w:r>
    </w:p>
    <w:p w:rsidR="003820E4" w:rsidRPr="003820E4" w:rsidRDefault="003820E4" w:rsidP="003820E4">
      <w:r>
        <w:t>Circolare n. 5443 del 22/02/2020 del Ministero della Salute</w:t>
      </w:r>
    </w:p>
    <w:sectPr w:rsidR="003820E4" w:rsidRPr="003820E4" w:rsidSect="00024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C7"/>
    <w:multiLevelType w:val="hybridMultilevel"/>
    <w:tmpl w:val="90FE09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604C0F"/>
    <w:multiLevelType w:val="hybridMultilevel"/>
    <w:tmpl w:val="7E7485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842"/>
    <w:multiLevelType w:val="hybridMultilevel"/>
    <w:tmpl w:val="9940AD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0205"/>
    <w:multiLevelType w:val="hybridMultilevel"/>
    <w:tmpl w:val="6EDA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C4763"/>
    <w:multiLevelType w:val="hybridMultilevel"/>
    <w:tmpl w:val="CD60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0172"/>
    <w:multiLevelType w:val="hybridMultilevel"/>
    <w:tmpl w:val="5E3CA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0C8"/>
    <w:rsid w:val="0002492B"/>
    <w:rsid w:val="00100F60"/>
    <w:rsid w:val="001B7641"/>
    <w:rsid w:val="00325B82"/>
    <w:rsid w:val="003820E4"/>
    <w:rsid w:val="003F705B"/>
    <w:rsid w:val="004C6EEC"/>
    <w:rsid w:val="008C0292"/>
    <w:rsid w:val="008E711B"/>
    <w:rsid w:val="009C10FD"/>
    <w:rsid w:val="00A910C8"/>
    <w:rsid w:val="00F36CC2"/>
    <w:rsid w:val="00F645F2"/>
    <w:rsid w:val="00F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292"/>
    <w:pPr>
      <w:jc w:val="both"/>
    </w:pPr>
    <w:rPr>
      <w:rFonts w:eastAsiaTheme="minorEastAsi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1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0C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91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1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91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De Marchi</dc:creator>
  <cp:lastModifiedBy>1101</cp:lastModifiedBy>
  <cp:revision>2</cp:revision>
  <dcterms:created xsi:type="dcterms:W3CDTF">2020-09-19T15:23:00Z</dcterms:created>
  <dcterms:modified xsi:type="dcterms:W3CDTF">2020-09-19T15:23:00Z</dcterms:modified>
</cp:coreProperties>
</file>