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930"/>
        <w:tblW w:w="5890" w:type="pct"/>
        <w:tblCellMar>
          <w:top w:w="72" w:type="dxa"/>
          <w:left w:w="115" w:type="dxa"/>
          <w:bottom w:w="72" w:type="dxa"/>
          <w:right w:w="115" w:type="dxa"/>
        </w:tblCellMar>
        <w:tblLook w:val="04A0" w:firstRow="1" w:lastRow="0" w:firstColumn="1" w:lastColumn="0" w:noHBand="0" w:noVBand="1"/>
      </w:tblPr>
      <w:tblGrid>
        <w:gridCol w:w="11625"/>
      </w:tblGrid>
      <w:tr w:rsidR="00DF2F1F" w:rsidTr="006F5EA5">
        <w:trPr>
          <w:trHeight w:val="3476"/>
        </w:trPr>
        <w:tc>
          <w:tcPr>
            <w:tcW w:w="5000" w:type="pct"/>
            <w:vAlign w:val="bottom"/>
          </w:tcPr>
          <w:p w:rsidR="00DF2F1F" w:rsidRPr="002A3F35" w:rsidRDefault="00DF2F1F" w:rsidP="00CC6456">
            <w:pPr>
              <w:jc w:val="center"/>
              <w:rPr>
                <w:rFonts w:cs="Arial"/>
                <w:b/>
                <w:sz w:val="28"/>
                <w:szCs w:val="28"/>
              </w:rPr>
            </w:pPr>
            <w:r>
              <w:rPr>
                <w:noProof/>
              </w:rPr>
              <w:drawing>
                <wp:anchor distT="0" distB="0" distL="114300" distR="114300" simplePos="0" relativeHeight="251666432" behindDoc="0" locked="0" layoutInCell="1" allowOverlap="1" wp14:anchorId="00746181" wp14:editId="0BCD4E69">
                  <wp:simplePos x="0" y="0"/>
                  <wp:positionH relativeFrom="column">
                    <wp:posOffset>6124575</wp:posOffset>
                  </wp:positionH>
                  <wp:positionV relativeFrom="paragraph">
                    <wp:posOffset>-767715</wp:posOffset>
                  </wp:positionV>
                  <wp:extent cx="1098550" cy="914400"/>
                  <wp:effectExtent l="0" t="0" r="6350" b="0"/>
                  <wp:wrapNone/>
                  <wp:docPr id="8" name="Immagine 8" descr="logo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lor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E45BCA1" wp14:editId="34625175">
                  <wp:simplePos x="0" y="0"/>
                  <wp:positionH relativeFrom="column">
                    <wp:posOffset>5221605</wp:posOffset>
                  </wp:positionH>
                  <wp:positionV relativeFrom="paragraph">
                    <wp:posOffset>-708660</wp:posOffset>
                  </wp:positionV>
                  <wp:extent cx="699135" cy="765175"/>
                  <wp:effectExtent l="0" t="0" r="571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135" cy="765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0" locked="0" layoutInCell="1" allowOverlap="1" wp14:anchorId="3ADBB2F2" wp14:editId="196CC5A8">
                  <wp:simplePos x="0" y="0"/>
                  <wp:positionH relativeFrom="column">
                    <wp:posOffset>996315</wp:posOffset>
                  </wp:positionH>
                  <wp:positionV relativeFrom="paragraph">
                    <wp:posOffset>-756920</wp:posOffset>
                  </wp:positionV>
                  <wp:extent cx="4166235" cy="784860"/>
                  <wp:effectExtent l="0" t="0" r="571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6235" cy="784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noProof/>
              </w:rPr>
              <w:drawing>
                <wp:anchor distT="0" distB="0" distL="114300" distR="114300" simplePos="0" relativeHeight="251648000" behindDoc="0" locked="0" layoutInCell="1" allowOverlap="1" wp14:anchorId="7CE78C67" wp14:editId="5A024B78">
                  <wp:simplePos x="0" y="0"/>
                  <wp:positionH relativeFrom="column">
                    <wp:posOffset>51435</wp:posOffset>
                  </wp:positionH>
                  <wp:positionV relativeFrom="paragraph">
                    <wp:posOffset>-697865</wp:posOffset>
                  </wp:positionV>
                  <wp:extent cx="866775" cy="967105"/>
                  <wp:effectExtent l="0" t="0" r="0" b="4445"/>
                  <wp:wrapNone/>
                  <wp:docPr id="6" name="Immagine 6" descr="emble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a repubbl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F35">
              <w:rPr>
                <w:rFonts w:cs="Arial"/>
                <w:b/>
                <w:sz w:val="28"/>
                <w:szCs w:val="28"/>
              </w:rPr>
              <w:t>ISTITUTO COMPRENSIVO STATALE “</w:t>
            </w:r>
            <w:proofErr w:type="gramStart"/>
            <w:r w:rsidRPr="002A3F35">
              <w:rPr>
                <w:rFonts w:cs="Arial"/>
                <w:b/>
                <w:sz w:val="28"/>
                <w:szCs w:val="28"/>
              </w:rPr>
              <w:t>C .</w:t>
            </w:r>
            <w:proofErr w:type="gramEnd"/>
            <w:r w:rsidRPr="002A3F35">
              <w:rPr>
                <w:rFonts w:cs="Arial"/>
                <w:b/>
                <w:sz w:val="28"/>
                <w:szCs w:val="28"/>
              </w:rPr>
              <w:t xml:space="preserve"> GOVONI”</w:t>
            </w:r>
            <w:r>
              <w:rPr>
                <w:noProof/>
              </w:rPr>
              <w:t xml:space="preserve"> </w:t>
            </w:r>
          </w:p>
          <w:p w:rsidR="00DF2F1F" w:rsidRPr="007D3B12" w:rsidRDefault="00DF2F1F" w:rsidP="00CC6456">
            <w:pPr>
              <w:pStyle w:val="Titolo1"/>
              <w:jc w:val="center"/>
              <w:rPr>
                <w:rFonts w:ascii="Calibri" w:hAnsi="Calibri" w:cs="Arial"/>
                <w:sz w:val="20"/>
              </w:rPr>
            </w:pPr>
            <w:proofErr w:type="gramStart"/>
            <w:r w:rsidRPr="007D3B12">
              <w:rPr>
                <w:rFonts w:ascii="Calibri" w:hAnsi="Calibri" w:cs="Arial"/>
                <w:sz w:val="19"/>
                <w:szCs w:val="19"/>
              </w:rPr>
              <w:t>Scuole  primarie</w:t>
            </w:r>
            <w:proofErr w:type="gramEnd"/>
            <w:r w:rsidRPr="007D3B12">
              <w:rPr>
                <w:rFonts w:ascii="Calibri" w:hAnsi="Calibri" w:cs="Arial"/>
                <w:sz w:val="19"/>
                <w:szCs w:val="19"/>
              </w:rPr>
              <w:t xml:space="preserve">: “C. Govoni” , “M. </w:t>
            </w:r>
            <w:proofErr w:type="spellStart"/>
            <w:r w:rsidRPr="007D3B12">
              <w:rPr>
                <w:rFonts w:ascii="Calibri" w:hAnsi="Calibri" w:cs="Arial"/>
                <w:sz w:val="19"/>
                <w:szCs w:val="19"/>
              </w:rPr>
              <w:t>Poledrelli</w:t>
            </w:r>
            <w:proofErr w:type="spellEnd"/>
            <w:r w:rsidRPr="007D3B12">
              <w:rPr>
                <w:rFonts w:ascii="Calibri" w:hAnsi="Calibri" w:cs="Arial"/>
                <w:sz w:val="19"/>
                <w:szCs w:val="19"/>
              </w:rPr>
              <w:t xml:space="preserve">” , “G. </w:t>
            </w:r>
            <w:r w:rsidRPr="005100EB">
              <w:rPr>
                <w:rFonts w:asciiTheme="minorHAnsi" w:hAnsiTheme="minorHAnsi"/>
                <w:sz w:val="19"/>
                <w:szCs w:val="19"/>
              </w:rPr>
              <w:t>Leopardi”, “A</w:t>
            </w:r>
            <w:r w:rsidRPr="005100EB">
              <w:rPr>
                <w:rFonts w:asciiTheme="minorHAnsi" w:hAnsiTheme="minorHAnsi"/>
              </w:rPr>
              <w:t>.</w:t>
            </w:r>
            <w:r w:rsidRPr="005100EB">
              <w:rPr>
                <w:rFonts w:asciiTheme="minorHAnsi" w:hAnsiTheme="minorHAnsi" w:cs="Arial"/>
                <w:sz w:val="19"/>
                <w:szCs w:val="19"/>
              </w:rPr>
              <w:t xml:space="preserve"> </w:t>
            </w:r>
            <w:r w:rsidRPr="007D3B12">
              <w:rPr>
                <w:rFonts w:ascii="Calibri" w:hAnsi="Calibri" w:cs="Arial"/>
                <w:sz w:val="19"/>
                <w:szCs w:val="19"/>
              </w:rPr>
              <w:t>Volta Doro” -  Scuola Secondaria di 1° grado “T. Tasso”</w:t>
            </w:r>
            <w:r w:rsidRPr="007D3B12">
              <w:rPr>
                <w:rFonts w:ascii="Calibri" w:hAnsi="Calibri" w:cs="Arial"/>
                <w:sz w:val="19"/>
                <w:szCs w:val="19"/>
              </w:rPr>
              <w:br/>
            </w:r>
            <w:r w:rsidRPr="007D3B12">
              <w:rPr>
                <w:rFonts w:ascii="Calibri" w:hAnsi="Calibri" w:cs="Arial"/>
                <w:sz w:val="20"/>
              </w:rPr>
              <w:t>Sede: Via Fortezza n. 20 – 44121 Ferrara  -  Tel. e fax n. 0532/770444  C.F. 93076220388</w:t>
            </w:r>
          </w:p>
          <w:p w:rsidR="00DF2F1F" w:rsidRPr="007D3B12" w:rsidRDefault="00DF2F1F" w:rsidP="00CC6456">
            <w:pPr>
              <w:pStyle w:val="Titolo1"/>
              <w:jc w:val="center"/>
              <w:rPr>
                <w:rFonts w:ascii="Calibri" w:hAnsi="Calibri" w:cs="Arial"/>
                <w:sz w:val="20"/>
              </w:rPr>
            </w:pPr>
            <w:proofErr w:type="spellStart"/>
            <w:r w:rsidRPr="007D3B12">
              <w:rPr>
                <w:rFonts w:ascii="Calibri" w:hAnsi="Calibri" w:cs="Arial"/>
                <w:sz w:val="20"/>
              </w:rPr>
              <w:t>pec</w:t>
            </w:r>
            <w:proofErr w:type="spellEnd"/>
            <w:r w:rsidRPr="007D3B12">
              <w:rPr>
                <w:rFonts w:ascii="Calibri" w:hAnsi="Calibri" w:cs="Arial"/>
                <w:sz w:val="20"/>
              </w:rPr>
              <w:t xml:space="preserve">: </w:t>
            </w:r>
            <w:hyperlink r:id="rId11" w:history="1">
              <w:r w:rsidRPr="007D3B12">
                <w:rPr>
                  <w:rStyle w:val="Collegamentoipertestuale"/>
                  <w:rFonts w:cs="Arial"/>
                  <w:sz w:val="20"/>
                </w:rPr>
                <w:t>FEIC81100X@PEC.ISTRUZIONE.IT</w:t>
              </w:r>
            </w:hyperlink>
            <w:r w:rsidRPr="007D3B12">
              <w:rPr>
                <w:rFonts w:ascii="Calibri" w:hAnsi="Calibri" w:cs="Arial"/>
                <w:sz w:val="20"/>
              </w:rPr>
              <w:t xml:space="preserve">  e-mail: </w:t>
            </w:r>
            <w:hyperlink r:id="rId12" w:history="1">
              <w:r w:rsidRPr="007D3B12">
                <w:rPr>
                  <w:rStyle w:val="Collegamentoipertestuale"/>
                  <w:rFonts w:cs="Arial"/>
                  <w:sz w:val="20"/>
                </w:rPr>
                <w:t>feic81100x@istruzione.it</w:t>
              </w:r>
            </w:hyperlink>
            <w:r w:rsidRPr="007D3B12">
              <w:rPr>
                <w:rFonts w:ascii="Calibri" w:hAnsi="Calibri" w:cs="Arial"/>
                <w:sz w:val="20"/>
              </w:rPr>
              <w:t xml:space="preserve">  -</w:t>
            </w:r>
          </w:p>
          <w:p w:rsidR="00DF2F1F" w:rsidRDefault="00DF2F1F" w:rsidP="00CC6456">
            <w:pPr>
              <w:pStyle w:val="Titolo1"/>
              <w:jc w:val="center"/>
              <w:rPr>
                <w:rFonts w:ascii="Calibri" w:hAnsi="Calibri" w:cs="Arial"/>
                <w:sz w:val="20"/>
              </w:rPr>
            </w:pPr>
            <w:r w:rsidRPr="007D3B12">
              <w:rPr>
                <w:rFonts w:ascii="Calibri" w:hAnsi="Calibri" w:cs="Arial"/>
                <w:sz w:val="20"/>
              </w:rPr>
              <w:t xml:space="preserve">Sito web: </w:t>
            </w:r>
            <w:hyperlink r:id="rId13" w:history="1">
              <w:r w:rsidRPr="007D3B12">
                <w:rPr>
                  <w:rStyle w:val="Collegamentoipertestuale"/>
                  <w:rFonts w:cs="Arial"/>
                  <w:sz w:val="20"/>
                </w:rPr>
                <w:t>http://scuole.comune.fe.it</w:t>
              </w:r>
            </w:hyperlink>
            <w:r>
              <w:rPr>
                <w:rFonts w:ascii="Calibri" w:hAnsi="Calibri" w:cs="Arial"/>
                <w:sz w:val="20"/>
              </w:rPr>
              <w:t xml:space="preserve"> </w:t>
            </w:r>
            <w:r w:rsidRPr="007D3B12">
              <w:rPr>
                <w:rFonts w:ascii="Calibri" w:hAnsi="Calibri" w:cs="Arial"/>
                <w:sz w:val="20"/>
              </w:rPr>
              <w:t>codice univoco di fatturazione: UFEJJ6</w:t>
            </w:r>
          </w:p>
          <w:p w:rsidR="00DF2F1F" w:rsidRPr="005100EB" w:rsidRDefault="00DF2F1F" w:rsidP="00CC6456"/>
        </w:tc>
      </w:tr>
    </w:tbl>
    <w:p w:rsidR="002C1BA3" w:rsidRDefault="002C1BA3">
      <w:pPr>
        <w:rPr>
          <w:rFonts w:asciiTheme="minorHAnsi" w:hAnsiTheme="minorHAnsi"/>
        </w:rPr>
      </w:pPr>
      <w:bookmarkStart w:id="0" w:name="_GoBack"/>
      <w:bookmarkEnd w:id="0"/>
    </w:p>
    <w:p w:rsidR="00525615" w:rsidRDefault="002C1BA3">
      <w:pPr>
        <w:rPr>
          <w:rFonts w:asciiTheme="minorHAnsi" w:hAnsiTheme="minorHAnsi"/>
        </w:rPr>
      </w:pPr>
      <w:r>
        <w:rPr>
          <w:rFonts w:asciiTheme="minorHAnsi" w:hAnsiTheme="minorHAnsi"/>
        </w:rPr>
        <w:t>RELAZIONE ILLUSTRATIVA DEL DIRIGENTE SCOLASTICO AL CONTRATTO INTEGRATIVO DI ISTITUTO 2017-18</w:t>
      </w:r>
    </w:p>
    <w:p w:rsidR="002C1BA3" w:rsidRPr="00C720BA" w:rsidRDefault="002C1BA3">
      <w:pPr>
        <w:rPr>
          <w:rFonts w:asciiTheme="minorHAnsi" w:hAnsiTheme="minorHAnsi"/>
        </w:rPr>
      </w:pPr>
    </w:p>
    <w:p w:rsidR="00C720BA" w:rsidRPr="00C720BA" w:rsidRDefault="00C720BA" w:rsidP="00C720BA">
      <w:pPr>
        <w:widowControl w:val="0"/>
        <w:autoSpaceDE w:val="0"/>
        <w:autoSpaceDN w:val="0"/>
        <w:adjustRightInd w:val="0"/>
        <w:spacing w:after="0" w:line="215" w:lineRule="exact"/>
        <w:ind w:left="284" w:hanging="284"/>
        <w:jc w:val="center"/>
        <w:rPr>
          <w:rFonts w:asciiTheme="minorHAnsi" w:hAnsiTheme="minorHAnsi" w:cs="Segoe UI"/>
          <w:b/>
          <w:bCs/>
          <w:color w:val="000000"/>
          <w:w w:val="99"/>
        </w:rPr>
      </w:pPr>
      <w:r w:rsidRPr="00C720BA">
        <w:rPr>
          <w:rFonts w:asciiTheme="minorHAnsi" w:hAnsiTheme="minorHAnsi" w:cs="Segoe UI"/>
          <w:b/>
          <w:bCs/>
          <w:color w:val="000000"/>
          <w:w w:val="99"/>
        </w:rPr>
        <w:t>Modulo 1 - Scheda 1.1</w:t>
      </w:r>
    </w:p>
    <w:p w:rsidR="00C720BA" w:rsidRPr="00C720BA" w:rsidRDefault="00C720BA" w:rsidP="00C720BA">
      <w:pPr>
        <w:widowControl w:val="0"/>
        <w:autoSpaceDE w:val="0"/>
        <w:autoSpaceDN w:val="0"/>
        <w:adjustRightInd w:val="0"/>
        <w:spacing w:after="0" w:line="276" w:lineRule="exact"/>
        <w:ind w:left="284" w:hanging="284"/>
        <w:jc w:val="center"/>
        <w:rPr>
          <w:rFonts w:asciiTheme="minorHAnsi" w:hAnsiTheme="minorHAnsi" w:cs="Segoe UI"/>
          <w:b/>
          <w:bCs/>
          <w:color w:val="000000"/>
          <w:w w:val="99"/>
        </w:rPr>
      </w:pPr>
      <w:r w:rsidRPr="00C720BA">
        <w:rPr>
          <w:rFonts w:asciiTheme="minorHAnsi" w:hAnsiTheme="minorHAnsi" w:cs="Segoe UI"/>
          <w:b/>
          <w:bCs/>
          <w:color w:val="000000"/>
          <w:w w:val="99"/>
        </w:rPr>
        <w:t>Illustrazione degli aspetti procedurali, sintesi del contenuto del contratto ed autodichiarazione</w:t>
      </w:r>
    </w:p>
    <w:p w:rsidR="00C720BA" w:rsidRPr="00C720BA" w:rsidRDefault="00C720BA" w:rsidP="00C720BA">
      <w:pPr>
        <w:widowControl w:val="0"/>
        <w:autoSpaceDE w:val="0"/>
        <w:autoSpaceDN w:val="0"/>
        <w:adjustRightInd w:val="0"/>
        <w:spacing w:after="0" w:line="275" w:lineRule="exact"/>
        <w:ind w:left="284" w:hanging="284"/>
        <w:jc w:val="center"/>
        <w:rPr>
          <w:rFonts w:asciiTheme="minorHAnsi" w:hAnsiTheme="minorHAnsi" w:cs="Segoe UI"/>
          <w:b/>
          <w:bCs/>
          <w:color w:val="000000"/>
          <w:w w:val="99"/>
        </w:rPr>
      </w:pPr>
      <w:r w:rsidRPr="00C720BA">
        <w:rPr>
          <w:rFonts w:asciiTheme="minorHAnsi" w:hAnsiTheme="minorHAnsi" w:cs="Segoe UI"/>
          <w:b/>
          <w:bCs/>
          <w:color w:val="000000"/>
          <w:w w:val="99"/>
        </w:rPr>
        <w:t>relative agli adempimenti della legge</w:t>
      </w:r>
    </w:p>
    <w:p w:rsidR="00C720BA" w:rsidRPr="00C720BA" w:rsidRDefault="00C720BA" w:rsidP="00C720BA">
      <w:pPr>
        <w:widowControl w:val="0"/>
        <w:autoSpaceDE w:val="0"/>
        <w:autoSpaceDN w:val="0"/>
        <w:adjustRightInd w:val="0"/>
        <w:spacing w:after="0" w:line="285" w:lineRule="exact"/>
        <w:ind w:left="284" w:hanging="284"/>
        <w:rPr>
          <w:rFonts w:asciiTheme="minorHAnsi" w:hAnsiTheme="minorHAnsi" w:cs="Segoe UI"/>
          <w:sz w:val="24"/>
          <w:szCs w:val="24"/>
        </w:rPr>
      </w:pPr>
    </w:p>
    <w:p w:rsidR="00C720BA" w:rsidRPr="00C720BA" w:rsidRDefault="00C720BA" w:rsidP="00C720BA">
      <w:pPr>
        <w:widowControl w:val="0"/>
        <w:autoSpaceDE w:val="0"/>
        <w:autoSpaceDN w:val="0"/>
        <w:adjustRightInd w:val="0"/>
        <w:spacing w:after="0" w:line="215" w:lineRule="exact"/>
        <w:ind w:left="284" w:hanging="284"/>
        <w:jc w:val="center"/>
        <w:rPr>
          <w:rFonts w:asciiTheme="minorHAnsi" w:hAnsiTheme="minorHAnsi" w:cs="Times"/>
          <w:color w:val="000000"/>
          <w:w w:val="99"/>
        </w:rPr>
      </w:pPr>
      <w:r w:rsidRPr="00C720BA">
        <w:rPr>
          <w:rFonts w:asciiTheme="minorHAnsi" w:hAnsiTheme="minorHAnsi" w:cs="Times"/>
          <w:color w:val="000000"/>
          <w:w w:val="99"/>
        </w:rPr>
        <w:t>Legittimità giuridica</w:t>
      </w:r>
    </w:p>
    <w:p w:rsidR="00C720BA" w:rsidRPr="00C720BA" w:rsidRDefault="00C720BA" w:rsidP="00C720BA">
      <w:pPr>
        <w:jc w:val="center"/>
        <w:rPr>
          <w:rFonts w:asciiTheme="minorHAnsi" w:hAnsiTheme="minorHAnsi" w:cs="Segoe UI"/>
          <w:i/>
          <w:iCs/>
          <w:color w:val="000000"/>
          <w:w w:val="99"/>
          <w:sz w:val="18"/>
          <w:szCs w:val="18"/>
        </w:rPr>
      </w:pPr>
      <w:r w:rsidRPr="00C720BA">
        <w:rPr>
          <w:rFonts w:asciiTheme="minorHAnsi" w:hAnsiTheme="minorHAnsi" w:cs="Segoe UI"/>
          <w:i/>
          <w:iCs/>
          <w:color w:val="000000"/>
          <w:w w:val="99"/>
          <w:sz w:val="18"/>
          <w:szCs w:val="18"/>
        </w:rPr>
        <w:t xml:space="preserve">(art. 40bis, comma 5, </w:t>
      </w:r>
      <w:proofErr w:type="spellStart"/>
      <w:proofErr w:type="gramStart"/>
      <w:r w:rsidRPr="00C720BA">
        <w:rPr>
          <w:rFonts w:asciiTheme="minorHAnsi" w:hAnsiTheme="minorHAnsi" w:cs="Segoe UI"/>
          <w:i/>
          <w:iCs/>
          <w:color w:val="000000"/>
          <w:w w:val="99"/>
          <w:sz w:val="18"/>
          <w:szCs w:val="18"/>
        </w:rPr>
        <w:t>D.Lgs</w:t>
      </w:r>
      <w:proofErr w:type="spellEnd"/>
      <w:proofErr w:type="gramEnd"/>
      <w:r w:rsidRPr="00C720BA">
        <w:rPr>
          <w:rFonts w:asciiTheme="minorHAnsi" w:hAnsiTheme="minorHAnsi" w:cs="Segoe UI"/>
          <w:i/>
          <w:iCs/>
          <w:color w:val="000000"/>
          <w:w w:val="99"/>
          <w:sz w:val="18"/>
          <w:szCs w:val="18"/>
        </w:rPr>
        <w:t xml:space="preserve"> 165/2001 come modificato dal </w:t>
      </w:r>
      <w:proofErr w:type="spellStart"/>
      <w:r w:rsidRPr="00C720BA">
        <w:rPr>
          <w:rFonts w:asciiTheme="minorHAnsi" w:hAnsiTheme="minorHAnsi" w:cs="Segoe UI"/>
          <w:i/>
          <w:iCs/>
          <w:color w:val="000000"/>
          <w:w w:val="99"/>
          <w:sz w:val="18"/>
          <w:szCs w:val="18"/>
        </w:rPr>
        <w:t>D.Lgs</w:t>
      </w:r>
      <w:proofErr w:type="spellEnd"/>
      <w:r w:rsidRPr="00C720BA">
        <w:rPr>
          <w:rFonts w:asciiTheme="minorHAnsi" w:hAnsiTheme="minorHAnsi" w:cs="Segoe UI"/>
          <w:i/>
          <w:iCs/>
          <w:color w:val="000000"/>
          <w:w w:val="99"/>
          <w:sz w:val="18"/>
          <w:szCs w:val="18"/>
        </w:rPr>
        <w:t xml:space="preserve"> 150/2009, circ. MEF n. 25 del 19/07/2012)</w:t>
      </w:r>
    </w:p>
    <w:p w:rsidR="00C720BA" w:rsidRPr="00C720BA" w:rsidRDefault="00C720BA" w:rsidP="00C720BA">
      <w:pPr>
        <w:jc w:val="center"/>
        <w:rPr>
          <w:rFonts w:asciiTheme="minorHAnsi" w:hAnsiTheme="minorHAnsi" w:cs="Segoe UI"/>
          <w:i/>
          <w:iCs/>
          <w:color w:val="000000"/>
          <w:w w:val="99"/>
          <w:sz w:val="18"/>
          <w:szCs w:val="18"/>
        </w:rPr>
      </w:pPr>
    </w:p>
    <w:p w:rsidR="00C720BA" w:rsidRPr="00C720BA" w:rsidRDefault="00C720BA" w:rsidP="00C720BA">
      <w:pPr>
        <w:jc w:val="center"/>
        <w:rPr>
          <w:rFonts w:asciiTheme="minorHAnsi" w:hAnsiTheme="minorHAnsi" w:cs="Segoe UI"/>
          <w:i/>
          <w:iCs/>
          <w:color w:val="000000"/>
          <w:w w:val="99"/>
          <w:sz w:val="18"/>
          <w:szCs w:val="18"/>
        </w:rPr>
      </w:pPr>
    </w:p>
    <w:tbl>
      <w:tblPr>
        <w:tblStyle w:val="Grigliatabella"/>
        <w:tblW w:w="0" w:type="auto"/>
        <w:tblLook w:val="04A0" w:firstRow="1" w:lastRow="0" w:firstColumn="1" w:lastColumn="0" w:noHBand="0" w:noVBand="1"/>
      </w:tblPr>
      <w:tblGrid>
        <w:gridCol w:w="1809"/>
        <w:gridCol w:w="7972"/>
      </w:tblGrid>
      <w:tr w:rsidR="00C720BA" w:rsidRPr="00C720BA" w:rsidTr="00DF2F1F">
        <w:tc>
          <w:tcPr>
            <w:tcW w:w="1809" w:type="dxa"/>
            <w:shd w:val="clear" w:color="auto" w:fill="F2F2F2" w:themeFill="background1" w:themeFillShade="F2"/>
          </w:tcPr>
          <w:p w:rsidR="00C720BA" w:rsidRPr="00C720BA" w:rsidRDefault="00C720BA" w:rsidP="00C720BA">
            <w:pPr>
              <w:jc w:val="both"/>
              <w:rPr>
                <w:rFonts w:asciiTheme="minorHAnsi" w:hAnsiTheme="minorHAnsi" w:cs="Segoe UI"/>
                <w:iCs/>
                <w:color w:val="000000"/>
                <w:w w:val="99"/>
              </w:rPr>
            </w:pPr>
            <w:r w:rsidRPr="00C720BA">
              <w:rPr>
                <w:rFonts w:asciiTheme="minorHAnsi" w:hAnsiTheme="minorHAnsi" w:cs="Segoe UI"/>
                <w:iCs/>
                <w:color w:val="000000"/>
                <w:w w:val="99"/>
              </w:rPr>
              <w:t>Premessa</w:t>
            </w:r>
          </w:p>
        </w:tc>
        <w:tc>
          <w:tcPr>
            <w:tcW w:w="7972" w:type="dxa"/>
          </w:tcPr>
          <w:p w:rsidR="00C720BA" w:rsidRPr="00C720BA" w:rsidRDefault="00C720BA" w:rsidP="00C720BA">
            <w:pPr>
              <w:widowControl w:val="0"/>
              <w:autoSpaceDE w:val="0"/>
              <w:autoSpaceDN w:val="0"/>
              <w:adjustRightInd w:val="0"/>
              <w:spacing w:line="272" w:lineRule="exact"/>
              <w:ind w:left="110"/>
              <w:jc w:val="both"/>
              <w:rPr>
                <w:rFonts w:asciiTheme="minorHAnsi" w:hAnsiTheme="minorHAnsi" w:cs="Segoe UI"/>
                <w:i/>
                <w:iCs/>
                <w:color w:val="000000"/>
                <w:w w:val="99"/>
              </w:rPr>
            </w:pPr>
            <w:r w:rsidRPr="00C720BA">
              <w:rPr>
                <w:rFonts w:asciiTheme="minorHAnsi" w:hAnsiTheme="minorHAnsi" w:cs="Segoe UI"/>
                <w:i/>
                <w:iCs/>
                <w:color w:val="000000"/>
                <w:w w:val="99"/>
              </w:rPr>
              <w:t>Corretta quantificazione e finalizzazione dell’uso delle risorse, rispetto della compatibilità economico-finanziaria nei limiti di legge e di contratto, facilitazione</w:t>
            </w:r>
          </w:p>
          <w:p w:rsidR="00C720BA" w:rsidRPr="00C720BA" w:rsidRDefault="00C720BA" w:rsidP="00C720BA">
            <w:pPr>
              <w:widowControl w:val="0"/>
              <w:autoSpaceDE w:val="0"/>
              <w:autoSpaceDN w:val="0"/>
              <w:adjustRightInd w:val="0"/>
              <w:spacing w:line="276" w:lineRule="exact"/>
              <w:ind w:left="110"/>
              <w:jc w:val="both"/>
              <w:rPr>
                <w:rFonts w:asciiTheme="minorHAnsi" w:hAnsiTheme="minorHAnsi" w:cs="Segoe UI"/>
                <w:i/>
                <w:iCs/>
                <w:color w:val="000000"/>
                <w:w w:val="99"/>
              </w:rPr>
            </w:pPr>
            <w:r w:rsidRPr="00C720BA">
              <w:rPr>
                <w:rFonts w:asciiTheme="minorHAnsi" w:hAnsiTheme="minorHAnsi" w:cs="Segoe UI"/>
                <w:i/>
                <w:iCs/>
                <w:color w:val="000000"/>
                <w:w w:val="99"/>
              </w:rPr>
              <w:t>delle verifiche da parte degli organi di controllo e trasparenza nei confronti del</w:t>
            </w:r>
          </w:p>
          <w:p w:rsidR="00C720BA" w:rsidRPr="00C720BA" w:rsidRDefault="00C720BA" w:rsidP="00C720BA">
            <w:pPr>
              <w:jc w:val="both"/>
              <w:rPr>
                <w:rFonts w:asciiTheme="minorHAnsi" w:hAnsiTheme="minorHAnsi" w:cs="Segoe UI"/>
                <w:iCs/>
                <w:color w:val="000000"/>
                <w:w w:val="99"/>
                <w:sz w:val="18"/>
                <w:szCs w:val="18"/>
              </w:rPr>
            </w:pPr>
            <w:r w:rsidRPr="00C720BA">
              <w:rPr>
                <w:rFonts w:asciiTheme="minorHAnsi" w:hAnsiTheme="minorHAnsi" w:cs="Segoe UI"/>
                <w:i/>
                <w:iCs/>
                <w:color w:val="000000"/>
                <w:w w:val="99"/>
              </w:rPr>
              <w:t xml:space="preserve"> cittadino</w:t>
            </w:r>
          </w:p>
        </w:tc>
      </w:tr>
      <w:tr w:rsidR="00C720BA" w:rsidRPr="00C720BA" w:rsidTr="00DF2F1F">
        <w:tc>
          <w:tcPr>
            <w:tcW w:w="1809" w:type="dxa"/>
            <w:shd w:val="clear" w:color="auto" w:fill="F2F2F2" w:themeFill="background1" w:themeFillShade="F2"/>
          </w:tcPr>
          <w:p w:rsidR="00C720BA" w:rsidRPr="00C720BA" w:rsidRDefault="00C720BA" w:rsidP="00C720BA">
            <w:pPr>
              <w:widowControl w:val="0"/>
              <w:autoSpaceDE w:val="0"/>
              <w:autoSpaceDN w:val="0"/>
              <w:adjustRightInd w:val="0"/>
              <w:spacing w:line="272" w:lineRule="exact"/>
              <w:rPr>
                <w:rFonts w:asciiTheme="minorHAnsi" w:hAnsiTheme="minorHAnsi" w:cs="Times"/>
                <w:color w:val="000000"/>
                <w:w w:val="99"/>
              </w:rPr>
            </w:pPr>
            <w:r w:rsidRPr="00C720BA">
              <w:rPr>
                <w:rFonts w:asciiTheme="minorHAnsi" w:hAnsiTheme="minorHAnsi" w:cs="Times"/>
                <w:color w:val="000000"/>
                <w:w w:val="99"/>
              </w:rPr>
              <w:t>Modalità di</w:t>
            </w:r>
          </w:p>
          <w:p w:rsidR="00C720BA" w:rsidRPr="00C720BA" w:rsidRDefault="00DF2F1F" w:rsidP="00C720BA">
            <w:pPr>
              <w:jc w:val="both"/>
              <w:rPr>
                <w:rFonts w:asciiTheme="minorHAnsi" w:hAnsiTheme="minorHAnsi" w:cs="Segoe UI"/>
                <w:iCs/>
                <w:color w:val="000000"/>
                <w:w w:val="99"/>
                <w:sz w:val="18"/>
                <w:szCs w:val="18"/>
              </w:rPr>
            </w:pPr>
            <w:r>
              <w:rPr>
                <w:rFonts w:asciiTheme="minorHAnsi" w:hAnsiTheme="minorHAnsi" w:cs="Times"/>
                <w:color w:val="000000"/>
                <w:w w:val="99"/>
              </w:rPr>
              <w:t>r</w:t>
            </w:r>
            <w:r w:rsidR="00C720BA" w:rsidRPr="00C720BA">
              <w:rPr>
                <w:rFonts w:asciiTheme="minorHAnsi" w:hAnsiTheme="minorHAnsi" w:cs="Times"/>
                <w:color w:val="000000"/>
                <w:w w:val="99"/>
              </w:rPr>
              <w:t>edazione</w:t>
            </w:r>
          </w:p>
        </w:tc>
        <w:tc>
          <w:tcPr>
            <w:tcW w:w="7972" w:type="dxa"/>
          </w:tcPr>
          <w:p w:rsidR="00C720BA" w:rsidRPr="00C720BA" w:rsidRDefault="00C720BA" w:rsidP="00C720BA">
            <w:pPr>
              <w:widowControl w:val="0"/>
              <w:autoSpaceDE w:val="0"/>
              <w:autoSpaceDN w:val="0"/>
              <w:adjustRightInd w:val="0"/>
              <w:spacing w:line="272" w:lineRule="exact"/>
              <w:ind w:left="170"/>
              <w:jc w:val="both"/>
              <w:rPr>
                <w:rFonts w:asciiTheme="minorHAnsi" w:hAnsiTheme="minorHAnsi" w:cs="Segoe UI"/>
                <w:i/>
                <w:iCs/>
                <w:color w:val="000000"/>
                <w:w w:val="95"/>
              </w:rPr>
            </w:pPr>
            <w:r w:rsidRPr="00C720BA">
              <w:rPr>
                <w:rFonts w:asciiTheme="minorHAnsi" w:hAnsiTheme="minorHAnsi" w:cs="Segoe UI"/>
                <w:i/>
                <w:iCs/>
                <w:color w:val="000000"/>
                <w:w w:val="95"/>
              </w:rPr>
              <w:t>La presente relazione illustrativa è stata redatta tenendo conto del modello proposto</w:t>
            </w:r>
          </w:p>
          <w:p w:rsidR="00C720BA" w:rsidRPr="00C720BA" w:rsidRDefault="00C720BA" w:rsidP="007131DB">
            <w:pPr>
              <w:widowControl w:val="0"/>
              <w:autoSpaceDE w:val="0"/>
              <w:autoSpaceDN w:val="0"/>
              <w:adjustRightInd w:val="0"/>
              <w:spacing w:line="275" w:lineRule="exact"/>
              <w:ind w:left="110"/>
              <w:jc w:val="both"/>
              <w:rPr>
                <w:rFonts w:asciiTheme="minorHAnsi" w:hAnsiTheme="minorHAnsi" w:cs="Segoe UI"/>
                <w:iCs/>
                <w:color w:val="000000"/>
                <w:w w:val="99"/>
                <w:sz w:val="18"/>
                <w:szCs w:val="18"/>
              </w:rPr>
            </w:pPr>
            <w:r w:rsidRPr="00C720BA">
              <w:rPr>
                <w:rFonts w:asciiTheme="minorHAnsi" w:hAnsiTheme="minorHAnsi" w:cs="Segoe UI"/>
                <w:i/>
                <w:iCs/>
                <w:color w:val="000000"/>
                <w:w w:val="99"/>
              </w:rPr>
              <w:t xml:space="preserve">dal MEF – Dipartimento della Ragioneria Generale dello Stato – con circolare n. 25 del 19/07/2012. Gli schemi sono articolati in </w:t>
            </w:r>
            <w:r w:rsidR="007131DB">
              <w:rPr>
                <w:rFonts w:asciiTheme="minorHAnsi" w:hAnsiTheme="minorHAnsi" w:cs="Segoe UI"/>
                <w:i/>
                <w:iCs/>
                <w:color w:val="000000"/>
                <w:w w:val="99"/>
              </w:rPr>
              <w:t>moduli,</w:t>
            </w:r>
            <w:r w:rsidRPr="00C720BA">
              <w:rPr>
                <w:rFonts w:asciiTheme="minorHAnsi" w:hAnsiTheme="minorHAnsi" w:cs="Segoe UI"/>
                <w:i/>
                <w:iCs/>
                <w:color w:val="000000"/>
                <w:w w:val="99"/>
              </w:rPr>
              <w:t xml:space="preserve"> a loro volta divisi in sezioni, </w:t>
            </w:r>
            <w:proofErr w:type="spellStart"/>
            <w:r w:rsidRPr="00C720BA">
              <w:rPr>
                <w:rFonts w:asciiTheme="minorHAnsi" w:hAnsiTheme="minorHAnsi" w:cs="Segoe UI"/>
                <w:i/>
                <w:iCs/>
                <w:color w:val="000000"/>
                <w:w w:val="89"/>
              </w:rPr>
              <w:t>dettagliat</w:t>
            </w:r>
            <w:r w:rsidR="007131DB">
              <w:rPr>
                <w:rFonts w:asciiTheme="minorHAnsi" w:hAnsiTheme="minorHAnsi" w:cs="Segoe UI"/>
                <w:i/>
                <w:iCs/>
                <w:color w:val="000000"/>
                <w:w w:val="89"/>
              </w:rPr>
              <w:t>I</w:t>
            </w:r>
            <w:proofErr w:type="spellEnd"/>
            <w:r w:rsidRPr="00C720BA">
              <w:rPr>
                <w:rFonts w:asciiTheme="minorHAnsi" w:hAnsiTheme="minorHAnsi" w:cs="Segoe UI"/>
                <w:i/>
                <w:iCs/>
                <w:color w:val="000000"/>
                <w:w w:val="89"/>
              </w:rPr>
              <w:t xml:space="preserve"> in voci e sotto voci rilevanti per lo specifico contratto integrativo oggetto di esame. Le parti ritenute non pertinenti sono presenti nella relazione illustrativa e nella </w:t>
            </w:r>
            <w:r w:rsidRPr="00C720BA">
              <w:rPr>
                <w:rFonts w:asciiTheme="minorHAnsi" w:hAnsiTheme="minorHAnsi" w:cs="Segoe UI"/>
                <w:i/>
                <w:iCs/>
                <w:color w:val="000000"/>
                <w:w w:val="99"/>
              </w:rPr>
              <w:t>relazione tecnico-finanziaria, completate dalla formula “parte non pertinente allo specifico accordo illustrato”.</w:t>
            </w:r>
          </w:p>
        </w:tc>
      </w:tr>
      <w:tr w:rsidR="00C720BA" w:rsidRPr="00C720BA" w:rsidTr="00DF2F1F">
        <w:tc>
          <w:tcPr>
            <w:tcW w:w="1809" w:type="dxa"/>
            <w:shd w:val="clear" w:color="auto" w:fill="F2F2F2" w:themeFill="background1" w:themeFillShade="F2"/>
          </w:tcPr>
          <w:p w:rsidR="00C720BA" w:rsidRPr="00C720BA" w:rsidRDefault="00C720BA" w:rsidP="00C720BA">
            <w:pPr>
              <w:jc w:val="both"/>
              <w:rPr>
                <w:rFonts w:asciiTheme="minorHAnsi" w:hAnsiTheme="minorHAnsi" w:cs="Segoe UI"/>
                <w:iCs/>
                <w:color w:val="000000"/>
                <w:w w:val="99"/>
                <w:sz w:val="18"/>
                <w:szCs w:val="18"/>
              </w:rPr>
            </w:pPr>
            <w:r w:rsidRPr="00C720BA">
              <w:rPr>
                <w:rFonts w:asciiTheme="minorHAnsi" w:hAnsiTheme="minorHAnsi" w:cs="Times"/>
                <w:color w:val="000000"/>
                <w:w w:val="99"/>
              </w:rPr>
              <w:t>Finalità</w:t>
            </w:r>
          </w:p>
        </w:tc>
        <w:tc>
          <w:tcPr>
            <w:tcW w:w="7972" w:type="dxa"/>
          </w:tcPr>
          <w:p w:rsidR="00C720BA" w:rsidRPr="00C720BA" w:rsidRDefault="00C720BA" w:rsidP="00C720BA">
            <w:pPr>
              <w:widowControl w:val="0"/>
              <w:autoSpaceDE w:val="0"/>
              <w:autoSpaceDN w:val="0"/>
              <w:adjustRightInd w:val="0"/>
              <w:spacing w:line="272" w:lineRule="exact"/>
              <w:ind w:left="110"/>
              <w:jc w:val="both"/>
              <w:rPr>
                <w:rFonts w:asciiTheme="minorHAnsi" w:hAnsiTheme="minorHAnsi" w:cs="Segoe UI"/>
                <w:i/>
                <w:iCs/>
                <w:color w:val="000000"/>
                <w:w w:val="97"/>
              </w:rPr>
            </w:pPr>
            <w:r w:rsidRPr="00C720BA">
              <w:rPr>
                <w:rFonts w:asciiTheme="minorHAnsi" w:hAnsiTheme="minorHAnsi" w:cs="Segoe UI"/>
                <w:i/>
                <w:iCs/>
                <w:color w:val="000000"/>
                <w:w w:val="98"/>
              </w:rPr>
              <w:t xml:space="preserve">Utilizzo delle risorse dell’anno scolastico 2017-18 per il personale con rapporto di lavoro a tempo </w:t>
            </w:r>
            <w:r w:rsidRPr="00C720BA">
              <w:rPr>
                <w:rFonts w:asciiTheme="minorHAnsi" w:hAnsiTheme="minorHAnsi" w:cs="Segoe UI"/>
                <w:i/>
                <w:iCs/>
                <w:color w:val="000000"/>
                <w:w w:val="97"/>
              </w:rPr>
              <w:t>indeterminato e a tempo determinato appartenente alle seguenti aree professionali:</w:t>
            </w:r>
          </w:p>
          <w:p w:rsidR="00C720BA" w:rsidRPr="00C720BA" w:rsidRDefault="00C720BA" w:rsidP="00C720BA">
            <w:pPr>
              <w:widowControl w:val="0"/>
              <w:autoSpaceDE w:val="0"/>
              <w:autoSpaceDN w:val="0"/>
              <w:adjustRightInd w:val="0"/>
              <w:spacing w:line="275" w:lineRule="exact"/>
              <w:ind w:left="110"/>
              <w:jc w:val="both"/>
              <w:rPr>
                <w:rFonts w:asciiTheme="minorHAnsi" w:hAnsiTheme="minorHAnsi" w:cs="Segoe UI"/>
                <w:i/>
                <w:iCs/>
                <w:color w:val="000000"/>
                <w:w w:val="99"/>
              </w:rPr>
            </w:pPr>
            <w:r w:rsidRPr="00C720BA">
              <w:rPr>
                <w:rFonts w:asciiTheme="minorHAnsi" w:hAnsiTheme="minorHAnsi" w:cs="Segoe UI"/>
                <w:i/>
                <w:iCs/>
                <w:color w:val="000000"/>
                <w:w w:val="99"/>
              </w:rPr>
              <w:t>a) area della funzione docente;</w:t>
            </w:r>
          </w:p>
          <w:p w:rsidR="00C720BA" w:rsidRPr="00C720BA" w:rsidRDefault="00C720BA" w:rsidP="00C720BA">
            <w:pPr>
              <w:jc w:val="both"/>
              <w:rPr>
                <w:rFonts w:asciiTheme="minorHAnsi" w:hAnsiTheme="minorHAnsi" w:cs="Segoe UI"/>
                <w:iCs/>
                <w:color w:val="000000"/>
                <w:w w:val="99"/>
                <w:sz w:val="18"/>
                <w:szCs w:val="18"/>
              </w:rPr>
            </w:pPr>
            <w:r w:rsidRPr="00C720BA">
              <w:rPr>
                <w:rFonts w:asciiTheme="minorHAnsi" w:hAnsiTheme="minorHAnsi" w:cs="Segoe UI"/>
                <w:i/>
                <w:iCs/>
                <w:color w:val="000000"/>
                <w:w w:val="99"/>
              </w:rPr>
              <w:t xml:space="preserve"> b) area dei servizi generali, tecnici e amministrativi.</w:t>
            </w:r>
          </w:p>
        </w:tc>
      </w:tr>
      <w:tr w:rsidR="00C720BA" w:rsidRPr="00C720BA" w:rsidTr="00DF2F1F">
        <w:tc>
          <w:tcPr>
            <w:tcW w:w="1809" w:type="dxa"/>
            <w:shd w:val="clear" w:color="auto" w:fill="F2F2F2" w:themeFill="background1" w:themeFillShade="F2"/>
          </w:tcPr>
          <w:p w:rsidR="00C720BA" w:rsidRPr="00C720BA" w:rsidRDefault="00C720BA" w:rsidP="00C720BA">
            <w:pPr>
              <w:jc w:val="both"/>
              <w:rPr>
                <w:rFonts w:asciiTheme="minorHAnsi" w:hAnsiTheme="minorHAnsi" w:cs="Segoe UI"/>
                <w:iCs/>
                <w:color w:val="000000"/>
                <w:w w:val="99"/>
                <w:sz w:val="18"/>
                <w:szCs w:val="18"/>
              </w:rPr>
            </w:pPr>
            <w:r w:rsidRPr="00C720BA">
              <w:rPr>
                <w:rFonts w:asciiTheme="minorHAnsi" w:hAnsiTheme="minorHAnsi" w:cs="Times"/>
                <w:color w:val="000000"/>
                <w:w w:val="99"/>
              </w:rPr>
              <w:t>Struttura</w:t>
            </w:r>
          </w:p>
        </w:tc>
        <w:tc>
          <w:tcPr>
            <w:tcW w:w="7972" w:type="dxa"/>
          </w:tcPr>
          <w:p w:rsidR="00C720BA" w:rsidRPr="00C720BA" w:rsidRDefault="00C720BA" w:rsidP="00C720BA">
            <w:pPr>
              <w:widowControl w:val="0"/>
              <w:autoSpaceDE w:val="0"/>
              <w:autoSpaceDN w:val="0"/>
              <w:adjustRightInd w:val="0"/>
              <w:spacing w:line="272" w:lineRule="exact"/>
              <w:ind w:left="110"/>
              <w:jc w:val="both"/>
              <w:rPr>
                <w:rFonts w:asciiTheme="minorHAnsi" w:hAnsiTheme="minorHAnsi" w:cs="Segoe UI"/>
                <w:i/>
                <w:iCs/>
                <w:color w:val="000000"/>
                <w:w w:val="89"/>
              </w:rPr>
            </w:pPr>
            <w:r w:rsidRPr="00C720BA">
              <w:rPr>
                <w:rFonts w:asciiTheme="minorHAnsi" w:hAnsiTheme="minorHAnsi" w:cs="Segoe UI"/>
                <w:i/>
                <w:iCs/>
                <w:color w:val="000000"/>
                <w:w w:val="89"/>
              </w:rPr>
              <w:t xml:space="preserve">Composta da 2 moduli: </w:t>
            </w:r>
          </w:p>
          <w:p w:rsidR="00350CDC" w:rsidRPr="00350CDC" w:rsidRDefault="00C720BA" w:rsidP="00C720BA">
            <w:pPr>
              <w:pStyle w:val="Paragrafoelenco"/>
              <w:widowControl w:val="0"/>
              <w:numPr>
                <w:ilvl w:val="0"/>
                <w:numId w:val="1"/>
              </w:numPr>
              <w:autoSpaceDE w:val="0"/>
              <w:autoSpaceDN w:val="0"/>
              <w:adjustRightInd w:val="0"/>
              <w:spacing w:line="272" w:lineRule="exact"/>
              <w:jc w:val="both"/>
              <w:rPr>
                <w:rFonts w:asciiTheme="minorHAnsi" w:hAnsiTheme="minorHAnsi" w:cs="Segoe UI"/>
                <w:i/>
                <w:iCs/>
                <w:color w:val="000000"/>
                <w:w w:val="89"/>
              </w:rPr>
            </w:pPr>
            <w:r w:rsidRPr="00C720BA">
              <w:rPr>
                <w:rFonts w:asciiTheme="minorHAnsi" w:hAnsiTheme="minorHAnsi" w:cs="Segoe UI"/>
                <w:i/>
                <w:iCs/>
                <w:color w:val="000000"/>
                <w:w w:val="89"/>
              </w:rPr>
              <w:t xml:space="preserve">Illustrazione degli aspetti procedurali e sintesi del contenuto </w:t>
            </w:r>
            <w:r w:rsidRPr="00C720BA">
              <w:rPr>
                <w:rFonts w:asciiTheme="minorHAnsi" w:hAnsiTheme="minorHAnsi" w:cs="Segoe UI"/>
                <w:i/>
                <w:iCs/>
                <w:color w:val="000000"/>
                <w:w w:val="99"/>
              </w:rPr>
              <w:t>del contratto</w:t>
            </w:r>
          </w:p>
          <w:p w:rsidR="00C720BA" w:rsidRPr="00C720BA" w:rsidRDefault="00C720BA" w:rsidP="00350CDC">
            <w:pPr>
              <w:pStyle w:val="Paragrafoelenco"/>
              <w:widowControl w:val="0"/>
              <w:numPr>
                <w:ilvl w:val="0"/>
                <w:numId w:val="1"/>
              </w:numPr>
              <w:autoSpaceDE w:val="0"/>
              <w:autoSpaceDN w:val="0"/>
              <w:adjustRightInd w:val="0"/>
              <w:spacing w:line="272" w:lineRule="exact"/>
              <w:jc w:val="both"/>
              <w:rPr>
                <w:rFonts w:asciiTheme="minorHAnsi" w:hAnsiTheme="minorHAnsi" w:cs="Segoe UI"/>
                <w:iCs/>
                <w:color w:val="000000"/>
                <w:w w:val="99"/>
                <w:sz w:val="18"/>
                <w:szCs w:val="18"/>
              </w:rPr>
            </w:pPr>
            <w:r w:rsidRPr="00C720BA">
              <w:rPr>
                <w:rFonts w:asciiTheme="minorHAnsi" w:hAnsiTheme="minorHAnsi" w:cs="Segoe UI"/>
                <w:i/>
                <w:iCs/>
                <w:color w:val="000000"/>
                <w:w w:val="99"/>
              </w:rPr>
              <w:t xml:space="preserve"> Illustrazione dell’articolato del contratto e attestazione della compatibilità con i vincoli derivanti da norme di legge e di contratto nazionale; </w:t>
            </w:r>
            <w:r w:rsidRPr="00C720BA">
              <w:rPr>
                <w:rFonts w:asciiTheme="minorHAnsi" w:hAnsiTheme="minorHAnsi" w:cs="Segoe UI"/>
                <w:i/>
                <w:iCs/>
                <w:color w:val="000000"/>
                <w:w w:val="96"/>
              </w:rPr>
              <w:t xml:space="preserve">modalità di utilizzo delle risorse accessorie; risultati attesi in relazione agli utilizzi del </w:t>
            </w:r>
            <w:r w:rsidRPr="00C720BA">
              <w:rPr>
                <w:rFonts w:asciiTheme="minorHAnsi" w:hAnsiTheme="minorHAnsi" w:cs="Segoe UI"/>
                <w:i/>
                <w:iCs/>
                <w:color w:val="000000"/>
                <w:w w:val="99"/>
              </w:rPr>
              <w:t>fondo ed all’erogazione delle risorse premiali; altre informazioni utili”.</w:t>
            </w:r>
          </w:p>
        </w:tc>
      </w:tr>
    </w:tbl>
    <w:p w:rsidR="00C720BA" w:rsidRPr="00C720BA" w:rsidRDefault="00C720BA" w:rsidP="00C720BA">
      <w:pPr>
        <w:jc w:val="both"/>
        <w:rPr>
          <w:rFonts w:asciiTheme="minorHAnsi" w:hAnsiTheme="minorHAnsi" w:cs="Segoe UI"/>
          <w:iCs/>
          <w:color w:val="000000"/>
          <w:w w:val="99"/>
          <w:sz w:val="18"/>
          <w:szCs w:val="18"/>
        </w:rPr>
      </w:pPr>
    </w:p>
    <w:p w:rsidR="00C720BA" w:rsidRDefault="00C720BA" w:rsidP="00C720BA">
      <w:pPr>
        <w:jc w:val="both"/>
        <w:rPr>
          <w:rFonts w:asciiTheme="minorHAnsi" w:hAnsiTheme="minorHAnsi" w:cs="Segoe UI"/>
          <w:i/>
          <w:iCs/>
          <w:color w:val="000000"/>
          <w:w w:val="99"/>
          <w:sz w:val="18"/>
          <w:szCs w:val="18"/>
        </w:rPr>
      </w:pPr>
    </w:p>
    <w:p w:rsidR="00CC6456" w:rsidRPr="00C720BA" w:rsidRDefault="00CC6456" w:rsidP="00C720BA">
      <w:pPr>
        <w:jc w:val="both"/>
        <w:rPr>
          <w:rFonts w:asciiTheme="minorHAnsi" w:hAnsiTheme="minorHAnsi" w:cs="Segoe UI"/>
          <w:i/>
          <w:iCs/>
          <w:color w:val="000000"/>
          <w:w w:val="99"/>
          <w:sz w:val="18"/>
          <w:szCs w:val="18"/>
        </w:rPr>
      </w:pPr>
    </w:p>
    <w:tbl>
      <w:tblPr>
        <w:tblW w:w="0" w:type="auto"/>
        <w:tblInd w:w="5" w:type="dxa"/>
        <w:tblLayout w:type="fixed"/>
        <w:tblCellMar>
          <w:left w:w="0" w:type="dxa"/>
          <w:right w:w="0" w:type="dxa"/>
        </w:tblCellMar>
        <w:tblLook w:val="0000" w:firstRow="0" w:lastRow="0" w:firstColumn="0" w:lastColumn="0" w:noHBand="0" w:noVBand="0"/>
      </w:tblPr>
      <w:tblGrid>
        <w:gridCol w:w="1428"/>
        <w:gridCol w:w="1942"/>
        <w:gridCol w:w="6238"/>
      </w:tblGrid>
      <w:tr w:rsidR="00C720BA" w:rsidRPr="00C720BA" w:rsidTr="00DF2F1F">
        <w:trPr>
          <w:trHeight w:hRule="exact" w:val="864"/>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20BA" w:rsidRPr="00477260" w:rsidRDefault="00C720BA" w:rsidP="00E21ACC">
            <w:pPr>
              <w:widowControl w:val="0"/>
              <w:autoSpaceDE w:val="0"/>
              <w:autoSpaceDN w:val="0"/>
              <w:adjustRightInd w:val="0"/>
              <w:spacing w:after="0" w:line="232" w:lineRule="exact"/>
              <w:ind w:left="108"/>
              <w:rPr>
                <w:rFonts w:asciiTheme="minorHAnsi" w:hAnsiTheme="minorHAnsi" w:cs="Segoe UI"/>
                <w:b/>
                <w:bCs/>
                <w:color w:val="000000"/>
                <w:w w:val="99"/>
              </w:rPr>
            </w:pPr>
            <w:r w:rsidRPr="00477260">
              <w:rPr>
                <w:rFonts w:asciiTheme="minorHAnsi" w:hAnsiTheme="minorHAnsi" w:cs="Segoe UI"/>
                <w:b/>
                <w:bCs/>
                <w:color w:val="000000"/>
                <w:w w:val="99"/>
              </w:rPr>
              <w:lastRenderedPageBreak/>
              <w:t>Data di sottoscrizione</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28" w:lineRule="exact"/>
              <w:ind w:left="108"/>
              <w:rPr>
                <w:rFonts w:asciiTheme="minorHAnsi" w:hAnsiTheme="minorHAnsi" w:cs="Times"/>
                <w:color w:val="000000"/>
                <w:w w:val="99"/>
              </w:rPr>
            </w:pPr>
            <w:r w:rsidRPr="00C720BA">
              <w:rPr>
                <w:rFonts w:asciiTheme="minorHAnsi" w:hAnsiTheme="minorHAnsi" w:cs="Times"/>
                <w:color w:val="000000"/>
                <w:w w:val="99"/>
              </w:rPr>
              <w:t xml:space="preserve">Data di sottoscrizione ipotesi contratto: </w:t>
            </w:r>
            <w:r w:rsidR="00D8382D">
              <w:rPr>
                <w:rFonts w:asciiTheme="minorHAnsi" w:hAnsiTheme="minorHAnsi" w:cs="Times"/>
                <w:color w:val="000000"/>
                <w:w w:val="99"/>
              </w:rPr>
              <w:t>09</w:t>
            </w:r>
            <w:r w:rsidRPr="00C720BA">
              <w:rPr>
                <w:rFonts w:asciiTheme="minorHAnsi" w:hAnsiTheme="minorHAnsi" w:cs="Times"/>
                <w:color w:val="000000"/>
                <w:w w:val="99"/>
              </w:rPr>
              <w:t>/04/2018</w:t>
            </w:r>
          </w:p>
          <w:p w:rsidR="00C720BA" w:rsidRPr="00C720BA" w:rsidRDefault="00C720BA" w:rsidP="00E21ACC">
            <w:pPr>
              <w:widowControl w:val="0"/>
              <w:autoSpaceDE w:val="0"/>
              <w:autoSpaceDN w:val="0"/>
              <w:adjustRightInd w:val="0"/>
              <w:spacing w:after="0" w:line="228" w:lineRule="exact"/>
              <w:rPr>
                <w:rFonts w:asciiTheme="minorHAnsi" w:hAnsiTheme="minorHAnsi" w:cs="Times"/>
                <w:color w:val="000000"/>
                <w:w w:val="99"/>
              </w:rPr>
            </w:pPr>
          </w:p>
        </w:tc>
      </w:tr>
      <w:tr w:rsidR="00C720BA" w:rsidRPr="00C720BA" w:rsidTr="00DF2F1F">
        <w:trPr>
          <w:trHeight w:hRule="exact" w:val="571"/>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20BA" w:rsidRPr="00477260" w:rsidRDefault="00C720BA" w:rsidP="00E21ACC">
            <w:pPr>
              <w:widowControl w:val="0"/>
              <w:autoSpaceDE w:val="0"/>
              <w:autoSpaceDN w:val="0"/>
              <w:adjustRightInd w:val="0"/>
              <w:spacing w:after="0" w:line="232" w:lineRule="exact"/>
              <w:ind w:left="107"/>
              <w:rPr>
                <w:rFonts w:asciiTheme="minorHAnsi" w:hAnsiTheme="minorHAnsi" w:cs="Segoe UI"/>
                <w:b/>
                <w:bCs/>
                <w:color w:val="000000"/>
                <w:w w:val="99"/>
              </w:rPr>
            </w:pPr>
            <w:r w:rsidRPr="00477260">
              <w:rPr>
                <w:rFonts w:asciiTheme="minorHAnsi" w:hAnsiTheme="minorHAnsi" w:cs="Segoe UI"/>
                <w:b/>
                <w:bCs/>
                <w:color w:val="000000"/>
                <w:w w:val="99"/>
              </w:rPr>
              <w:t>Periodo temporale di vigenza</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C720BA" w:rsidRPr="00477260" w:rsidRDefault="00C720BA" w:rsidP="00E21ACC">
            <w:pPr>
              <w:widowControl w:val="0"/>
              <w:autoSpaceDE w:val="0"/>
              <w:autoSpaceDN w:val="0"/>
              <w:adjustRightInd w:val="0"/>
              <w:spacing w:after="0" w:line="228" w:lineRule="exact"/>
              <w:ind w:left="108"/>
              <w:rPr>
                <w:rFonts w:asciiTheme="minorHAnsi" w:hAnsiTheme="minorHAnsi" w:cs="Times"/>
                <w:color w:val="000000"/>
                <w:w w:val="99"/>
              </w:rPr>
            </w:pPr>
            <w:r w:rsidRPr="00477260">
              <w:rPr>
                <w:rFonts w:asciiTheme="minorHAnsi" w:hAnsiTheme="minorHAnsi" w:cs="Times"/>
                <w:color w:val="000000"/>
                <w:w w:val="99"/>
              </w:rPr>
              <w:t xml:space="preserve">Anno scolastico </w:t>
            </w:r>
            <w:r w:rsidR="00477260" w:rsidRPr="00477260">
              <w:rPr>
                <w:rFonts w:asciiTheme="minorHAnsi" w:hAnsiTheme="minorHAnsi" w:cs="Times"/>
                <w:color w:val="000000"/>
                <w:w w:val="99"/>
              </w:rPr>
              <w:t>2017/18</w:t>
            </w:r>
          </w:p>
        </w:tc>
      </w:tr>
      <w:tr w:rsidR="00477260" w:rsidRPr="00C720BA" w:rsidTr="00DF2F1F">
        <w:trPr>
          <w:trHeight w:hRule="exact" w:val="1744"/>
        </w:trPr>
        <w:tc>
          <w:tcPr>
            <w:tcW w:w="3370" w:type="dxa"/>
            <w:gridSpan w:val="2"/>
            <w:vMerge w:val="restart"/>
            <w:tcBorders>
              <w:top w:val="single" w:sz="4" w:space="0" w:color="000000"/>
              <w:left w:val="single" w:sz="4" w:space="0" w:color="000000"/>
              <w:right w:val="single" w:sz="4" w:space="0" w:color="000000"/>
            </w:tcBorders>
            <w:shd w:val="clear" w:color="auto" w:fill="F2F2F2" w:themeFill="background1" w:themeFillShade="F2"/>
          </w:tcPr>
          <w:p w:rsidR="00477260" w:rsidRDefault="00477260" w:rsidP="00477260">
            <w:pPr>
              <w:pStyle w:val="Nessunaspaziatura"/>
              <w:rPr>
                <w:b/>
                <w:w w:val="99"/>
              </w:rPr>
            </w:pPr>
            <w:r w:rsidRPr="00477260">
              <w:rPr>
                <w:b/>
                <w:w w:val="99"/>
              </w:rPr>
              <w:t xml:space="preserve"> </w:t>
            </w:r>
          </w:p>
          <w:p w:rsidR="00477260" w:rsidRDefault="00477260" w:rsidP="00477260">
            <w:pPr>
              <w:pStyle w:val="Nessunaspaziatura"/>
              <w:rPr>
                <w:b/>
                <w:w w:val="99"/>
              </w:rPr>
            </w:pPr>
          </w:p>
          <w:p w:rsidR="00477260" w:rsidRPr="00477260" w:rsidRDefault="00477260" w:rsidP="00477260">
            <w:pPr>
              <w:pStyle w:val="Nessunaspaziatura"/>
              <w:rPr>
                <w:b/>
                <w:w w:val="99"/>
              </w:rPr>
            </w:pPr>
            <w:r>
              <w:rPr>
                <w:b/>
                <w:w w:val="99"/>
              </w:rPr>
              <w:t xml:space="preserve"> </w:t>
            </w:r>
            <w:r w:rsidRPr="00477260">
              <w:rPr>
                <w:b/>
                <w:w w:val="99"/>
              </w:rPr>
              <w:t>Composizione della delegazione trattante</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477260" w:rsidRPr="00477260" w:rsidRDefault="00477260" w:rsidP="00E21ACC">
            <w:pPr>
              <w:widowControl w:val="0"/>
              <w:autoSpaceDE w:val="0"/>
              <w:autoSpaceDN w:val="0"/>
              <w:adjustRightInd w:val="0"/>
              <w:spacing w:after="0" w:line="228" w:lineRule="exact"/>
              <w:ind w:left="108"/>
              <w:rPr>
                <w:rFonts w:asciiTheme="minorHAnsi" w:hAnsiTheme="minorHAnsi" w:cs="Times"/>
                <w:color w:val="000000"/>
                <w:w w:val="99"/>
              </w:rPr>
            </w:pPr>
            <w:r w:rsidRPr="00477260">
              <w:rPr>
                <w:rFonts w:asciiTheme="minorHAnsi" w:hAnsiTheme="minorHAnsi" w:cs="Times"/>
                <w:color w:val="000000"/>
                <w:w w:val="99"/>
              </w:rPr>
              <w:t>Parte Pubblica</w:t>
            </w:r>
            <w:r>
              <w:rPr>
                <w:rFonts w:asciiTheme="minorHAnsi" w:hAnsiTheme="minorHAnsi" w:cs="Times"/>
                <w:color w:val="000000"/>
                <w:w w:val="99"/>
              </w:rPr>
              <w:t>:</w:t>
            </w:r>
          </w:p>
          <w:p w:rsidR="00477260" w:rsidRPr="00477260" w:rsidRDefault="00477260" w:rsidP="00E21ACC">
            <w:pPr>
              <w:widowControl w:val="0"/>
              <w:autoSpaceDE w:val="0"/>
              <w:autoSpaceDN w:val="0"/>
              <w:adjustRightInd w:val="0"/>
              <w:spacing w:after="0" w:line="230" w:lineRule="exact"/>
              <w:ind w:left="108"/>
              <w:rPr>
                <w:rFonts w:asciiTheme="minorHAnsi" w:hAnsiTheme="minorHAnsi" w:cs="Times"/>
                <w:color w:val="000000"/>
                <w:w w:val="99"/>
              </w:rPr>
            </w:pPr>
            <w:r w:rsidRPr="00477260">
              <w:rPr>
                <w:rFonts w:asciiTheme="minorHAnsi" w:hAnsiTheme="minorHAnsi" w:cs="Times"/>
                <w:color w:val="000000"/>
                <w:w w:val="99"/>
              </w:rPr>
              <w:t>DIRIGENTE SCOLASTICO Prof.ssa Bazzanini Anna</w:t>
            </w:r>
          </w:p>
          <w:p w:rsidR="00477260" w:rsidRPr="00477260" w:rsidRDefault="00477260" w:rsidP="00E21ACC">
            <w:pPr>
              <w:widowControl w:val="0"/>
              <w:autoSpaceDE w:val="0"/>
              <w:autoSpaceDN w:val="0"/>
              <w:adjustRightInd w:val="0"/>
              <w:spacing w:after="0" w:line="460" w:lineRule="exact"/>
              <w:ind w:left="108"/>
              <w:rPr>
                <w:rFonts w:asciiTheme="minorHAnsi" w:hAnsiTheme="minorHAnsi" w:cs="Times"/>
                <w:color w:val="000000"/>
                <w:w w:val="99"/>
              </w:rPr>
            </w:pPr>
            <w:r w:rsidRPr="00477260">
              <w:rPr>
                <w:rFonts w:asciiTheme="minorHAnsi" w:hAnsiTheme="minorHAnsi" w:cs="Times"/>
                <w:color w:val="000000"/>
                <w:w w:val="99"/>
              </w:rPr>
              <w:t xml:space="preserve">Organizzazioni sindacali ammesse alla contrattazione </w:t>
            </w:r>
          </w:p>
          <w:p w:rsidR="00477260" w:rsidRPr="00477260" w:rsidRDefault="00477260" w:rsidP="00E21ACC">
            <w:pPr>
              <w:widowControl w:val="0"/>
              <w:autoSpaceDE w:val="0"/>
              <w:autoSpaceDN w:val="0"/>
              <w:adjustRightInd w:val="0"/>
              <w:spacing w:after="0" w:line="272" w:lineRule="exact"/>
              <w:rPr>
                <w:rFonts w:asciiTheme="minorHAnsi" w:hAnsiTheme="minorHAnsi" w:cs="Times"/>
                <w:color w:val="000000"/>
                <w:w w:val="99"/>
              </w:rPr>
            </w:pPr>
            <w:r w:rsidRPr="00477260">
              <w:rPr>
                <w:rFonts w:asciiTheme="minorHAnsi" w:hAnsiTheme="minorHAnsi" w:cs="Times"/>
                <w:color w:val="000000"/>
                <w:w w:val="99"/>
              </w:rPr>
              <w:t xml:space="preserve"> </w:t>
            </w:r>
            <w:r>
              <w:rPr>
                <w:rFonts w:asciiTheme="minorHAnsi" w:hAnsiTheme="minorHAnsi" w:cs="Times"/>
                <w:color w:val="000000"/>
                <w:w w:val="99"/>
              </w:rPr>
              <w:t xml:space="preserve"> </w:t>
            </w:r>
            <w:r w:rsidRPr="00477260">
              <w:rPr>
                <w:rFonts w:asciiTheme="minorHAnsi" w:hAnsiTheme="minorHAnsi" w:cs="Times"/>
                <w:color w:val="000000"/>
                <w:w w:val="99"/>
              </w:rPr>
              <w:t>FLC/CGIL-CISL</w:t>
            </w:r>
            <w:r>
              <w:rPr>
                <w:rFonts w:asciiTheme="minorHAnsi" w:hAnsiTheme="minorHAnsi" w:cs="Times"/>
                <w:color w:val="000000"/>
                <w:w w:val="99"/>
              </w:rPr>
              <w:t xml:space="preserve"> </w:t>
            </w:r>
            <w:r w:rsidRPr="00477260">
              <w:rPr>
                <w:rFonts w:asciiTheme="minorHAnsi" w:hAnsiTheme="minorHAnsi" w:cs="Times"/>
                <w:color w:val="000000"/>
                <w:w w:val="99"/>
              </w:rPr>
              <w:t>SCUOLA</w:t>
            </w:r>
            <w:r>
              <w:rPr>
                <w:rFonts w:asciiTheme="minorHAnsi" w:hAnsiTheme="minorHAnsi" w:cs="Times"/>
                <w:color w:val="000000"/>
                <w:w w:val="99"/>
              </w:rPr>
              <w:t xml:space="preserve"> </w:t>
            </w:r>
            <w:r w:rsidRPr="00477260">
              <w:rPr>
                <w:rFonts w:asciiTheme="minorHAnsi" w:hAnsiTheme="minorHAnsi" w:cs="Times"/>
                <w:color w:val="000000"/>
                <w:w w:val="99"/>
              </w:rPr>
              <w:t>-</w:t>
            </w:r>
            <w:r>
              <w:rPr>
                <w:rFonts w:asciiTheme="minorHAnsi" w:hAnsiTheme="minorHAnsi" w:cs="Times"/>
                <w:color w:val="000000"/>
                <w:w w:val="99"/>
              </w:rPr>
              <w:t xml:space="preserve"> </w:t>
            </w:r>
            <w:r w:rsidRPr="00477260">
              <w:rPr>
                <w:rFonts w:asciiTheme="minorHAnsi" w:hAnsiTheme="minorHAnsi" w:cs="Times"/>
                <w:color w:val="000000"/>
                <w:w w:val="99"/>
              </w:rPr>
              <w:t>UILSCUOLA-</w:t>
            </w:r>
          </w:p>
          <w:p w:rsidR="00477260" w:rsidRPr="00477260" w:rsidRDefault="00477260" w:rsidP="00E21ACC">
            <w:pPr>
              <w:widowControl w:val="0"/>
              <w:autoSpaceDE w:val="0"/>
              <w:autoSpaceDN w:val="0"/>
              <w:adjustRightInd w:val="0"/>
              <w:spacing w:after="0" w:line="275" w:lineRule="exact"/>
              <w:ind w:left="107"/>
              <w:rPr>
                <w:rFonts w:asciiTheme="minorHAnsi" w:hAnsiTheme="minorHAnsi" w:cs="Times"/>
                <w:color w:val="000000"/>
                <w:w w:val="99"/>
                <w:lang w:val="en-US"/>
              </w:rPr>
            </w:pPr>
            <w:r w:rsidRPr="00477260">
              <w:rPr>
                <w:rFonts w:asciiTheme="minorHAnsi" w:hAnsiTheme="minorHAnsi" w:cs="Times"/>
                <w:color w:val="000000"/>
                <w:w w:val="99"/>
                <w:lang w:val="en-US"/>
              </w:rPr>
              <w:t>SNALS CONFSAL</w:t>
            </w:r>
            <w:r>
              <w:rPr>
                <w:rFonts w:asciiTheme="minorHAnsi" w:hAnsiTheme="minorHAnsi" w:cs="Times"/>
                <w:color w:val="000000"/>
                <w:w w:val="99"/>
                <w:lang w:val="en-US"/>
              </w:rPr>
              <w:t xml:space="preserve"> </w:t>
            </w:r>
            <w:r w:rsidRPr="00477260">
              <w:rPr>
                <w:rFonts w:asciiTheme="minorHAnsi" w:hAnsiTheme="minorHAnsi" w:cs="Times"/>
                <w:color w:val="000000"/>
                <w:w w:val="99"/>
                <w:lang w:val="en-US"/>
              </w:rPr>
              <w:t>-</w:t>
            </w:r>
            <w:r>
              <w:rPr>
                <w:rFonts w:asciiTheme="minorHAnsi" w:hAnsiTheme="minorHAnsi" w:cs="Times"/>
                <w:color w:val="000000"/>
                <w:w w:val="99"/>
                <w:lang w:val="en-US"/>
              </w:rPr>
              <w:t xml:space="preserve"> FED.NAZ.GILDA/UNAMS</w:t>
            </w:r>
          </w:p>
          <w:p w:rsidR="00477260" w:rsidRPr="00477260" w:rsidRDefault="00477260" w:rsidP="00E21ACC">
            <w:pPr>
              <w:widowControl w:val="0"/>
              <w:autoSpaceDE w:val="0"/>
              <w:autoSpaceDN w:val="0"/>
              <w:adjustRightInd w:val="0"/>
              <w:spacing w:after="0" w:line="275" w:lineRule="exact"/>
              <w:ind w:left="107"/>
              <w:rPr>
                <w:rFonts w:asciiTheme="minorHAnsi" w:hAnsiTheme="minorHAnsi" w:cs="Times"/>
                <w:color w:val="000000"/>
                <w:w w:val="99"/>
                <w:lang w:val="en-US"/>
              </w:rPr>
            </w:pPr>
          </w:p>
        </w:tc>
      </w:tr>
      <w:tr w:rsidR="00477260" w:rsidRPr="00C720BA" w:rsidTr="00DF2F1F">
        <w:trPr>
          <w:trHeight w:hRule="exact" w:val="1703"/>
        </w:trPr>
        <w:tc>
          <w:tcPr>
            <w:tcW w:w="3370" w:type="dxa"/>
            <w:gridSpan w:val="2"/>
            <w:vMerge/>
            <w:tcBorders>
              <w:left w:val="single" w:sz="4" w:space="0" w:color="000000"/>
              <w:bottom w:val="single" w:sz="4" w:space="0" w:color="000000"/>
              <w:right w:val="single" w:sz="4" w:space="0" w:color="000000"/>
            </w:tcBorders>
            <w:shd w:val="clear" w:color="auto" w:fill="F2F2F2" w:themeFill="background1" w:themeFillShade="F2"/>
          </w:tcPr>
          <w:p w:rsidR="00477260" w:rsidRPr="00477260" w:rsidRDefault="00477260" w:rsidP="00E21ACC">
            <w:pPr>
              <w:widowControl w:val="0"/>
              <w:autoSpaceDE w:val="0"/>
              <w:autoSpaceDN w:val="0"/>
              <w:adjustRightInd w:val="0"/>
              <w:spacing w:before="34" w:after="0" w:line="240" w:lineRule="auto"/>
              <w:ind w:left="5"/>
              <w:rPr>
                <w:rFonts w:asciiTheme="minorHAnsi" w:hAnsiTheme="minorHAnsi" w:cs="Segoe UI"/>
                <w:spacing w:val="1"/>
                <w:lang w:val="en-US"/>
              </w:rPr>
            </w:pP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477260" w:rsidRPr="00C720BA" w:rsidRDefault="00477260" w:rsidP="00E21ACC">
            <w:pPr>
              <w:widowControl w:val="0"/>
              <w:autoSpaceDE w:val="0"/>
              <w:autoSpaceDN w:val="0"/>
              <w:adjustRightInd w:val="0"/>
              <w:spacing w:after="0" w:line="272" w:lineRule="exact"/>
              <w:rPr>
                <w:rFonts w:asciiTheme="minorHAnsi" w:hAnsiTheme="minorHAnsi" w:cs="Segoe UI"/>
                <w:i/>
                <w:iCs/>
                <w:color w:val="000000"/>
                <w:w w:val="99"/>
              </w:rPr>
            </w:pPr>
            <w:r w:rsidRPr="00477260">
              <w:rPr>
                <w:rFonts w:asciiTheme="minorHAnsi" w:hAnsiTheme="minorHAnsi" w:cs="Times"/>
                <w:color w:val="000000"/>
                <w:w w:val="99"/>
                <w:lang w:val="en-US"/>
              </w:rPr>
              <w:t xml:space="preserve"> </w:t>
            </w:r>
            <w:r w:rsidRPr="00C720BA">
              <w:rPr>
                <w:rFonts w:asciiTheme="minorHAnsi" w:hAnsiTheme="minorHAnsi" w:cs="Times"/>
                <w:color w:val="000000"/>
                <w:w w:val="99"/>
              </w:rPr>
              <w:t xml:space="preserve">Organizzazioni sindacali Firmatarie della </w:t>
            </w:r>
            <w:proofErr w:type="spellStart"/>
            <w:r w:rsidRPr="00C720BA">
              <w:rPr>
                <w:rFonts w:asciiTheme="minorHAnsi" w:hAnsiTheme="minorHAnsi" w:cs="Times"/>
                <w:color w:val="000000"/>
                <w:w w:val="99"/>
              </w:rPr>
              <w:t>preintesa</w:t>
            </w:r>
            <w:proofErr w:type="spellEnd"/>
            <w:r w:rsidRPr="00C720BA">
              <w:rPr>
                <w:rFonts w:asciiTheme="minorHAnsi" w:hAnsiTheme="minorHAnsi" w:cs="Times"/>
                <w:color w:val="000000"/>
                <w:w w:val="99"/>
              </w:rPr>
              <w:t>: //</w:t>
            </w:r>
          </w:p>
          <w:p w:rsidR="00477260" w:rsidRPr="00477260" w:rsidRDefault="00477260" w:rsidP="00E21ACC">
            <w:pPr>
              <w:widowControl w:val="0"/>
              <w:autoSpaceDE w:val="0"/>
              <w:autoSpaceDN w:val="0"/>
              <w:adjustRightInd w:val="0"/>
              <w:spacing w:after="0" w:line="507" w:lineRule="exact"/>
              <w:ind w:left="107"/>
              <w:rPr>
                <w:rFonts w:asciiTheme="minorHAnsi" w:hAnsiTheme="minorHAnsi" w:cs="Times"/>
                <w:color w:val="000000"/>
                <w:w w:val="99"/>
              </w:rPr>
            </w:pPr>
            <w:r w:rsidRPr="00477260">
              <w:rPr>
                <w:rFonts w:asciiTheme="minorHAnsi" w:hAnsiTheme="minorHAnsi" w:cs="Times"/>
                <w:color w:val="000000"/>
                <w:w w:val="99"/>
              </w:rPr>
              <w:t xml:space="preserve">Componente RSU ammessa alla contrattazione e firmatarie: </w:t>
            </w:r>
          </w:p>
          <w:p w:rsidR="00477260" w:rsidRPr="00477260" w:rsidRDefault="00477260" w:rsidP="00E21ACC">
            <w:pPr>
              <w:widowControl w:val="0"/>
              <w:autoSpaceDE w:val="0"/>
              <w:autoSpaceDN w:val="0"/>
              <w:adjustRightInd w:val="0"/>
              <w:spacing w:after="0" w:line="230" w:lineRule="exact"/>
              <w:ind w:left="107"/>
              <w:rPr>
                <w:rFonts w:asciiTheme="minorHAnsi" w:hAnsiTheme="minorHAnsi" w:cs="Times"/>
                <w:color w:val="000000"/>
                <w:w w:val="99"/>
              </w:rPr>
            </w:pPr>
            <w:r w:rsidRPr="00477260">
              <w:rPr>
                <w:rFonts w:asciiTheme="minorHAnsi" w:hAnsiTheme="minorHAnsi" w:cs="Times"/>
                <w:color w:val="000000"/>
                <w:w w:val="99"/>
              </w:rPr>
              <w:t>INS. MICHELA BELMONTE - CISL</w:t>
            </w:r>
          </w:p>
          <w:p w:rsidR="00477260" w:rsidRPr="00477260" w:rsidRDefault="00477260" w:rsidP="00E21ACC">
            <w:pPr>
              <w:widowControl w:val="0"/>
              <w:autoSpaceDE w:val="0"/>
              <w:autoSpaceDN w:val="0"/>
              <w:adjustRightInd w:val="0"/>
              <w:spacing w:after="0" w:line="228" w:lineRule="exact"/>
              <w:ind w:left="107"/>
              <w:rPr>
                <w:rFonts w:asciiTheme="minorHAnsi" w:hAnsiTheme="minorHAnsi" w:cs="Times"/>
                <w:color w:val="000000"/>
                <w:w w:val="99"/>
              </w:rPr>
            </w:pPr>
            <w:r>
              <w:rPr>
                <w:rFonts w:asciiTheme="minorHAnsi" w:hAnsiTheme="minorHAnsi" w:cs="Times"/>
                <w:color w:val="000000"/>
                <w:w w:val="99"/>
              </w:rPr>
              <w:t>INS. LIVIA BONFA’ – FLC/CGIL</w:t>
            </w:r>
          </w:p>
          <w:p w:rsidR="00477260" w:rsidRPr="00C720BA" w:rsidRDefault="00477260" w:rsidP="00E21ACC">
            <w:pPr>
              <w:widowControl w:val="0"/>
              <w:autoSpaceDE w:val="0"/>
              <w:autoSpaceDN w:val="0"/>
              <w:adjustRightInd w:val="0"/>
              <w:spacing w:after="0" w:line="228" w:lineRule="exact"/>
              <w:ind w:left="107"/>
              <w:rPr>
                <w:rFonts w:asciiTheme="minorHAnsi" w:hAnsiTheme="minorHAnsi" w:cs="Times"/>
                <w:color w:val="000000"/>
                <w:w w:val="99"/>
                <w:sz w:val="18"/>
                <w:szCs w:val="18"/>
              </w:rPr>
            </w:pPr>
            <w:r w:rsidRPr="00477260">
              <w:rPr>
                <w:rFonts w:asciiTheme="minorHAnsi" w:hAnsiTheme="minorHAnsi" w:cs="Times"/>
                <w:color w:val="000000"/>
                <w:w w:val="99"/>
              </w:rPr>
              <w:t>INS. MAZZANTI EVA -</w:t>
            </w:r>
            <w:r w:rsidRPr="00C720BA">
              <w:rPr>
                <w:rFonts w:asciiTheme="minorHAnsi" w:hAnsiTheme="minorHAnsi" w:cs="Times"/>
                <w:color w:val="000000"/>
                <w:w w:val="99"/>
                <w:sz w:val="18"/>
                <w:szCs w:val="18"/>
              </w:rPr>
              <w:t xml:space="preserve"> </w:t>
            </w:r>
            <w:r>
              <w:rPr>
                <w:rFonts w:asciiTheme="minorHAnsi" w:hAnsiTheme="minorHAnsi" w:cs="Times"/>
                <w:color w:val="000000"/>
                <w:w w:val="99"/>
                <w:sz w:val="18"/>
                <w:szCs w:val="18"/>
              </w:rPr>
              <w:t xml:space="preserve"> </w:t>
            </w:r>
            <w:r w:rsidRPr="00477260">
              <w:rPr>
                <w:rFonts w:asciiTheme="minorHAnsi" w:hAnsiTheme="minorHAnsi" w:cs="Times"/>
                <w:color w:val="000000"/>
                <w:w w:val="99"/>
              </w:rPr>
              <w:t>SNALS</w:t>
            </w:r>
          </w:p>
        </w:tc>
      </w:tr>
      <w:tr w:rsidR="00C720BA" w:rsidRPr="00C720BA" w:rsidTr="00DF2F1F">
        <w:trPr>
          <w:trHeight w:hRule="exact" w:val="939"/>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20BA" w:rsidRPr="00477260" w:rsidRDefault="00C720BA" w:rsidP="00E21ACC">
            <w:pPr>
              <w:widowControl w:val="0"/>
              <w:autoSpaceDE w:val="0"/>
              <w:autoSpaceDN w:val="0"/>
              <w:adjustRightInd w:val="0"/>
              <w:spacing w:after="0" w:line="463" w:lineRule="exact"/>
              <w:ind w:left="107"/>
              <w:rPr>
                <w:rFonts w:asciiTheme="minorHAnsi" w:hAnsiTheme="minorHAnsi" w:cs="Segoe UI"/>
                <w:b/>
                <w:bCs/>
                <w:color w:val="000000"/>
                <w:w w:val="99"/>
              </w:rPr>
            </w:pPr>
            <w:r w:rsidRPr="00477260">
              <w:rPr>
                <w:rFonts w:asciiTheme="minorHAnsi" w:hAnsiTheme="minorHAnsi" w:cs="Segoe UI"/>
                <w:b/>
                <w:bCs/>
                <w:color w:val="000000"/>
                <w:w w:val="99"/>
              </w:rPr>
              <w:t>Soggetti destinatari</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477260" w:rsidRDefault="00477260" w:rsidP="00E21ACC">
            <w:pPr>
              <w:widowControl w:val="0"/>
              <w:autoSpaceDE w:val="0"/>
              <w:autoSpaceDN w:val="0"/>
              <w:adjustRightInd w:val="0"/>
              <w:spacing w:after="0" w:line="228" w:lineRule="exact"/>
              <w:ind w:left="108"/>
              <w:rPr>
                <w:rFonts w:asciiTheme="minorHAnsi" w:hAnsiTheme="minorHAnsi" w:cs="Times"/>
                <w:color w:val="000000"/>
                <w:w w:val="99"/>
              </w:rPr>
            </w:pPr>
          </w:p>
          <w:p w:rsidR="00C720BA" w:rsidRPr="00477260" w:rsidRDefault="00477260" w:rsidP="00E21ACC">
            <w:pPr>
              <w:widowControl w:val="0"/>
              <w:autoSpaceDE w:val="0"/>
              <w:autoSpaceDN w:val="0"/>
              <w:adjustRightInd w:val="0"/>
              <w:spacing w:after="0" w:line="228" w:lineRule="exact"/>
              <w:ind w:left="108"/>
              <w:rPr>
                <w:rFonts w:asciiTheme="minorHAnsi" w:hAnsiTheme="minorHAnsi" w:cs="Times"/>
                <w:color w:val="000000"/>
                <w:w w:val="99"/>
              </w:rPr>
            </w:pPr>
            <w:r>
              <w:rPr>
                <w:rFonts w:asciiTheme="minorHAnsi" w:hAnsiTheme="minorHAnsi" w:cs="Times"/>
                <w:color w:val="000000"/>
                <w:w w:val="99"/>
              </w:rPr>
              <w:t>PERSONALE DOCENTE e</w:t>
            </w:r>
            <w:r w:rsidR="00C720BA" w:rsidRPr="00477260">
              <w:rPr>
                <w:rFonts w:asciiTheme="minorHAnsi" w:hAnsiTheme="minorHAnsi" w:cs="Times"/>
                <w:color w:val="000000"/>
                <w:w w:val="99"/>
              </w:rPr>
              <w:t xml:space="preserve"> ATA dell’ISTITUTO COMPRENSIVO n. 1 “C. GOVONI” di Ferrara</w:t>
            </w:r>
          </w:p>
          <w:p w:rsidR="00C720BA" w:rsidRPr="00C720BA" w:rsidRDefault="00C720BA" w:rsidP="00E21ACC">
            <w:pPr>
              <w:widowControl w:val="0"/>
              <w:autoSpaceDE w:val="0"/>
              <w:autoSpaceDN w:val="0"/>
              <w:adjustRightInd w:val="0"/>
              <w:spacing w:after="0" w:line="230" w:lineRule="exact"/>
              <w:ind w:left="108"/>
              <w:rPr>
                <w:rFonts w:asciiTheme="minorHAnsi" w:hAnsiTheme="minorHAnsi" w:cs="Times"/>
                <w:color w:val="000000"/>
                <w:w w:val="99"/>
                <w:sz w:val="18"/>
                <w:szCs w:val="18"/>
              </w:rPr>
            </w:pPr>
          </w:p>
        </w:tc>
      </w:tr>
      <w:tr w:rsidR="00C720BA" w:rsidRPr="00A5727B" w:rsidTr="00DF2F1F">
        <w:trPr>
          <w:trHeight w:hRule="exact" w:val="2971"/>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20BA" w:rsidRPr="00477260" w:rsidRDefault="00C720BA" w:rsidP="00477260">
            <w:pPr>
              <w:pStyle w:val="Nessunaspaziatura"/>
              <w:rPr>
                <w:b/>
                <w:w w:val="99"/>
              </w:rPr>
            </w:pPr>
            <w:r w:rsidRPr="00477260">
              <w:rPr>
                <w:b/>
                <w:w w:val="99"/>
              </w:rPr>
              <w:t>Materie trattate dal contratto</w:t>
            </w:r>
          </w:p>
          <w:p w:rsidR="00C720BA" w:rsidRPr="00477260" w:rsidRDefault="00C720BA" w:rsidP="00477260">
            <w:pPr>
              <w:pStyle w:val="Nessunaspaziatura"/>
              <w:rPr>
                <w:b/>
                <w:w w:val="99"/>
              </w:rPr>
            </w:pPr>
            <w:r w:rsidRPr="00477260">
              <w:rPr>
                <w:b/>
                <w:w w:val="99"/>
              </w:rPr>
              <w:t>integrativo (descrizione sintetica)</w:t>
            </w:r>
          </w:p>
          <w:p w:rsidR="00477260" w:rsidRPr="00477260" w:rsidRDefault="00477260" w:rsidP="00E21ACC">
            <w:pPr>
              <w:widowControl w:val="0"/>
              <w:autoSpaceDE w:val="0"/>
              <w:autoSpaceDN w:val="0"/>
              <w:adjustRightInd w:val="0"/>
              <w:spacing w:after="0" w:line="230" w:lineRule="exact"/>
              <w:ind w:left="107"/>
              <w:rPr>
                <w:rFonts w:asciiTheme="minorHAnsi" w:hAnsiTheme="minorHAnsi" w:cs="Segoe UI"/>
                <w:b/>
                <w:bCs/>
                <w:color w:val="000000"/>
                <w:w w:val="99"/>
              </w:rPr>
            </w:pPr>
          </w:p>
          <w:p w:rsidR="00477260" w:rsidRPr="00477260" w:rsidRDefault="00477260" w:rsidP="00E21ACC">
            <w:pPr>
              <w:widowControl w:val="0"/>
              <w:autoSpaceDE w:val="0"/>
              <w:autoSpaceDN w:val="0"/>
              <w:adjustRightInd w:val="0"/>
              <w:spacing w:after="0" w:line="230" w:lineRule="exact"/>
              <w:ind w:left="107"/>
              <w:rPr>
                <w:rFonts w:asciiTheme="minorHAnsi" w:hAnsiTheme="minorHAnsi" w:cs="Segoe UI"/>
                <w:b/>
                <w:bCs/>
                <w:color w:val="000000"/>
                <w:w w:val="99"/>
              </w:rPr>
            </w:pPr>
          </w:p>
          <w:p w:rsidR="00477260" w:rsidRPr="00477260" w:rsidRDefault="00477260" w:rsidP="00E21ACC">
            <w:pPr>
              <w:widowControl w:val="0"/>
              <w:autoSpaceDE w:val="0"/>
              <w:autoSpaceDN w:val="0"/>
              <w:adjustRightInd w:val="0"/>
              <w:spacing w:after="0" w:line="230" w:lineRule="exact"/>
              <w:ind w:left="107"/>
              <w:rPr>
                <w:rFonts w:asciiTheme="minorHAnsi" w:hAnsiTheme="minorHAnsi" w:cs="Segoe UI"/>
                <w:b/>
                <w:bCs/>
                <w:color w:val="000000"/>
                <w:w w:val="99"/>
              </w:rPr>
            </w:pPr>
          </w:p>
          <w:p w:rsidR="00477260" w:rsidRPr="00477260" w:rsidRDefault="00477260" w:rsidP="00E21ACC">
            <w:pPr>
              <w:widowControl w:val="0"/>
              <w:autoSpaceDE w:val="0"/>
              <w:autoSpaceDN w:val="0"/>
              <w:adjustRightInd w:val="0"/>
              <w:spacing w:after="0" w:line="230" w:lineRule="exact"/>
              <w:ind w:left="107"/>
              <w:rPr>
                <w:rFonts w:asciiTheme="minorHAnsi" w:hAnsiTheme="minorHAnsi" w:cs="Segoe UI"/>
                <w:b/>
                <w:bCs/>
                <w:color w:val="000000"/>
                <w:w w:val="99"/>
              </w:rPr>
            </w:pPr>
          </w:p>
          <w:p w:rsidR="00477260" w:rsidRPr="00477260" w:rsidRDefault="00477260" w:rsidP="00E21ACC">
            <w:pPr>
              <w:widowControl w:val="0"/>
              <w:autoSpaceDE w:val="0"/>
              <w:autoSpaceDN w:val="0"/>
              <w:adjustRightInd w:val="0"/>
              <w:spacing w:after="0" w:line="230" w:lineRule="exact"/>
              <w:ind w:left="107"/>
              <w:rPr>
                <w:rFonts w:asciiTheme="minorHAnsi" w:hAnsiTheme="minorHAnsi" w:cs="Segoe UI"/>
                <w:b/>
                <w:bCs/>
                <w:color w:val="000000"/>
                <w:w w:val="99"/>
              </w:rPr>
            </w:pPr>
          </w:p>
          <w:p w:rsidR="00477260" w:rsidRPr="00477260" w:rsidRDefault="00477260" w:rsidP="00E21ACC">
            <w:pPr>
              <w:widowControl w:val="0"/>
              <w:autoSpaceDE w:val="0"/>
              <w:autoSpaceDN w:val="0"/>
              <w:adjustRightInd w:val="0"/>
              <w:spacing w:after="0" w:line="230" w:lineRule="exact"/>
              <w:ind w:left="107"/>
              <w:rPr>
                <w:rFonts w:asciiTheme="minorHAnsi" w:hAnsiTheme="minorHAnsi" w:cs="Segoe UI"/>
                <w:b/>
                <w:bCs/>
                <w:color w:val="000000"/>
                <w:w w:val="99"/>
              </w:rPr>
            </w:pPr>
          </w:p>
          <w:p w:rsidR="00C720BA" w:rsidRPr="00477260" w:rsidRDefault="00C720BA" w:rsidP="00477260">
            <w:pPr>
              <w:widowControl w:val="0"/>
              <w:autoSpaceDE w:val="0"/>
              <w:autoSpaceDN w:val="0"/>
              <w:adjustRightInd w:val="0"/>
              <w:spacing w:after="0" w:line="230" w:lineRule="exact"/>
              <w:rPr>
                <w:rFonts w:asciiTheme="minorHAnsi" w:hAnsiTheme="minorHAnsi" w:cs="Segoe UI"/>
                <w:b/>
                <w:bCs/>
                <w:color w:val="000000"/>
                <w:w w:val="99"/>
              </w:rPr>
            </w:pPr>
          </w:p>
          <w:p w:rsidR="00C720BA" w:rsidRPr="00477260" w:rsidRDefault="00C720BA" w:rsidP="00E21ACC">
            <w:pPr>
              <w:widowControl w:val="0"/>
              <w:autoSpaceDE w:val="0"/>
              <w:autoSpaceDN w:val="0"/>
              <w:adjustRightInd w:val="0"/>
              <w:spacing w:after="0" w:line="230" w:lineRule="exact"/>
              <w:ind w:left="107"/>
              <w:rPr>
                <w:rFonts w:asciiTheme="minorHAnsi" w:hAnsiTheme="minorHAnsi" w:cs="Segoe UI"/>
                <w:b/>
                <w:bCs/>
                <w:color w:val="000000"/>
                <w:w w:val="99"/>
              </w:rPr>
            </w:pP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C720BA" w:rsidRPr="00A5727B" w:rsidRDefault="00C720BA" w:rsidP="00E21ACC">
            <w:pPr>
              <w:widowControl w:val="0"/>
              <w:autoSpaceDE w:val="0"/>
              <w:autoSpaceDN w:val="0"/>
              <w:adjustRightInd w:val="0"/>
              <w:spacing w:after="0" w:line="228" w:lineRule="exact"/>
              <w:ind w:left="108"/>
              <w:rPr>
                <w:rFonts w:asciiTheme="minorHAnsi" w:hAnsiTheme="minorHAnsi" w:cs="Times"/>
                <w:color w:val="000000"/>
                <w:w w:val="99"/>
              </w:rPr>
            </w:pPr>
            <w:r w:rsidRPr="00A5727B">
              <w:rPr>
                <w:rFonts w:asciiTheme="minorHAnsi" w:hAnsiTheme="minorHAnsi" w:cs="Times"/>
                <w:color w:val="000000"/>
                <w:w w:val="99"/>
              </w:rPr>
              <w:t>Da art. 6 comma 2 CCNL 2006/2009:</w:t>
            </w:r>
          </w:p>
          <w:p w:rsidR="00A5727B" w:rsidRPr="00A5727B" w:rsidRDefault="00A5727B" w:rsidP="00E21ACC">
            <w:pPr>
              <w:widowControl w:val="0"/>
              <w:autoSpaceDE w:val="0"/>
              <w:autoSpaceDN w:val="0"/>
              <w:adjustRightInd w:val="0"/>
              <w:spacing w:after="0" w:line="228" w:lineRule="exact"/>
              <w:ind w:left="108"/>
              <w:rPr>
                <w:rFonts w:asciiTheme="minorHAnsi" w:hAnsiTheme="minorHAnsi" w:cs="Times"/>
                <w:color w:val="000000"/>
                <w:w w:val="99"/>
              </w:rPr>
            </w:pPr>
          </w:p>
          <w:p w:rsidR="00C720BA" w:rsidRPr="00A5727B" w:rsidRDefault="00C720BA" w:rsidP="00E21ACC">
            <w:pPr>
              <w:widowControl w:val="0"/>
              <w:autoSpaceDE w:val="0"/>
              <w:autoSpaceDN w:val="0"/>
              <w:adjustRightInd w:val="0"/>
              <w:spacing w:after="0" w:line="228" w:lineRule="exact"/>
              <w:ind w:left="108"/>
              <w:rPr>
                <w:rFonts w:asciiTheme="minorHAnsi" w:hAnsiTheme="minorHAnsi" w:cs="Times"/>
                <w:color w:val="000000"/>
                <w:w w:val="99"/>
              </w:rPr>
            </w:pPr>
            <w:r w:rsidRPr="00A5727B">
              <w:rPr>
                <w:rFonts w:asciiTheme="minorHAnsi" w:hAnsiTheme="minorHAnsi" w:cs="Times"/>
                <w:color w:val="000000"/>
                <w:w w:val="99"/>
              </w:rPr>
              <w:t>a. criteri e modalità di applicazione dei diritti sindacali, nonché</w:t>
            </w:r>
          </w:p>
          <w:p w:rsidR="00C720BA" w:rsidRPr="00A5727B" w:rsidRDefault="00C720BA" w:rsidP="00E21ACC">
            <w:pPr>
              <w:widowControl w:val="0"/>
              <w:autoSpaceDE w:val="0"/>
              <w:autoSpaceDN w:val="0"/>
              <w:adjustRightInd w:val="0"/>
              <w:spacing w:after="0" w:line="230" w:lineRule="exact"/>
              <w:ind w:left="108"/>
              <w:rPr>
                <w:rFonts w:asciiTheme="minorHAnsi" w:hAnsiTheme="minorHAnsi" w:cs="Times"/>
                <w:color w:val="000000"/>
                <w:w w:val="99"/>
              </w:rPr>
            </w:pPr>
            <w:r w:rsidRPr="00A5727B">
              <w:rPr>
                <w:rFonts w:asciiTheme="minorHAnsi" w:hAnsiTheme="minorHAnsi" w:cs="Times"/>
                <w:color w:val="000000"/>
                <w:w w:val="99"/>
              </w:rPr>
              <w:t xml:space="preserve">determinazione dei contingenti di personale previsti dall'accordo sull'attuazione della legge n. 146/1990, così come modificata e integrata dalla legge n.83/2000 </w:t>
            </w:r>
            <w:r w:rsidRPr="00A5727B">
              <w:rPr>
                <w:rFonts w:asciiTheme="minorHAnsi" w:hAnsiTheme="minorHAnsi" w:cs="Times"/>
                <w:b/>
                <w:color w:val="000000"/>
                <w:w w:val="99"/>
              </w:rPr>
              <w:t>(lett. J);</w:t>
            </w:r>
          </w:p>
          <w:p w:rsidR="00C720BA" w:rsidRPr="00A5727B" w:rsidRDefault="00C720BA" w:rsidP="00E21ACC">
            <w:pPr>
              <w:widowControl w:val="0"/>
              <w:autoSpaceDE w:val="0"/>
              <w:autoSpaceDN w:val="0"/>
              <w:adjustRightInd w:val="0"/>
              <w:spacing w:after="0" w:line="230" w:lineRule="exact"/>
              <w:ind w:left="108"/>
              <w:rPr>
                <w:rFonts w:asciiTheme="minorHAnsi" w:hAnsiTheme="minorHAnsi" w:cs="Times"/>
                <w:color w:val="000000"/>
                <w:w w:val="99"/>
              </w:rPr>
            </w:pPr>
            <w:r w:rsidRPr="00A5727B">
              <w:rPr>
                <w:rFonts w:asciiTheme="minorHAnsi" w:hAnsiTheme="minorHAnsi" w:cs="Times"/>
                <w:color w:val="000000"/>
                <w:w w:val="99"/>
              </w:rPr>
              <w:t xml:space="preserve">b. attuazione della normativa in materia di sicurezza nei luoghi di lavoro </w:t>
            </w:r>
            <w:r w:rsidRPr="00A5727B">
              <w:rPr>
                <w:rFonts w:asciiTheme="minorHAnsi" w:hAnsiTheme="minorHAnsi" w:cs="Times"/>
                <w:b/>
                <w:color w:val="000000"/>
                <w:w w:val="99"/>
              </w:rPr>
              <w:t>(lett. K)</w:t>
            </w:r>
            <w:r w:rsidRPr="00A5727B">
              <w:rPr>
                <w:rFonts w:asciiTheme="minorHAnsi" w:hAnsiTheme="minorHAnsi" w:cs="Times"/>
                <w:color w:val="000000"/>
                <w:w w:val="99"/>
              </w:rPr>
              <w:t>;</w:t>
            </w:r>
          </w:p>
          <w:p w:rsidR="00C720BA" w:rsidRPr="00A5727B" w:rsidRDefault="00C720BA" w:rsidP="00E21ACC">
            <w:pPr>
              <w:widowControl w:val="0"/>
              <w:autoSpaceDE w:val="0"/>
              <w:autoSpaceDN w:val="0"/>
              <w:adjustRightInd w:val="0"/>
              <w:spacing w:after="0" w:line="230" w:lineRule="exact"/>
              <w:ind w:left="108"/>
              <w:rPr>
                <w:rFonts w:asciiTheme="minorHAnsi" w:hAnsiTheme="minorHAnsi" w:cs="Times"/>
                <w:color w:val="000000"/>
                <w:w w:val="99"/>
              </w:rPr>
            </w:pPr>
            <w:r w:rsidRPr="00A5727B">
              <w:rPr>
                <w:rFonts w:asciiTheme="minorHAnsi" w:hAnsiTheme="minorHAnsi" w:cs="Times"/>
                <w:color w:val="000000"/>
                <w:w w:val="99"/>
              </w:rPr>
              <w:t>c. criteri per la ripartizione delle risorse del fondo d'istituto e per l'attribuzione dei compensi accessori, ai sensi dell’art. 45, comma 1, del d.lgs. n. 165/2001, al personale docente ed ATA.</w:t>
            </w:r>
          </w:p>
          <w:p w:rsidR="00C720BA" w:rsidRPr="00A5727B" w:rsidRDefault="00C720BA" w:rsidP="00E21ACC">
            <w:pPr>
              <w:widowControl w:val="0"/>
              <w:autoSpaceDE w:val="0"/>
              <w:autoSpaceDN w:val="0"/>
              <w:adjustRightInd w:val="0"/>
              <w:spacing w:after="0" w:line="230" w:lineRule="exact"/>
              <w:ind w:left="108"/>
              <w:rPr>
                <w:rFonts w:asciiTheme="minorHAnsi" w:hAnsiTheme="minorHAnsi" w:cs="Times"/>
                <w:color w:val="000000"/>
                <w:w w:val="99"/>
              </w:rPr>
            </w:pPr>
          </w:p>
        </w:tc>
      </w:tr>
      <w:tr w:rsidR="00C720BA" w:rsidRPr="00C720BA" w:rsidTr="00DF2F1F">
        <w:trPr>
          <w:cantSplit/>
          <w:trHeight w:hRule="exact" w:val="3972"/>
        </w:trPr>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tcPr>
          <w:p w:rsidR="00C720BA" w:rsidRPr="00477260" w:rsidRDefault="00C720BA" w:rsidP="00E21ACC">
            <w:pPr>
              <w:widowControl w:val="0"/>
              <w:autoSpaceDE w:val="0"/>
              <w:autoSpaceDN w:val="0"/>
              <w:adjustRightInd w:val="0"/>
              <w:spacing w:after="0" w:line="230" w:lineRule="exact"/>
              <w:ind w:left="113" w:right="113"/>
              <w:rPr>
                <w:rFonts w:asciiTheme="minorHAnsi" w:hAnsiTheme="minorHAnsi" w:cs="Times"/>
                <w:color w:val="000000"/>
                <w:w w:val="99"/>
              </w:rPr>
            </w:pPr>
            <w:r w:rsidRPr="00477260">
              <w:rPr>
                <w:rFonts w:asciiTheme="minorHAnsi" w:hAnsiTheme="minorHAnsi" w:cs="Segoe UI"/>
                <w:b/>
                <w:spacing w:val="1"/>
              </w:rPr>
              <w:t>Rispetto dell’iter procedurale e degli adempimenti propedeutici e successivi alla contrattazione:</w:t>
            </w: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C720BA" w:rsidRPr="00477260" w:rsidRDefault="00C720BA" w:rsidP="00E21ACC">
            <w:pPr>
              <w:widowControl w:val="0"/>
              <w:autoSpaceDE w:val="0"/>
              <w:autoSpaceDN w:val="0"/>
              <w:adjustRightInd w:val="0"/>
              <w:spacing w:after="0" w:line="326" w:lineRule="exact"/>
              <w:ind w:left="110"/>
              <w:rPr>
                <w:rFonts w:asciiTheme="minorHAnsi" w:hAnsiTheme="minorHAnsi" w:cs="Segoe UI"/>
                <w:b/>
                <w:bCs/>
                <w:color w:val="000000"/>
                <w:w w:val="99"/>
              </w:rPr>
            </w:pPr>
            <w:r w:rsidRPr="00477260">
              <w:rPr>
                <w:rFonts w:asciiTheme="minorHAnsi" w:hAnsiTheme="minorHAnsi" w:cs="Segoe UI"/>
                <w:b/>
                <w:bCs/>
                <w:color w:val="000000"/>
                <w:w w:val="99"/>
              </w:rPr>
              <w:t>Intervento</w:t>
            </w:r>
          </w:p>
          <w:p w:rsidR="00C720BA" w:rsidRPr="00477260"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477260">
              <w:rPr>
                <w:rFonts w:asciiTheme="minorHAnsi" w:hAnsiTheme="minorHAnsi" w:cs="Segoe UI"/>
                <w:b/>
                <w:bCs/>
                <w:color w:val="000000"/>
                <w:w w:val="99"/>
              </w:rPr>
              <w:t>dell’Organo di</w:t>
            </w:r>
          </w:p>
          <w:p w:rsidR="00C720BA" w:rsidRPr="00477260"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477260">
              <w:rPr>
                <w:rFonts w:asciiTheme="minorHAnsi" w:hAnsiTheme="minorHAnsi" w:cs="Segoe UI"/>
                <w:b/>
                <w:bCs/>
                <w:color w:val="000000"/>
                <w:w w:val="99"/>
              </w:rPr>
              <w:t>controllo interno.</w:t>
            </w:r>
          </w:p>
          <w:p w:rsidR="00C720BA" w:rsidRPr="00477260" w:rsidRDefault="00C720BA" w:rsidP="00E21ACC">
            <w:pPr>
              <w:widowControl w:val="0"/>
              <w:autoSpaceDE w:val="0"/>
              <w:autoSpaceDN w:val="0"/>
              <w:adjustRightInd w:val="0"/>
              <w:spacing w:after="0" w:line="228" w:lineRule="exact"/>
              <w:ind w:left="110"/>
              <w:rPr>
                <w:rFonts w:asciiTheme="minorHAnsi" w:hAnsiTheme="minorHAnsi" w:cs="Segoe UI"/>
                <w:b/>
                <w:bCs/>
                <w:color w:val="000000"/>
                <w:w w:val="99"/>
              </w:rPr>
            </w:pPr>
          </w:p>
          <w:p w:rsidR="00C720BA" w:rsidRPr="00477260" w:rsidRDefault="00C720BA" w:rsidP="00E21ACC">
            <w:pPr>
              <w:widowControl w:val="0"/>
              <w:autoSpaceDE w:val="0"/>
              <w:autoSpaceDN w:val="0"/>
              <w:adjustRightInd w:val="0"/>
              <w:spacing w:after="0" w:line="228" w:lineRule="exact"/>
              <w:ind w:left="110"/>
              <w:rPr>
                <w:rFonts w:asciiTheme="minorHAnsi" w:hAnsiTheme="minorHAnsi" w:cs="Segoe UI"/>
                <w:b/>
                <w:bCs/>
                <w:color w:val="000000"/>
                <w:w w:val="99"/>
              </w:rPr>
            </w:pPr>
          </w:p>
          <w:p w:rsidR="00C720BA" w:rsidRPr="00477260" w:rsidRDefault="00C720BA" w:rsidP="00E21ACC">
            <w:pPr>
              <w:widowControl w:val="0"/>
              <w:autoSpaceDE w:val="0"/>
              <w:autoSpaceDN w:val="0"/>
              <w:adjustRightInd w:val="0"/>
              <w:spacing w:after="0" w:line="228" w:lineRule="exact"/>
              <w:ind w:left="110"/>
              <w:rPr>
                <w:rFonts w:asciiTheme="minorHAnsi" w:hAnsiTheme="minorHAnsi" w:cs="Segoe UI"/>
                <w:b/>
                <w:bCs/>
                <w:color w:val="000000"/>
                <w:w w:val="99"/>
              </w:rPr>
            </w:pPr>
          </w:p>
          <w:p w:rsidR="00C720BA" w:rsidRPr="00477260" w:rsidRDefault="00C720BA" w:rsidP="00E21ACC">
            <w:pPr>
              <w:widowControl w:val="0"/>
              <w:autoSpaceDE w:val="0"/>
              <w:autoSpaceDN w:val="0"/>
              <w:adjustRightInd w:val="0"/>
              <w:spacing w:after="0" w:line="228" w:lineRule="exact"/>
              <w:ind w:left="110"/>
              <w:rPr>
                <w:rFonts w:asciiTheme="minorHAnsi" w:hAnsiTheme="minorHAnsi" w:cs="Segoe UI"/>
                <w:b/>
                <w:bCs/>
                <w:color w:val="000000"/>
                <w:w w:val="99"/>
              </w:rPr>
            </w:pPr>
          </w:p>
          <w:p w:rsidR="00C720BA" w:rsidRPr="00477260" w:rsidRDefault="00C720BA" w:rsidP="00E21ACC">
            <w:pPr>
              <w:widowControl w:val="0"/>
              <w:autoSpaceDE w:val="0"/>
              <w:autoSpaceDN w:val="0"/>
              <w:adjustRightInd w:val="0"/>
              <w:spacing w:after="0" w:line="232" w:lineRule="exact"/>
              <w:ind w:left="110"/>
              <w:rPr>
                <w:rFonts w:asciiTheme="minorHAnsi" w:hAnsiTheme="minorHAnsi" w:cs="Segoe UI"/>
                <w:b/>
                <w:bCs/>
                <w:color w:val="000000"/>
                <w:w w:val="99"/>
              </w:rPr>
            </w:pPr>
            <w:r w:rsidRPr="00477260">
              <w:rPr>
                <w:rFonts w:asciiTheme="minorHAnsi" w:hAnsiTheme="minorHAnsi" w:cs="Segoe UI"/>
                <w:b/>
                <w:bCs/>
                <w:color w:val="000000"/>
                <w:w w:val="99"/>
              </w:rPr>
              <w:t>Allegazione della Certificazione</w:t>
            </w:r>
          </w:p>
          <w:p w:rsidR="00C720BA" w:rsidRPr="00477260"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477260">
              <w:rPr>
                <w:rFonts w:asciiTheme="minorHAnsi" w:hAnsiTheme="minorHAnsi" w:cs="Segoe UI"/>
                <w:b/>
                <w:bCs/>
                <w:color w:val="000000"/>
                <w:w w:val="99"/>
              </w:rPr>
              <w:t>dell’Organo di</w:t>
            </w:r>
          </w:p>
          <w:p w:rsidR="00C720BA" w:rsidRPr="00477260"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477260">
              <w:rPr>
                <w:rFonts w:asciiTheme="minorHAnsi" w:hAnsiTheme="minorHAnsi" w:cs="Segoe UI"/>
                <w:b/>
                <w:bCs/>
                <w:color w:val="000000"/>
                <w:w w:val="99"/>
              </w:rPr>
              <w:t>controllo interno</w:t>
            </w:r>
          </w:p>
          <w:p w:rsidR="00C720BA" w:rsidRPr="00477260" w:rsidRDefault="00C720BA" w:rsidP="00E21ACC">
            <w:pPr>
              <w:widowControl w:val="0"/>
              <w:autoSpaceDE w:val="0"/>
              <w:autoSpaceDN w:val="0"/>
              <w:adjustRightInd w:val="0"/>
              <w:spacing w:after="0" w:line="227" w:lineRule="exact"/>
              <w:ind w:left="110"/>
              <w:rPr>
                <w:rFonts w:asciiTheme="minorHAnsi" w:hAnsiTheme="minorHAnsi" w:cs="Segoe UI"/>
                <w:b/>
                <w:bCs/>
                <w:color w:val="000000"/>
                <w:w w:val="99"/>
              </w:rPr>
            </w:pPr>
            <w:r w:rsidRPr="00477260">
              <w:rPr>
                <w:rFonts w:asciiTheme="minorHAnsi" w:hAnsiTheme="minorHAnsi" w:cs="Segoe UI"/>
                <w:b/>
                <w:bCs/>
                <w:color w:val="000000"/>
                <w:w w:val="99"/>
              </w:rPr>
              <w:t>alla Relazione</w:t>
            </w:r>
          </w:p>
          <w:p w:rsidR="00C720BA" w:rsidRPr="00477260" w:rsidRDefault="00C720BA" w:rsidP="00E21ACC">
            <w:pPr>
              <w:widowControl w:val="0"/>
              <w:autoSpaceDE w:val="0"/>
              <w:autoSpaceDN w:val="0"/>
              <w:adjustRightInd w:val="0"/>
              <w:spacing w:after="0" w:line="228" w:lineRule="exact"/>
              <w:ind w:left="110"/>
              <w:rPr>
                <w:rFonts w:asciiTheme="minorHAnsi" w:hAnsiTheme="minorHAnsi" w:cs="Segoe UI"/>
                <w:b/>
                <w:bCs/>
                <w:color w:val="000000"/>
                <w:w w:val="99"/>
              </w:rPr>
            </w:pPr>
            <w:r w:rsidRPr="00477260">
              <w:rPr>
                <w:rFonts w:asciiTheme="minorHAnsi" w:hAnsiTheme="minorHAnsi" w:cs="Segoe UI"/>
                <w:b/>
                <w:bCs/>
                <w:color w:val="000000"/>
                <w:w w:val="99"/>
              </w:rPr>
              <w:t xml:space="preserve">illustrativa. </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C720BA" w:rsidRPr="00A5727B" w:rsidRDefault="00D8382D" w:rsidP="00E21ACC">
            <w:pPr>
              <w:pStyle w:val="Corpotesto"/>
              <w:spacing w:after="0"/>
              <w:ind w:right="252"/>
              <w:jc w:val="both"/>
              <w:rPr>
                <w:rFonts w:asciiTheme="minorHAnsi" w:hAnsiTheme="minorHAnsi"/>
                <w:sz w:val="22"/>
                <w:szCs w:val="22"/>
              </w:rPr>
            </w:pPr>
            <w:r>
              <w:rPr>
                <w:rFonts w:asciiTheme="minorHAnsi" w:hAnsiTheme="minorHAnsi"/>
                <w:sz w:val="22"/>
                <w:szCs w:val="22"/>
              </w:rPr>
              <w:t>Siamo in attesa della vista dei Revisori dei Conti per l</w:t>
            </w:r>
            <w:r w:rsidR="00C720BA" w:rsidRPr="00A5727B">
              <w:rPr>
                <w:rFonts w:asciiTheme="minorHAnsi" w:hAnsiTheme="minorHAnsi"/>
                <w:sz w:val="22"/>
                <w:szCs w:val="22"/>
              </w:rPr>
              <w:t>a certificazione sui profili della compatibilità economico-finanziaria e normativa</w:t>
            </w:r>
            <w:r>
              <w:rPr>
                <w:rFonts w:asciiTheme="minorHAnsi" w:hAnsiTheme="minorHAnsi"/>
                <w:sz w:val="22"/>
                <w:szCs w:val="22"/>
              </w:rPr>
              <w:t>, che verrà allegata alla Relazione illustrativa</w:t>
            </w:r>
            <w:r w:rsidR="002B1677">
              <w:rPr>
                <w:rFonts w:asciiTheme="minorHAnsi" w:hAnsiTheme="minorHAnsi"/>
                <w:sz w:val="22"/>
                <w:szCs w:val="22"/>
              </w:rPr>
              <w:t>.</w:t>
            </w:r>
          </w:p>
          <w:p w:rsidR="00C720BA" w:rsidRPr="00A5727B" w:rsidRDefault="00C720BA" w:rsidP="00E21ACC">
            <w:pPr>
              <w:pStyle w:val="Corpotesto"/>
              <w:spacing w:after="0"/>
              <w:ind w:right="252"/>
              <w:jc w:val="both"/>
              <w:rPr>
                <w:rFonts w:asciiTheme="minorHAnsi" w:hAnsiTheme="minorHAnsi"/>
                <w:sz w:val="22"/>
                <w:szCs w:val="22"/>
              </w:rPr>
            </w:pPr>
          </w:p>
          <w:p w:rsidR="00C720BA" w:rsidRPr="00A5727B" w:rsidRDefault="00C720BA" w:rsidP="00E21ACC">
            <w:pPr>
              <w:widowControl w:val="0"/>
              <w:autoSpaceDE w:val="0"/>
              <w:autoSpaceDN w:val="0"/>
              <w:adjustRightInd w:val="0"/>
              <w:spacing w:after="0" w:line="230" w:lineRule="exact"/>
              <w:ind w:left="32"/>
              <w:rPr>
                <w:rFonts w:asciiTheme="minorHAnsi" w:hAnsiTheme="minorHAnsi" w:cs="Times"/>
                <w:color w:val="000000"/>
                <w:w w:val="99"/>
              </w:rPr>
            </w:pPr>
          </w:p>
          <w:p w:rsidR="00C720BA" w:rsidRPr="00A5727B" w:rsidRDefault="00C720BA" w:rsidP="00E21ACC">
            <w:pPr>
              <w:widowControl w:val="0"/>
              <w:autoSpaceDE w:val="0"/>
              <w:autoSpaceDN w:val="0"/>
              <w:adjustRightInd w:val="0"/>
              <w:spacing w:after="0" w:line="230" w:lineRule="exact"/>
              <w:ind w:left="32"/>
              <w:rPr>
                <w:rFonts w:asciiTheme="minorHAnsi" w:hAnsiTheme="minorHAnsi" w:cs="Times"/>
                <w:color w:val="000000"/>
                <w:w w:val="99"/>
              </w:rPr>
            </w:pPr>
          </w:p>
          <w:p w:rsidR="00C720BA" w:rsidRPr="00A5727B" w:rsidRDefault="00C720BA" w:rsidP="00E21ACC">
            <w:pPr>
              <w:widowControl w:val="0"/>
              <w:autoSpaceDE w:val="0"/>
              <w:autoSpaceDN w:val="0"/>
              <w:adjustRightInd w:val="0"/>
              <w:spacing w:after="0" w:line="230" w:lineRule="exact"/>
              <w:ind w:left="32"/>
              <w:rPr>
                <w:rFonts w:asciiTheme="minorHAnsi" w:hAnsiTheme="minorHAnsi" w:cs="Times"/>
                <w:color w:val="000000"/>
                <w:w w:val="99"/>
              </w:rPr>
            </w:pPr>
          </w:p>
          <w:p w:rsidR="00C720BA" w:rsidRPr="00A5727B" w:rsidRDefault="00C720BA" w:rsidP="00E21ACC">
            <w:pPr>
              <w:widowControl w:val="0"/>
              <w:autoSpaceDE w:val="0"/>
              <w:autoSpaceDN w:val="0"/>
              <w:adjustRightInd w:val="0"/>
              <w:spacing w:after="0" w:line="230" w:lineRule="exact"/>
              <w:ind w:left="32"/>
              <w:rPr>
                <w:rFonts w:asciiTheme="minorHAnsi" w:hAnsiTheme="minorHAnsi" w:cs="Times"/>
                <w:color w:val="000000"/>
                <w:w w:val="99"/>
              </w:rPr>
            </w:pPr>
          </w:p>
          <w:p w:rsidR="00C720BA" w:rsidRPr="00C720BA" w:rsidRDefault="00C720BA" w:rsidP="00E21ACC">
            <w:pPr>
              <w:widowControl w:val="0"/>
              <w:autoSpaceDE w:val="0"/>
              <w:autoSpaceDN w:val="0"/>
              <w:adjustRightInd w:val="0"/>
              <w:spacing w:after="0" w:line="230" w:lineRule="exact"/>
              <w:ind w:left="32"/>
              <w:rPr>
                <w:rFonts w:asciiTheme="minorHAnsi" w:hAnsiTheme="minorHAnsi" w:cs="Times"/>
                <w:color w:val="000000"/>
                <w:w w:val="99"/>
                <w:sz w:val="18"/>
                <w:szCs w:val="18"/>
              </w:rPr>
            </w:pPr>
          </w:p>
          <w:p w:rsidR="00C720BA" w:rsidRPr="00C720BA" w:rsidRDefault="00C720BA" w:rsidP="00E21ACC">
            <w:pPr>
              <w:widowControl w:val="0"/>
              <w:autoSpaceDE w:val="0"/>
              <w:autoSpaceDN w:val="0"/>
              <w:adjustRightInd w:val="0"/>
              <w:spacing w:after="0" w:line="230" w:lineRule="exact"/>
              <w:rPr>
                <w:rFonts w:asciiTheme="minorHAnsi" w:hAnsiTheme="minorHAnsi" w:cs="Times"/>
                <w:color w:val="000000"/>
                <w:w w:val="99"/>
                <w:sz w:val="18"/>
                <w:szCs w:val="18"/>
              </w:rPr>
            </w:pPr>
          </w:p>
        </w:tc>
      </w:tr>
    </w:tbl>
    <w:p w:rsidR="00C720BA" w:rsidRPr="00C720BA" w:rsidRDefault="00C720BA" w:rsidP="00C720BA">
      <w:pPr>
        <w:jc w:val="both"/>
        <w:rPr>
          <w:rFonts w:asciiTheme="minorHAnsi" w:hAnsiTheme="minorHAnsi" w:cs="Segoe UI"/>
          <w:i/>
          <w:iCs/>
          <w:color w:val="000000"/>
          <w:w w:val="99"/>
          <w:sz w:val="18"/>
          <w:szCs w:val="18"/>
        </w:rPr>
      </w:pPr>
    </w:p>
    <w:tbl>
      <w:tblPr>
        <w:tblW w:w="0" w:type="auto"/>
        <w:tblInd w:w="5" w:type="dxa"/>
        <w:tblLayout w:type="fixed"/>
        <w:tblCellMar>
          <w:left w:w="0" w:type="dxa"/>
          <w:right w:w="0" w:type="dxa"/>
        </w:tblCellMar>
        <w:tblLook w:val="0000" w:firstRow="0" w:lastRow="0" w:firstColumn="0" w:lastColumn="0" w:noHBand="0" w:noVBand="0"/>
      </w:tblPr>
      <w:tblGrid>
        <w:gridCol w:w="1428"/>
        <w:gridCol w:w="1942"/>
        <w:gridCol w:w="6238"/>
      </w:tblGrid>
      <w:tr w:rsidR="00C720BA" w:rsidRPr="00C720BA" w:rsidTr="00E21ACC">
        <w:trPr>
          <w:trHeight w:hRule="exact" w:val="1159"/>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tcPr>
          <w:p w:rsidR="00C720BA" w:rsidRPr="00C720BA" w:rsidRDefault="00C720BA" w:rsidP="00E21ACC">
            <w:pPr>
              <w:widowControl w:val="0"/>
              <w:autoSpaceDE w:val="0"/>
              <w:autoSpaceDN w:val="0"/>
              <w:adjustRightInd w:val="0"/>
              <w:spacing w:before="34" w:after="0" w:line="240" w:lineRule="auto"/>
              <w:ind w:left="5" w:right="113"/>
              <w:jc w:val="center"/>
              <w:rPr>
                <w:rFonts w:asciiTheme="minorHAnsi" w:hAnsiTheme="minorHAnsi" w:cs="Segoe UI"/>
                <w:spacing w:val="1"/>
                <w:sz w:val="21"/>
                <w:szCs w:val="21"/>
              </w:rPr>
            </w:pPr>
          </w:p>
        </w:tc>
        <w:tc>
          <w:tcPr>
            <w:tcW w:w="1942" w:type="dxa"/>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30" w:lineRule="exact"/>
              <w:rPr>
                <w:rFonts w:asciiTheme="minorHAnsi" w:hAnsiTheme="minorHAnsi" w:cs="Segoe UI"/>
                <w:b/>
                <w:bCs/>
                <w:color w:val="000000"/>
                <w:w w:val="99"/>
                <w:sz w:val="18"/>
                <w:szCs w:val="18"/>
              </w:rPr>
            </w:pP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30" w:lineRule="exact"/>
              <w:rPr>
                <w:rFonts w:asciiTheme="minorHAnsi" w:hAnsiTheme="minorHAnsi" w:cs="Times"/>
                <w:color w:val="000000"/>
                <w:w w:val="99"/>
                <w:sz w:val="18"/>
                <w:szCs w:val="18"/>
              </w:rPr>
            </w:pPr>
          </w:p>
        </w:tc>
      </w:tr>
      <w:tr w:rsidR="00C720BA" w:rsidRPr="00C720BA" w:rsidTr="00E21ACC">
        <w:trPr>
          <w:trHeight w:hRule="exact" w:val="1620"/>
        </w:trPr>
        <w:tc>
          <w:tcPr>
            <w:tcW w:w="1428" w:type="dxa"/>
            <w:vMerge/>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30" w:lineRule="exact"/>
              <w:ind w:left="107"/>
              <w:rPr>
                <w:rFonts w:asciiTheme="minorHAnsi" w:hAnsiTheme="minorHAnsi" w:cs="Times"/>
                <w:color w:val="000000"/>
                <w:w w:val="99"/>
                <w:sz w:val="18"/>
                <w:szCs w:val="18"/>
              </w:rPr>
            </w:pPr>
          </w:p>
        </w:tc>
        <w:tc>
          <w:tcPr>
            <w:tcW w:w="194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p>
          <w:p w:rsidR="00C720BA" w:rsidRPr="00A5727B"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A5727B">
              <w:rPr>
                <w:rFonts w:asciiTheme="minorHAnsi" w:hAnsiTheme="minorHAnsi" w:cs="Segoe UI"/>
                <w:b/>
                <w:bCs/>
                <w:color w:val="000000"/>
                <w:w w:val="99"/>
              </w:rPr>
              <w:t>Attestazione del rispetto degli</w:t>
            </w:r>
          </w:p>
          <w:p w:rsidR="00C720BA" w:rsidRPr="00A5727B"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A5727B">
              <w:rPr>
                <w:rFonts w:asciiTheme="minorHAnsi" w:hAnsiTheme="minorHAnsi" w:cs="Segoe UI"/>
                <w:b/>
                <w:bCs/>
                <w:color w:val="000000"/>
                <w:w w:val="99"/>
              </w:rPr>
              <w:t>obblighi di legge</w:t>
            </w:r>
          </w:p>
          <w:p w:rsidR="00C720BA" w:rsidRPr="00A5727B" w:rsidRDefault="00C720BA" w:rsidP="00E21ACC">
            <w:pPr>
              <w:widowControl w:val="0"/>
              <w:autoSpaceDE w:val="0"/>
              <w:autoSpaceDN w:val="0"/>
              <w:adjustRightInd w:val="0"/>
              <w:spacing w:after="0" w:line="227" w:lineRule="exact"/>
              <w:ind w:left="110"/>
              <w:rPr>
                <w:rFonts w:asciiTheme="minorHAnsi" w:hAnsiTheme="minorHAnsi" w:cs="Segoe UI"/>
                <w:b/>
                <w:bCs/>
                <w:color w:val="000000"/>
                <w:w w:val="99"/>
              </w:rPr>
            </w:pPr>
            <w:r w:rsidRPr="00A5727B">
              <w:rPr>
                <w:rFonts w:asciiTheme="minorHAnsi" w:hAnsiTheme="minorHAnsi" w:cs="Segoe UI"/>
                <w:b/>
                <w:bCs/>
                <w:color w:val="000000"/>
                <w:w w:val="99"/>
              </w:rPr>
              <w:t>che, in caso di</w:t>
            </w:r>
          </w:p>
          <w:p w:rsidR="00C720BA" w:rsidRPr="00A5727B"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A5727B">
              <w:rPr>
                <w:rFonts w:asciiTheme="minorHAnsi" w:hAnsiTheme="minorHAnsi" w:cs="Segoe UI"/>
                <w:b/>
                <w:bCs/>
                <w:color w:val="000000"/>
                <w:w w:val="99"/>
              </w:rPr>
              <w:t>inadempimento,</w:t>
            </w:r>
          </w:p>
          <w:p w:rsidR="00C720BA" w:rsidRPr="00A5727B"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A5727B">
              <w:rPr>
                <w:rFonts w:asciiTheme="minorHAnsi" w:hAnsiTheme="minorHAnsi" w:cs="Segoe UI"/>
                <w:b/>
                <w:bCs/>
                <w:color w:val="000000"/>
                <w:w w:val="99"/>
              </w:rPr>
              <w:t>comportano la</w:t>
            </w:r>
          </w:p>
          <w:p w:rsidR="00C720BA" w:rsidRPr="00A5727B"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A5727B">
              <w:rPr>
                <w:rFonts w:asciiTheme="minorHAnsi" w:hAnsiTheme="minorHAnsi" w:cs="Segoe UI"/>
                <w:b/>
                <w:bCs/>
                <w:color w:val="000000"/>
                <w:w w:val="99"/>
              </w:rPr>
              <w:t>sanzione del divieto</w:t>
            </w:r>
          </w:p>
          <w:p w:rsidR="00C720BA" w:rsidRPr="00A5727B"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A5727B">
              <w:rPr>
                <w:rFonts w:asciiTheme="minorHAnsi" w:hAnsiTheme="minorHAnsi" w:cs="Segoe UI"/>
                <w:b/>
                <w:bCs/>
                <w:color w:val="000000"/>
                <w:w w:val="99"/>
              </w:rPr>
              <w:t>di erogazione della</w:t>
            </w:r>
          </w:p>
          <w:p w:rsidR="00C720BA" w:rsidRPr="00A5727B"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rPr>
            </w:pPr>
            <w:r w:rsidRPr="00A5727B">
              <w:rPr>
                <w:rFonts w:asciiTheme="minorHAnsi" w:hAnsiTheme="minorHAnsi" w:cs="Segoe UI"/>
                <w:b/>
                <w:bCs/>
                <w:color w:val="000000"/>
                <w:w w:val="99"/>
              </w:rPr>
              <w:t>retribuzione</w:t>
            </w:r>
          </w:p>
          <w:p w:rsidR="00C720BA" w:rsidRPr="00C720BA" w:rsidRDefault="00C720BA" w:rsidP="00E21ACC">
            <w:pPr>
              <w:widowControl w:val="0"/>
              <w:autoSpaceDE w:val="0"/>
              <w:autoSpaceDN w:val="0"/>
              <w:adjustRightInd w:val="0"/>
              <w:spacing w:after="0" w:line="227" w:lineRule="exact"/>
              <w:ind w:left="110"/>
              <w:rPr>
                <w:rFonts w:asciiTheme="minorHAnsi" w:hAnsiTheme="minorHAnsi" w:cs="Segoe UI"/>
                <w:b/>
                <w:bCs/>
                <w:color w:val="000000"/>
                <w:w w:val="99"/>
                <w:sz w:val="18"/>
                <w:szCs w:val="18"/>
              </w:rPr>
            </w:pPr>
            <w:r w:rsidRPr="00A5727B">
              <w:rPr>
                <w:rFonts w:asciiTheme="minorHAnsi" w:hAnsiTheme="minorHAnsi" w:cs="Segoe UI"/>
                <w:b/>
                <w:bCs/>
                <w:color w:val="000000"/>
                <w:w w:val="99"/>
              </w:rPr>
              <w:t>accessoria</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C720BA" w:rsidRPr="00861096" w:rsidRDefault="00C720BA" w:rsidP="00C720BA">
            <w:pPr>
              <w:numPr>
                <w:ilvl w:val="0"/>
                <w:numId w:val="2"/>
              </w:numPr>
              <w:spacing w:after="0" w:line="240" w:lineRule="auto"/>
              <w:ind w:right="252"/>
              <w:jc w:val="both"/>
              <w:rPr>
                <w:rFonts w:asciiTheme="minorHAnsi" w:hAnsiTheme="minorHAnsi"/>
              </w:rPr>
            </w:pPr>
            <w:r w:rsidRPr="00861096">
              <w:rPr>
                <w:rFonts w:asciiTheme="minorHAnsi" w:hAnsiTheme="minorHAnsi"/>
              </w:rPr>
              <w:t xml:space="preserve">È stato applicato il Piano della performance previsto dall’art. 10 del </w:t>
            </w:r>
            <w:proofErr w:type="spellStart"/>
            <w:proofErr w:type="gramStart"/>
            <w:r w:rsidRPr="00861096">
              <w:rPr>
                <w:rFonts w:asciiTheme="minorHAnsi" w:hAnsiTheme="minorHAnsi"/>
              </w:rPr>
              <w:t>D.Lgs</w:t>
            </w:r>
            <w:proofErr w:type="gramEnd"/>
            <w:r w:rsidRPr="00861096">
              <w:rPr>
                <w:rFonts w:asciiTheme="minorHAnsi" w:hAnsiTheme="minorHAnsi"/>
              </w:rPr>
              <w:t>.</w:t>
            </w:r>
            <w:proofErr w:type="spellEnd"/>
            <w:r w:rsidRPr="00861096">
              <w:rPr>
                <w:rFonts w:asciiTheme="minorHAnsi" w:hAnsiTheme="minorHAnsi"/>
              </w:rPr>
              <w:t xml:space="preserve"> n. 150/2009: </w:t>
            </w:r>
            <w:r w:rsidRPr="00861096">
              <w:rPr>
                <w:rFonts w:asciiTheme="minorHAnsi" w:hAnsiTheme="minorHAnsi"/>
                <w:b/>
                <w:i/>
              </w:rPr>
              <w:t>parte non pertinente allo specifico accordo illustrato</w:t>
            </w:r>
            <w:r w:rsidRPr="00861096">
              <w:rPr>
                <w:rFonts w:asciiTheme="minorHAnsi" w:hAnsiTheme="minorHAnsi"/>
              </w:rPr>
              <w:t>. Non si applica alla scuola ai sensi art. 5 DPCM 26/01/11</w:t>
            </w:r>
          </w:p>
          <w:p w:rsidR="00C720BA" w:rsidRPr="00861096" w:rsidRDefault="00C720BA" w:rsidP="00E21ACC">
            <w:pPr>
              <w:widowControl w:val="0"/>
              <w:autoSpaceDE w:val="0"/>
              <w:autoSpaceDN w:val="0"/>
              <w:adjustRightInd w:val="0"/>
              <w:spacing w:after="0" w:line="227" w:lineRule="exact"/>
              <w:ind w:left="107"/>
              <w:rPr>
                <w:rFonts w:asciiTheme="minorHAnsi" w:hAnsiTheme="minorHAnsi" w:cs="Times"/>
                <w:color w:val="000000"/>
                <w:w w:val="99"/>
              </w:rPr>
            </w:pPr>
          </w:p>
        </w:tc>
      </w:tr>
      <w:tr w:rsidR="00C720BA" w:rsidRPr="00C720BA" w:rsidTr="00E21ACC">
        <w:trPr>
          <w:trHeight w:hRule="exact" w:val="1624"/>
        </w:trPr>
        <w:tc>
          <w:tcPr>
            <w:tcW w:w="1428" w:type="dxa"/>
            <w:vMerge/>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27" w:lineRule="exact"/>
              <w:ind w:left="107"/>
              <w:rPr>
                <w:rFonts w:asciiTheme="minorHAnsi" w:hAnsiTheme="minorHAnsi" w:cs="Times"/>
                <w:color w:val="000000"/>
                <w:w w:val="99"/>
                <w:sz w:val="18"/>
                <w:szCs w:val="18"/>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318"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Attestazione del</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rispetto degli</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obblighi di legge</w:t>
            </w:r>
          </w:p>
          <w:p w:rsidR="00C720BA" w:rsidRPr="00C720BA" w:rsidRDefault="00C720BA" w:rsidP="00E21ACC">
            <w:pPr>
              <w:widowControl w:val="0"/>
              <w:autoSpaceDE w:val="0"/>
              <w:autoSpaceDN w:val="0"/>
              <w:adjustRightInd w:val="0"/>
              <w:spacing w:after="0" w:line="227"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che in caso di</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inadempimento</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comportano la</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sanzione del divieto</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di erogazione della</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retribuzione</w:t>
            </w:r>
          </w:p>
          <w:p w:rsidR="00C720BA" w:rsidRPr="00C720BA" w:rsidRDefault="00C720BA" w:rsidP="00E21ACC">
            <w:pPr>
              <w:widowControl w:val="0"/>
              <w:autoSpaceDE w:val="0"/>
              <w:autoSpaceDN w:val="0"/>
              <w:adjustRightInd w:val="0"/>
              <w:spacing w:after="0" w:line="227"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accessoria</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C720BA" w:rsidRPr="00861096" w:rsidRDefault="00C720BA" w:rsidP="00C720BA">
            <w:pPr>
              <w:numPr>
                <w:ilvl w:val="0"/>
                <w:numId w:val="2"/>
              </w:numPr>
              <w:spacing w:after="0" w:line="240" w:lineRule="auto"/>
              <w:ind w:right="252"/>
              <w:jc w:val="both"/>
              <w:rPr>
                <w:rFonts w:asciiTheme="minorHAnsi" w:hAnsiTheme="minorHAnsi"/>
                <w:b/>
              </w:rPr>
            </w:pPr>
            <w:r w:rsidRPr="00861096">
              <w:rPr>
                <w:rFonts w:asciiTheme="minorHAnsi" w:hAnsiTheme="minorHAnsi"/>
              </w:rPr>
              <w:t xml:space="preserve">È stato adottato il Programma triennale per la trasparenza e l’integrità previsto dall’art. 11, c. 2 del </w:t>
            </w:r>
            <w:proofErr w:type="spellStart"/>
            <w:proofErr w:type="gramStart"/>
            <w:r w:rsidRPr="00861096">
              <w:rPr>
                <w:rFonts w:asciiTheme="minorHAnsi" w:hAnsiTheme="minorHAnsi"/>
              </w:rPr>
              <w:t>D.Lgs</w:t>
            </w:r>
            <w:proofErr w:type="gramEnd"/>
            <w:r w:rsidRPr="00861096">
              <w:rPr>
                <w:rFonts w:asciiTheme="minorHAnsi" w:hAnsiTheme="minorHAnsi"/>
              </w:rPr>
              <w:t>.</w:t>
            </w:r>
            <w:proofErr w:type="spellEnd"/>
            <w:r w:rsidRPr="00861096">
              <w:rPr>
                <w:rFonts w:asciiTheme="minorHAnsi" w:hAnsiTheme="minorHAnsi"/>
              </w:rPr>
              <w:t xml:space="preserve"> n. 150/2009:</w:t>
            </w:r>
            <w:r w:rsidRPr="00861096">
              <w:rPr>
                <w:rFonts w:asciiTheme="minorHAnsi" w:hAnsiTheme="minorHAnsi"/>
                <w:i/>
              </w:rPr>
              <w:t xml:space="preserve"> </w:t>
            </w:r>
            <w:r w:rsidRPr="00861096">
              <w:rPr>
                <w:rFonts w:asciiTheme="minorHAnsi" w:hAnsiTheme="minorHAnsi"/>
                <w:b/>
                <w:i/>
              </w:rPr>
              <w:t>parte non pertinente allo specifico accordo illustrato</w:t>
            </w:r>
            <w:r w:rsidRPr="00861096">
              <w:rPr>
                <w:rFonts w:asciiTheme="minorHAnsi" w:hAnsiTheme="minorHAnsi"/>
                <w:b/>
              </w:rPr>
              <w:t xml:space="preserve">. </w:t>
            </w:r>
            <w:r w:rsidRPr="00861096">
              <w:rPr>
                <w:rFonts w:asciiTheme="minorHAnsi" w:hAnsiTheme="minorHAnsi"/>
              </w:rPr>
              <w:t>Non</w:t>
            </w:r>
            <w:r w:rsidRPr="00861096">
              <w:rPr>
                <w:rFonts w:asciiTheme="minorHAnsi" w:hAnsiTheme="minorHAnsi"/>
                <w:b/>
              </w:rPr>
              <w:t xml:space="preserve"> </w:t>
            </w:r>
            <w:r w:rsidRPr="00861096">
              <w:rPr>
                <w:rFonts w:asciiTheme="minorHAnsi" w:hAnsiTheme="minorHAnsi"/>
              </w:rPr>
              <w:t>si applica ai sensi art. 5 DPCM 26/01/11</w:t>
            </w:r>
          </w:p>
          <w:p w:rsidR="00C720BA" w:rsidRPr="00861096" w:rsidRDefault="00C720BA" w:rsidP="00E21ACC">
            <w:pPr>
              <w:widowControl w:val="0"/>
              <w:autoSpaceDE w:val="0"/>
              <w:autoSpaceDN w:val="0"/>
              <w:adjustRightInd w:val="0"/>
              <w:spacing w:after="0" w:line="230" w:lineRule="exact"/>
              <w:ind w:left="107"/>
              <w:rPr>
                <w:rFonts w:asciiTheme="minorHAnsi" w:hAnsiTheme="minorHAnsi" w:cs="Times"/>
                <w:color w:val="000000"/>
                <w:w w:val="99"/>
              </w:rPr>
            </w:pPr>
          </w:p>
        </w:tc>
      </w:tr>
      <w:tr w:rsidR="00C720BA" w:rsidRPr="00C720BA" w:rsidTr="00E21ACC">
        <w:trPr>
          <w:trHeight w:hRule="exact" w:val="1562"/>
        </w:trPr>
        <w:tc>
          <w:tcPr>
            <w:tcW w:w="1428" w:type="dxa"/>
            <w:vMerge/>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30" w:lineRule="exact"/>
              <w:ind w:left="107"/>
              <w:rPr>
                <w:rFonts w:asciiTheme="minorHAnsi" w:hAnsiTheme="minorHAnsi" w:cs="Times"/>
                <w:color w:val="000000"/>
                <w:w w:val="99"/>
                <w:sz w:val="18"/>
                <w:szCs w:val="18"/>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318"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Attestazione del</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rispetto degli</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obblighi di legge</w:t>
            </w:r>
          </w:p>
          <w:p w:rsidR="00C720BA" w:rsidRPr="00C720BA" w:rsidRDefault="00C720BA" w:rsidP="00E21ACC">
            <w:pPr>
              <w:widowControl w:val="0"/>
              <w:autoSpaceDE w:val="0"/>
              <w:autoSpaceDN w:val="0"/>
              <w:adjustRightInd w:val="0"/>
              <w:spacing w:after="0" w:line="227"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che in caso di</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inadempimento</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comportano la</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sanzione del divieto</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di erogazione della</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retribuzione</w:t>
            </w:r>
          </w:p>
          <w:p w:rsidR="00C720BA" w:rsidRPr="00C720BA" w:rsidRDefault="00C720BA" w:rsidP="00E21ACC">
            <w:pPr>
              <w:widowControl w:val="0"/>
              <w:autoSpaceDE w:val="0"/>
              <w:autoSpaceDN w:val="0"/>
              <w:adjustRightInd w:val="0"/>
              <w:spacing w:after="0" w:line="227"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accessoria</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C720BA" w:rsidRPr="00861096" w:rsidRDefault="00C720BA" w:rsidP="00C720BA">
            <w:pPr>
              <w:numPr>
                <w:ilvl w:val="0"/>
                <w:numId w:val="2"/>
              </w:numPr>
              <w:spacing w:after="0" w:line="240" w:lineRule="auto"/>
              <w:ind w:right="252"/>
              <w:jc w:val="both"/>
              <w:rPr>
                <w:rFonts w:asciiTheme="minorHAnsi" w:hAnsiTheme="minorHAnsi"/>
                <w:b/>
              </w:rPr>
            </w:pPr>
            <w:r w:rsidRPr="00861096">
              <w:rPr>
                <w:rFonts w:asciiTheme="minorHAnsi" w:hAnsiTheme="minorHAnsi"/>
              </w:rPr>
              <w:t xml:space="preserve">La relazione della Performance è stata validata dall’OIV ai sensi dell’art. 14, c. 6 del </w:t>
            </w:r>
            <w:proofErr w:type="spellStart"/>
            <w:proofErr w:type="gramStart"/>
            <w:r w:rsidRPr="00861096">
              <w:rPr>
                <w:rFonts w:asciiTheme="minorHAnsi" w:hAnsiTheme="minorHAnsi"/>
              </w:rPr>
              <w:t>D.Lgs</w:t>
            </w:r>
            <w:proofErr w:type="gramEnd"/>
            <w:r w:rsidRPr="00861096">
              <w:rPr>
                <w:rFonts w:asciiTheme="minorHAnsi" w:hAnsiTheme="minorHAnsi"/>
              </w:rPr>
              <w:t>.</w:t>
            </w:r>
            <w:proofErr w:type="spellEnd"/>
            <w:r w:rsidRPr="00861096">
              <w:rPr>
                <w:rFonts w:asciiTheme="minorHAnsi" w:hAnsiTheme="minorHAnsi"/>
              </w:rPr>
              <w:t xml:space="preserve"> n. 150/2009:</w:t>
            </w:r>
            <w:r w:rsidRPr="00861096">
              <w:rPr>
                <w:rFonts w:asciiTheme="minorHAnsi" w:hAnsiTheme="minorHAnsi"/>
                <w:i/>
              </w:rPr>
              <w:t xml:space="preserve"> </w:t>
            </w:r>
            <w:r w:rsidRPr="00861096">
              <w:rPr>
                <w:rFonts w:asciiTheme="minorHAnsi" w:hAnsiTheme="minorHAnsi"/>
                <w:b/>
                <w:i/>
              </w:rPr>
              <w:t xml:space="preserve">parte non pertinente allo specifico accordo illustrato. </w:t>
            </w:r>
            <w:r w:rsidRPr="00861096">
              <w:rPr>
                <w:rFonts w:asciiTheme="minorHAnsi" w:hAnsiTheme="minorHAnsi"/>
                <w:i/>
              </w:rPr>
              <w:t xml:space="preserve">La scuola non è obbligata ai sensi art. 74 c.4 del </w:t>
            </w:r>
            <w:proofErr w:type="spellStart"/>
            <w:proofErr w:type="gramStart"/>
            <w:r w:rsidRPr="00861096">
              <w:rPr>
                <w:rFonts w:asciiTheme="minorHAnsi" w:hAnsiTheme="minorHAnsi"/>
                <w:i/>
              </w:rPr>
              <w:t>D.Lgs</w:t>
            </w:r>
            <w:proofErr w:type="gramEnd"/>
            <w:r w:rsidRPr="00861096">
              <w:rPr>
                <w:rFonts w:asciiTheme="minorHAnsi" w:hAnsiTheme="minorHAnsi"/>
                <w:i/>
              </w:rPr>
              <w:t>.</w:t>
            </w:r>
            <w:proofErr w:type="spellEnd"/>
            <w:r w:rsidRPr="00861096">
              <w:rPr>
                <w:rFonts w:asciiTheme="minorHAnsi" w:hAnsiTheme="minorHAnsi"/>
                <w:i/>
              </w:rPr>
              <w:t xml:space="preserve"> 150/09</w:t>
            </w:r>
          </w:p>
          <w:p w:rsidR="00C720BA" w:rsidRPr="00861096" w:rsidRDefault="00C720BA" w:rsidP="00E21ACC">
            <w:pPr>
              <w:widowControl w:val="0"/>
              <w:autoSpaceDE w:val="0"/>
              <w:autoSpaceDN w:val="0"/>
              <w:adjustRightInd w:val="0"/>
              <w:spacing w:after="0" w:line="227" w:lineRule="exact"/>
              <w:ind w:left="107"/>
              <w:rPr>
                <w:rFonts w:asciiTheme="minorHAnsi" w:hAnsiTheme="minorHAnsi" w:cs="Times"/>
                <w:color w:val="000000"/>
                <w:w w:val="99"/>
              </w:rPr>
            </w:pPr>
          </w:p>
        </w:tc>
      </w:tr>
      <w:tr w:rsidR="00C720BA" w:rsidRPr="00C720BA" w:rsidTr="00E21ACC">
        <w:trPr>
          <w:trHeight w:hRule="exact" w:val="1273"/>
        </w:trPr>
        <w:tc>
          <w:tcPr>
            <w:tcW w:w="1428" w:type="dxa"/>
            <w:vMerge/>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27" w:lineRule="exact"/>
              <w:ind w:left="107"/>
              <w:rPr>
                <w:rFonts w:asciiTheme="minorHAnsi" w:hAnsiTheme="minorHAnsi" w:cs="Times"/>
                <w:color w:val="000000"/>
                <w:w w:val="99"/>
                <w:sz w:val="18"/>
                <w:szCs w:val="18"/>
              </w:rPr>
            </w:pPr>
          </w:p>
        </w:tc>
        <w:tc>
          <w:tcPr>
            <w:tcW w:w="1942" w:type="dxa"/>
            <w:vMerge/>
            <w:tcBorders>
              <w:top w:val="single" w:sz="4" w:space="0" w:color="000000"/>
              <w:left w:val="single" w:sz="4" w:space="0" w:color="000000"/>
              <w:bottom w:val="single" w:sz="4" w:space="0" w:color="000000"/>
              <w:right w:val="single" w:sz="4" w:space="0" w:color="000000"/>
            </w:tcBorders>
            <w:shd w:val="clear" w:color="auto" w:fill="FFFFFF"/>
          </w:tcPr>
          <w:p w:rsidR="00C720BA" w:rsidRPr="00C720BA" w:rsidRDefault="00C720BA" w:rsidP="00E21ACC">
            <w:pPr>
              <w:widowControl w:val="0"/>
              <w:autoSpaceDE w:val="0"/>
              <w:autoSpaceDN w:val="0"/>
              <w:adjustRightInd w:val="0"/>
              <w:spacing w:after="0" w:line="2318"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Attestazione del</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rispetto degli</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obblighi di legge</w:t>
            </w:r>
          </w:p>
          <w:p w:rsidR="00C720BA" w:rsidRPr="00C720BA" w:rsidRDefault="00C720BA" w:rsidP="00E21ACC">
            <w:pPr>
              <w:widowControl w:val="0"/>
              <w:autoSpaceDE w:val="0"/>
              <w:autoSpaceDN w:val="0"/>
              <w:adjustRightInd w:val="0"/>
              <w:spacing w:after="0" w:line="227"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che in caso di</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inadempimento</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comportano la</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sanzione del divieto</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di erogazione della</w:t>
            </w:r>
          </w:p>
          <w:p w:rsidR="00C720BA" w:rsidRPr="00C720BA" w:rsidRDefault="00C720BA" w:rsidP="00E21ACC">
            <w:pPr>
              <w:widowControl w:val="0"/>
              <w:autoSpaceDE w:val="0"/>
              <w:autoSpaceDN w:val="0"/>
              <w:adjustRightInd w:val="0"/>
              <w:spacing w:after="0" w:line="230"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retribuzione</w:t>
            </w:r>
          </w:p>
          <w:p w:rsidR="00C720BA" w:rsidRPr="00C720BA" w:rsidRDefault="00C720BA" w:rsidP="00E21ACC">
            <w:pPr>
              <w:widowControl w:val="0"/>
              <w:autoSpaceDE w:val="0"/>
              <w:autoSpaceDN w:val="0"/>
              <w:adjustRightInd w:val="0"/>
              <w:spacing w:after="0" w:line="227" w:lineRule="exact"/>
              <w:ind w:left="110"/>
              <w:rPr>
                <w:rFonts w:asciiTheme="minorHAnsi" w:hAnsiTheme="minorHAnsi" w:cs="Segoe UI"/>
                <w:b/>
                <w:bCs/>
                <w:color w:val="000000"/>
                <w:w w:val="99"/>
                <w:sz w:val="18"/>
                <w:szCs w:val="18"/>
              </w:rPr>
            </w:pPr>
            <w:r w:rsidRPr="00C720BA">
              <w:rPr>
                <w:rFonts w:asciiTheme="minorHAnsi" w:hAnsiTheme="minorHAnsi" w:cs="Segoe UI"/>
                <w:b/>
                <w:bCs/>
                <w:color w:val="000000"/>
                <w:w w:val="99"/>
                <w:sz w:val="18"/>
                <w:szCs w:val="18"/>
              </w:rPr>
              <w:t>accessoria</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rsidR="00C720BA" w:rsidRPr="00861096" w:rsidRDefault="00C720BA" w:rsidP="00C720BA">
            <w:pPr>
              <w:numPr>
                <w:ilvl w:val="0"/>
                <w:numId w:val="2"/>
              </w:numPr>
              <w:spacing w:after="0" w:line="240" w:lineRule="auto"/>
              <w:ind w:right="252"/>
              <w:jc w:val="both"/>
              <w:rPr>
                <w:rFonts w:asciiTheme="minorHAnsi" w:hAnsiTheme="minorHAnsi"/>
              </w:rPr>
            </w:pPr>
            <w:r w:rsidRPr="00861096">
              <w:rPr>
                <w:rFonts w:asciiTheme="minorHAnsi" w:hAnsiTheme="minorHAnsi"/>
              </w:rPr>
              <w:t xml:space="preserve">È stato assolto, per quanto di competenza, l’obbligo di pubblicazione di cui ai commi 6 e 8 dell’art. 11 </w:t>
            </w:r>
            <w:proofErr w:type="gramStart"/>
            <w:r w:rsidRPr="00861096">
              <w:rPr>
                <w:rFonts w:asciiTheme="minorHAnsi" w:hAnsiTheme="minorHAnsi"/>
              </w:rPr>
              <w:t xml:space="preserve">del  </w:t>
            </w:r>
            <w:proofErr w:type="spellStart"/>
            <w:r w:rsidRPr="00861096">
              <w:rPr>
                <w:rFonts w:asciiTheme="minorHAnsi" w:hAnsiTheme="minorHAnsi"/>
              </w:rPr>
              <w:t>D</w:t>
            </w:r>
            <w:proofErr w:type="gramEnd"/>
            <w:r w:rsidRPr="00861096">
              <w:rPr>
                <w:rFonts w:asciiTheme="minorHAnsi" w:hAnsiTheme="minorHAnsi"/>
              </w:rPr>
              <w:t>.Lgs.</w:t>
            </w:r>
            <w:proofErr w:type="spellEnd"/>
            <w:r w:rsidRPr="00861096">
              <w:rPr>
                <w:rFonts w:asciiTheme="minorHAnsi" w:hAnsiTheme="minorHAnsi"/>
              </w:rPr>
              <w:t xml:space="preserve"> n.150/2009.</w:t>
            </w:r>
          </w:p>
          <w:p w:rsidR="00C720BA" w:rsidRPr="00861096" w:rsidRDefault="00C720BA" w:rsidP="00E21ACC">
            <w:pPr>
              <w:widowControl w:val="0"/>
              <w:autoSpaceDE w:val="0"/>
              <w:autoSpaceDN w:val="0"/>
              <w:adjustRightInd w:val="0"/>
              <w:spacing w:after="0" w:line="230" w:lineRule="exact"/>
              <w:ind w:left="107"/>
              <w:rPr>
                <w:rFonts w:asciiTheme="minorHAnsi" w:hAnsiTheme="minorHAnsi" w:cs="Times"/>
                <w:color w:val="000000"/>
                <w:w w:val="99"/>
              </w:rPr>
            </w:pPr>
          </w:p>
        </w:tc>
      </w:tr>
      <w:tr w:rsidR="00C720BA" w:rsidRPr="00C720BA" w:rsidTr="00A5727B">
        <w:trPr>
          <w:trHeight w:hRule="exact" w:val="3113"/>
        </w:trPr>
        <w:tc>
          <w:tcPr>
            <w:tcW w:w="9607" w:type="dxa"/>
            <w:gridSpan w:val="3"/>
            <w:tcBorders>
              <w:top w:val="single" w:sz="4" w:space="0" w:color="000000"/>
              <w:left w:val="single" w:sz="4" w:space="0" w:color="000000"/>
              <w:bottom w:val="single" w:sz="4" w:space="0" w:color="000000"/>
              <w:right w:val="single" w:sz="4" w:space="0" w:color="000000"/>
            </w:tcBorders>
            <w:shd w:val="clear" w:color="auto" w:fill="FFFFFF"/>
          </w:tcPr>
          <w:p w:rsidR="00C720BA" w:rsidRPr="00A5727B" w:rsidRDefault="00C720BA" w:rsidP="00E21ACC">
            <w:pPr>
              <w:widowControl w:val="0"/>
              <w:autoSpaceDE w:val="0"/>
              <w:autoSpaceDN w:val="0"/>
              <w:adjustRightInd w:val="0"/>
              <w:spacing w:after="0" w:line="232" w:lineRule="exact"/>
              <w:ind w:left="107"/>
              <w:rPr>
                <w:rFonts w:asciiTheme="minorHAnsi" w:hAnsiTheme="minorHAnsi" w:cs="Segoe UI"/>
                <w:b/>
                <w:bCs/>
                <w:color w:val="000000"/>
                <w:w w:val="99"/>
              </w:rPr>
            </w:pPr>
            <w:r w:rsidRPr="00A5727B">
              <w:rPr>
                <w:rFonts w:asciiTheme="minorHAnsi" w:hAnsiTheme="minorHAnsi" w:cs="Segoe UI"/>
                <w:b/>
                <w:bCs/>
                <w:color w:val="000000"/>
                <w:w w:val="99"/>
              </w:rPr>
              <w:t>Eventuali osservazioni</w:t>
            </w:r>
          </w:p>
          <w:p w:rsidR="00C720BA" w:rsidRPr="00A5727B" w:rsidRDefault="00C720BA" w:rsidP="00E21ACC">
            <w:pPr>
              <w:widowControl w:val="0"/>
              <w:autoSpaceDE w:val="0"/>
              <w:autoSpaceDN w:val="0"/>
              <w:adjustRightInd w:val="0"/>
              <w:spacing w:after="0" w:line="225" w:lineRule="exact"/>
              <w:ind w:left="107"/>
              <w:rPr>
                <w:rFonts w:asciiTheme="minorHAnsi" w:hAnsiTheme="minorHAnsi" w:cs="Times"/>
                <w:color w:val="000000"/>
                <w:w w:val="99"/>
              </w:rPr>
            </w:pPr>
            <w:r w:rsidRPr="00A5727B">
              <w:rPr>
                <w:rFonts w:asciiTheme="minorHAnsi" w:hAnsiTheme="minorHAnsi" w:cs="Times"/>
                <w:color w:val="000000"/>
                <w:w w:val="99"/>
              </w:rPr>
              <w:t>La presente Relazione illustrativa e la relazione tecnico-finanziaria al contratto integrativo è conforme:</w:t>
            </w:r>
          </w:p>
          <w:p w:rsidR="00C720BA" w:rsidRPr="00A5727B" w:rsidRDefault="00C720BA" w:rsidP="00E21ACC">
            <w:pPr>
              <w:widowControl w:val="0"/>
              <w:autoSpaceDE w:val="0"/>
              <w:autoSpaceDN w:val="0"/>
              <w:adjustRightInd w:val="0"/>
              <w:spacing w:after="0" w:line="230" w:lineRule="exact"/>
              <w:ind w:left="107"/>
              <w:rPr>
                <w:rFonts w:asciiTheme="minorHAnsi" w:hAnsiTheme="minorHAnsi" w:cs="Times"/>
                <w:color w:val="000000"/>
                <w:w w:val="99"/>
              </w:rPr>
            </w:pPr>
            <w:r w:rsidRPr="00A5727B">
              <w:rPr>
                <w:rFonts w:asciiTheme="minorHAnsi" w:hAnsiTheme="minorHAnsi" w:cs="Times"/>
                <w:color w:val="000000"/>
                <w:w w:val="99"/>
              </w:rPr>
              <w:t>a) ai vincoli derivanti dal contratto nazionale, anche con riferimento alle materie contrattabili, espressamente</w:t>
            </w:r>
            <w:r w:rsidR="00861096">
              <w:rPr>
                <w:rFonts w:asciiTheme="minorHAnsi" w:hAnsiTheme="minorHAnsi" w:cs="Times"/>
                <w:color w:val="000000"/>
                <w:w w:val="99"/>
              </w:rPr>
              <w:t xml:space="preserve"> </w:t>
            </w:r>
            <w:r w:rsidRPr="00A5727B">
              <w:rPr>
                <w:rFonts w:asciiTheme="minorHAnsi" w:hAnsiTheme="minorHAnsi" w:cs="Times"/>
                <w:color w:val="000000"/>
                <w:w w:val="99"/>
              </w:rPr>
              <w:t>delegate dal contratto nazionale alla contrattazione integrativa;</w:t>
            </w:r>
          </w:p>
          <w:p w:rsidR="00C720BA" w:rsidRPr="00A5727B" w:rsidRDefault="00C720BA" w:rsidP="00861096">
            <w:pPr>
              <w:widowControl w:val="0"/>
              <w:autoSpaceDE w:val="0"/>
              <w:autoSpaceDN w:val="0"/>
              <w:adjustRightInd w:val="0"/>
              <w:spacing w:after="0" w:line="227" w:lineRule="exact"/>
              <w:ind w:left="107"/>
              <w:rPr>
                <w:rFonts w:asciiTheme="minorHAnsi" w:hAnsiTheme="minorHAnsi" w:cs="Times"/>
                <w:color w:val="000000"/>
                <w:w w:val="99"/>
              </w:rPr>
            </w:pPr>
            <w:r w:rsidRPr="00A5727B">
              <w:rPr>
                <w:rFonts w:asciiTheme="minorHAnsi" w:hAnsiTheme="minorHAnsi" w:cs="Times"/>
                <w:color w:val="000000"/>
                <w:w w:val="99"/>
              </w:rPr>
              <w:t>b) ai vincoli derivanti da norme di legge e dello stesso d.lgs. n.165 del 2001, che per espressa disposizione legislativa</w:t>
            </w:r>
            <w:r w:rsidR="00861096">
              <w:rPr>
                <w:rFonts w:asciiTheme="minorHAnsi" w:hAnsiTheme="minorHAnsi" w:cs="Times"/>
                <w:color w:val="000000"/>
                <w:w w:val="99"/>
              </w:rPr>
              <w:t xml:space="preserve"> </w:t>
            </w:r>
            <w:r w:rsidRPr="00A5727B">
              <w:rPr>
                <w:rFonts w:asciiTheme="minorHAnsi" w:hAnsiTheme="minorHAnsi" w:cs="Times"/>
                <w:color w:val="000000"/>
                <w:w w:val="99"/>
              </w:rPr>
              <w:t>sono definite "imperative" e, quindi, inderogabili a livello di contrattazione integrativa;</w:t>
            </w:r>
          </w:p>
          <w:p w:rsidR="00C720BA" w:rsidRPr="00A5727B" w:rsidRDefault="00C720BA" w:rsidP="00E21ACC">
            <w:pPr>
              <w:widowControl w:val="0"/>
              <w:autoSpaceDE w:val="0"/>
              <w:autoSpaceDN w:val="0"/>
              <w:adjustRightInd w:val="0"/>
              <w:spacing w:after="0" w:line="230" w:lineRule="exact"/>
              <w:ind w:left="107"/>
              <w:rPr>
                <w:rFonts w:asciiTheme="minorHAnsi" w:hAnsiTheme="minorHAnsi" w:cs="Times"/>
                <w:color w:val="000000"/>
                <w:w w:val="99"/>
              </w:rPr>
            </w:pPr>
            <w:r w:rsidRPr="00A5727B">
              <w:rPr>
                <w:rFonts w:asciiTheme="minorHAnsi" w:hAnsiTheme="minorHAnsi" w:cs="Times"/>
                <w:color w:val="000000"/>
                <w:w w:val="99"/>
              </w:rPr>
              <w:t>c) dalle disposizioni sul trattamento accessorio;</w:t>
            </w:r>
          </w:p>
          <w:p w:rsidR="00C720BA" w:rsidRPr="00A5727B" w:rsidRDefault="00C720BA" w:rsidP="00E21ACC">
            <w:pPr>
              <w:widowControl w:val="0"/>
              <w:autoSpaceDE w:val="0"/>
              <w:autoSpaceDN w:val="0"/>
              <w:adjustRightInd w:val="0"/>
              <w:spacing w:after="0" w:line="230" w:lineRule="exact"/>
              <w:ind w:left="107"/>
              <w:rPr>
                <w:rFonts w:asciiTheme="minorHAnsi" w:hAnsiTheme="minorHAnsi" w:cs="Times"/>
                <w:color w:val="000000"/>
                <w:w w:val="99"/>
              </w:rPr>
            </w:pPr>
            <w:r w:rsidRPr="00A5727B">
              <w:rPr>
                <w:rFonts w:asciiTheme="minorHAnsi" w:hAnsiTheme="minorHAnsi" w:cs="Times"/>
                <w:color w:val="000000"/>
                <w:w w:val="99"/>
              </w:rPr>
              <w:t>d) dalla compatibilità economico-finanziaria;</w:t>
            </w:r>
          </w:p>
          <w:p w:rsidR="00C720BA" w:rsidRPr="00C720BA" w:rsidRDefault="00C720BA" w:rsidP="00E21ACC">
            <w:pPr>
              <w:widowControl w:val="0"/>
              <w:autoSpaceDE w:val="0"/>
              <w:autoSpaceDN w:val="0"/>
              <w:adjustRightInd w:val="0"/>
              <w:spacing w:after="0" w:line="230" w:lineRule="exact"/>
              <w:ind w:left="107"/>
              <w:rPr>
                <w:rFonts w:asciiTheme="minorHAnsi" w:hAnsiTheme="minorHAnsi" w:cs="Times"/>
                <w:color w:val="000000"/>
                <w:w w:val="99"/>
                <w:sz w:val="18"/>
                <w:szCs w:val="18"/>
              </w:rPr>
            </w:pPr>
            <w:r w:rsidRPr="00A5727B">
              <w:rPr>
                <w:rFonts w:asciiTheme="minorHAnsi" w:hAnsiTheme="minorHAnsi" w:cs="Times"/>
                <w:color w:val="000000"/>
                <w:w w:val="99"/>
              </w:rPr>
              <w:t>e) dai vincoli di bilancio risultanti dagli strumenti della programmazione annuale.</w:t>
            </w:r>
          </w:p>
        </w:tc>
      </w:tr>
    </w:tbl>
    <w:p w:rsidR="00C720BA" w:rsidRDefault="00C720BA" w:rsidP="00C720BA">
      <w:pPr>
        <w:jc w:val="both"/>
        <w:rPr>
          <w:rFonts w:asciiTheme="minorHAnsi" w:hAnsiTheme="minorHAnsi" w:cs="Segoe UI"/>
          <w:i/>
          <w:iCs/>
          <w:color w:val="000000"/>
          <w:w w:val="99"/>
          <w:sz w:val="18"/>
          <w:szCs w:val="18"/>
        </w:rPr>
      </w:pPr>
    </w:p>
    <w:p w:rsidR="00A5727B" w:rsidRDefault="00A5727B" w:rsidP="00C720BA">
      <w:pPr>
        <w:jc w:val="both"/>
        <w:rPr>
          <w:rFonts w:asciiTheme="minorHAnsi" w:hAnsiTheme="minorHAnsi" w:cs="Segoe UI"/>
          <w:i/>
          <w:iCs/>
          <w:color w:val="000000"/>
          <w:w w:val="99"/>
          <w:sz w:val="18"/>
          <w:szCs w:val="18"/>
        </w:rPr>
      </w:pPr>
    </w:p>
    <w:p w:rsidR="00A5727B" w:rsidRDefault="00A5727B" w:rsidP="00C720BA">
      <w:pPr>
        <w:jc w:val="both"/>
        <w:rPr>
          <w:rFonts w:asciiTheme="minorHAnsi" w:hAnsiTheme="minorHAnsi" w:cs="Segoe UI"/>
          <w:i/>
          <w:iCs/>
          <w:color w:val="000000"/>
          <w:w w:val="99"/>
          <w:sz w:val="18"/>
          <w:szCs w:val="18"/>
        </w:rPr>
      </w:pPr>
    </w:p>
    <w:p w:rsidR="00A5727B" w:rsidRDefault="00A5727B" w:rsidP="00C720BA">
      <w:pPr>
        <w:jc w:val="both"/>
        <w:rPr>
          <w:rFonts w:asciiTheme="minorHAnsi" w:hAnsiTheme="minorHAnsi" w:cs="Segoe UI"/>
          <w:i/>
          <w:iCs/>
          <w:color w:val="000000"/>
          <w:w w:val="99"/>
          <w:sz w:val="18"/>
          <w:szCs w:val="18"/>
        </w:rPr>
      </w:pPr>
    </w:p>
    <w:p w:rsidR="00A5727B" w:rsidRDefault="00A5727B" w:rsidP="00C720BA">
      <w:pPr>
        <w:jc w:val="both"/>
        <w:rPr>
          <w:rFonts w:asciiTheme="minorHAnsi" w:hAnsiTheme="minorHAnsi" w:cs="Segoe UI"/>
          <w:i/>
          <w:iCs/>
          <w:color w:val="000000"/>
          <w:w w:val="99"/>
          <w:sz w:val="18"/>
          <w:szCs w:val="18"/>
        </w:rPr>
      </w:pPr>
    </w:p>
    <w:p w:rsidR="00A5727B" w:rsidRDefault="00A5727B" w:rsidP="00C720BA">
      <w:pPr>
        <w:jc w:val="both"/>
        <w:rPr>
          <w:rFonts w:asciiTheme="minorHAnsi" w:hAnsiTheme="minorHAnsi" w:cs="Segoe UI"/>
          <w:i/>
          <w:iCs/>
          <w:color w:val="000000"/>
          <w:w w:val="99"/>
          <w:sz w:val="18"/>
          <w:szCs w:val="18"/>
        </w:rPr>
      </w:pPr>
    </w:p>
    <w:p w:rsidR="00A5727B" w:rsidRDefault="00A5727B" w:rsidP="00C720BA">
      <w:pPr>
        <w:jc w:val="both"/>
        <w:rPr>
          <w:rFonts w:asciiTheme="minorHAnsi" w:hAnsiTheme="minorHAnsi" w:cs="Segoe UI"/>
          <w:i/>
          <w:iCs/>
          <w:color w:val="000000"/>
          <w:w w:val="99"/>
          <w:sz w:val="18"/>
          <w:szCs w:val="18"/>
        </w:rPr>
      </w:pPr>
    </w:p>
    <w:p w:rsidR="00A5727B" w:rsidRDefault="00A5727B" w:rsidP="00C720BA">
      <w:pPr>
        <w:jc w:val="both"/>
        <w:rPr>
          <w:rFonts w:asciiTheme="minorHAnsi" w:hAnsiTheme="minorHAnsi" w:cs="Segoe UI"/>
          <w:i/>
          <w:iCs/>
          <w:color w:val="000000"/>
          <w:w w:val="99"/>
          <w:sz w:val="18"/>
          <w:szCs w:val="18"/>
        </w:rPr>
      </w:pPr>
    </w:p>
    <w:p w:rsidR="00A5727B" w:rsidRPr="005C0D4A" w:rsidRDefault="00A5727B" w:rsidP="00A5727B">
      <w:pPr>
        <w:ind w:left="284" w:right="792" w:hanging="284"/>
        <w:jc w:val="center"/>
        <w:rPr>
          <w:b/>
          <w:lang w:eastAsia="en-US"/>
        </w:rPr>
      </w:pPr>
      <w:r w:rsidRPr="005C0D4A">
        <w:rPr>
          <w:b/>
          <w:lang w:eastAsia="en-US"/>
        </w:rPr>
        <w:lastRenderedPageBreak/>
        <w:t xml:space="preserve">MODULO 2 </w:t>
      </w:r>
    </w:p>
    <w:p w:rsidR="00A5727B" w:rsidRPr="005C0D4A" w:rsidRDefault="00A5727B" w:rsidP="00A5727B">
      <w:pPr>
        <w:ind w:left="284" w:right="792" w:hanging="284"/>
        <w:jc w:val="center"/>
        <w:rPr>
          <w:b/>
          <w:lang w:eastAsia="en-US"/>
        </w:rPr>
      </w:pPr>
      <w:r w:rsidRPr="005C0D4A">
        <w:rPr>
          <w:b/>
          <w:lang w:eastAsia="en-US"/>
        </w:rPr>
        <w:t>Illustrazione dell’articolato del contratto</w:t>
      </w:r>
    </w:p>
    <w:p w:rsidR="00A5727B" w:rsidRPr="005C0D4A" w:rsidRDefault="00A5727B" w:rsidP="00A5727B">
      <w:pPr>
        <w:ind w:left="284" w:right="792" w:hanging="284"/>
        <w:jc w:val="center"/>
        <w:rPr>
          <w:b/>
          <w:lang w:eastAsia="en-US"/>
        </w:rPr>
      </w:pPr>
      <w:r w:rsidRPr="005C0D4A">
        <w:rPr>
          <w:b/>
          <w:lang w:eastAsia="en-US"/>
        </w:rPr>
        <w:t xml:space="preserve">           (Attestazione della compatibilità con i vincoli derivanti da norme di legge e di contratto nazionale – modalità di utilizzo delle risorse accessorie –risultati attesi – altre informazioni utili)</w:t>
      </w:r>
    </w:p>
    <w:p w:rsidR="00A5727B" w:rsidRPr="005C0D4A" w:rsidRDefault="00A5727B" w:rsidP="00A5727B">
      <w:pPr>
        <w:ind w:left="284" w:right="792" w:hanging="284"/>
        <w:jc w:val="center"/>
        <w:rPr>
          <w:rFonts w:asciiTheme="minorHAnsi" w:hAnsiTheme="minorHAnsi"/>
          <w:b/>
          <w:lang w:eastAsia="en-US"/>
        </w:rPr>
      </w:pPr>
    </w:p>
    <w:p w:rsidR="00A5727B" w:rsidRPr="005C0D4A" w:rsidRDefault="00A5727B" w:rsidP="00A5727B">
      <w:pPr>
        <w:ind w:left="284" w:right="792" w:hanging="284"/>
        <w:jc w:val="both"/>
        <w:rPr>
          <w:rFonts w:asciiTheme="minorHAnsi" w:hAnsiTheme="minorHAnsi"/>
        </w:rPr>
      </w:pPr>
      <w:r w:rsidRPr="005C0D4A">
        <w:rPr>
          <w:rFonts w:asciiTheme="minorHAnsi" w:hAnsiTheme="minorHAnsi"/>
          <w:b/>
        </w:rPr>
        <w:t>Premessa</w:t>
      </w:r>
    </w:p>
    <w:p w:rsidR="00A5727B" w:rsidRPr="005C0D4A" w:rsidRDefault="00A5727B" w:rsidP="00A5727B">
      <w:pPr>
        <w:widowControl w:val="0"/>
        <w:autoSpaceDE w:val="0"/>
        <w:autoSpaceDN w:val="0"/>
        <w:adjustRightInd w:val="0"/>
        <w:spacing w:after="0" w:line="275" w:lineRule="exact"/>
        <w:ind w:left="284" w:hanging="284"/>
        <w:jc w:val="both"/>
        <w:rPr>
          <w:rFonts w:asciiTheme="minorHAnsi" w:hAnsiTheme="minorHAnsi" w:cs="Segoe UI"/>
          <w:i/>
          <w:iCs/>
          <w:color w:val="000000"/>
          <w:w w:val="99"/>
        </w:rPr>
      </w:pPr>
      <w:r w:rsidRPr="005C0D4A">
        <w:rPr>
          <w:rFonts w:asciiTheme="minorHAnsi" w:hAnsiTheme="minorHAnsi" w:cs="Segoe UI"/>
          <w:i/>
          <w:iCs/>
          <w:color w:val="000000"/>
          <w:w w:val="99"/>
        </w:rPr>
        <w:t>Il contratto d’istituto è stato finalizzato all’attuazione delle finalità poste dal P.T.O.F., in continuità con quanto previsto dal piano annuale delle attività del personale docente e ATA e con riferimento alle risorse stanziate e ai finanziamenti assegnati per i compensi delle prestazioni aggiuntive.</w:t>
      </w:r>
    </w:p>
    <w:p w:rsidR="00A5727B" w:rsidRPr="005C0D4A" w:rsidRDefault="00A5727B" w:rsidP="00A5727B">
      <w:pPr>
        <w:widowControl w:val="0"/>
        <w:autoSpaceDE w:val="0"/>
        <w:autoSpaceDN w:val="0"/>
        <w:adjustRightInd w:val="0"/>
        <w:spacing w:after="0" w:line="275" w:lineRule="exact"/>
        <w:ind w:left="284" w:hanging="284"/>
        <w:jc w:val="both"/>
        <w:rPr>
          <w:rFonts w:asciiTheme="minorHAnsi" w:hAnsiTheme="minorHAnsi" w:cs="Segoe UI"/>
          <w:i/>
          <w:iCs/>
          <w:color w:val="000000"/>
          <w:w w:val="99"/>
        </w:rPr>
      </w:pPr>
      <w:r w:rsidRPr="005C0D4A">
        <w:rPr>
          <w:rFonts w:asciiTheme="minorHAnsi" w:hAnsiTheme="minorHAnsi" w:cs="Segoe UI"/>
          <w:i/>
          <w:iCs/>
          <w:color w:val="000000"/>
          <w:w w:val="99"/>
        </w:rPr>
        <w:t xml:space="preserve">I citati documenti, redatti con il coinvolgimento di tutte le componenti scolastiche e in raccordo con le esigenze del territorio, sono stati approvati dai competenti organi collegiali. </w:t>
      </w:r>
    </w:p>
    <w:p w:rsidR="00A5727B" w:rsidRPr="005C0D4A" w:rsidRDefault="00A5727B" w:rsidP="00A5727B">
      <w:pPr>
        <w:widowControl w:val="0"/>
        <w:autoSpaceDE w:val="0"/>
        <w:autoSpaceDN w:val="0"/>
        <w:adjustRightInd w:val="0"/>
        <w:spacing w:after="0" w:line="275" w:lineRule="exact"/>
        <w:ind w:left="284" w:hanging="284"/>
        <w:jc w:val="both"/>
        <w:rPr>
          <w:rFonts w:asciiTheme="minorHAnsi" w:hAnsiTheme="minorHAnsi" w:cs="Segoe UI"/>
          <w:i/>
          <w:iCs/>
          <w:color w:val="000000"/>
          <w:w w:val="99"/>
        </w:rPr>
      </w:pPr>
      <w:r w:rsidRPr="005C0D4A">
        <w:rPr>
          <w:rFonts w:asciiTheme="minorHAnsi" w:hAnsiTheme="minorHAnsi" w:cs="Segoe UI"/>
          <w:i/>
          <w:iCs/>
          <w:color w:val="000000"/>
          <w:w w:val="99"/>
        </w:rPr>
        <w:t>In particolare le finalità e gli obiettivi previsti in questi fondamentali documenti sono stati delineati in relazione agli esiti delle attività di verifica e di valutazione svolte al termine del precedente anno scolastico nelle apposite sedi collegiali, tenendo conto dei bisogni e del</w:t>
      </w:r>
      <w:r w:rsidR="00794025">
        <w:rPr>
          <w:rFonts w:asciiTheme="minorHAnsi" w:hAnsiTheme="minorHAnsi" w:cs="Segoe UI"/>
          <w:i/>
          <w:iCs/>
          <w:color w:val="000000"/>
          <w:w w:val="99"/>
        </w:rPr>
        <w:t xml:space="preserve">le richieste dei rappresentanti, </w:t>
      </w:r>
      <w:r w:rsidRPr="005C0D4A">
        <w:rPr>
          <w:rFonts w:asciiTheme="minorHAnsi" w:hAnsiTheme="minorHAnsi" w:cs="Segoe UI"/>
          <w:i/>
          <w:iCs/>
          <w:color w:val="000000"/>
          <w:w w:val="99"/>
        </w:rPr>
        <w:t xml:space="preserve">dell’utenza e con il contributo professionale degli operatori scolastici. </w:t>
      </w:r>
    </w:p>
    <w:p w:rsidR="00A5727B" w:rsidRPr="005C0D4A" w:rsidRDefault="00A5727B" w:rsidP="00A5727B">
      <w:pPr>
        <w:widowControl w:val="0"/>
        <w:autoSpaceDE w:val="0"/>
        <w:autoSpaceDN w:val="0"/>
        <w:adjustRightInd w:val="0"/>
        <w:spacing w:after="0" w:line="275" w:lineRule="exact"/>
        <w:ind w:left="284" w:hanging="284"/>
        <w:jc w:val="both"/>
        <w:rPr>
          <w:rFonts w:asciiTheme="minorHAnsi" w:hAnsiTheme="minorHAnsi" w:cs="Segoe UI"/>
          <w:i/>
          <w:iCs/>
          <w:color w:val="000000"/>
          <w:w w:val="99"/>
        </w:rPr>
      </w:pPr>
      <w:r w:rsidRPr="005C0D4A">
        <w:rPr>
          <w:rFonts w:asciiTheme="minorHAnsi" w:hAnsiTheme="minorHAnsi" w:cs="Segoe UI"/>
          <w:i/>
          <w:iCs/>
          <w:color w:val="000000"/>
          <w:w w:val="99"/>
        </w:rPr>
        <w:t>Il contratto d’istituto, dunque, è lo strumento efficace per utilizzare, coerentemente e nel rispetto del CCNL, il fondo dell’istituzione scolastica, perseguendo il buon funzionamento della scuola basato su una gestione delle risorse finanziarie, strumentali ed umane improntata a criteri di equità, imparzialità ed economicità e fondato sui criteri di trasparenza, efficienza ed efficacia del servizio e per garantire la realizzazione dei progetti previsti nel POF.</w:t>
      </w:r>
    </w:p>
    <w:p w:rsidR="00A5727B" w:rsidRPr="005C0D4A" w:rsidRDefault="00A5727B" w:rsidP="00A5727B">
      <w:pPr>
        <w:widowControl w:val="0"/>
        <w:autoSpaceDE w:val="0"/>
        <w:autoSpaceDN w:val="0"/>
        <w:adjustRightInd w:val="0"/>
        <w:spacing w:after="0" w:line="275" w:lineRule="exact"/>
        <w:ind w:left="284" w:hanging="284"/>
        <w:jc w:val="both"/>
        <w:rPr>
          <w:rFonts w:asciiTheme="minorHAnsi" w:hAnsiTheme="minorHAnsi" w:cs="Segoe UI"/>
          <w:i/>
          <w:iCs/>
          <w:color w:val="000000"/>
          <w:w w:val="99"/>
        </w:rPr>
      </w:pPr>
      <w:r w:rsidRPr="005C0D4A">
        <w:rPr>
          <w:rFonts w:asciiTheme="minorHAnsi" w:hAnsiTheme="minorHAnsi" w:cs="Segoe UI"/>
          <w:i/>
          <w:iCs/>
          <w:color w:val="000000"/>
          <w:w w:val="99"/>
        </w:rPr>
        <w:t>Il contratto di istituto, in coerenza con le finalità generali di migliorare l’efficienza, la produttività e la qualità dei servizi, riconosce e remunera gli impegni professionali effettivamente prestati</w:t>
      </w:r>
      <w:r w:rsidR="00794025">
        <w:rPr>
          <w:rFonts w:asciiTheme="minorHAnsi" w:hAnsiTheme="minorHAnsi" w:cs="Segoe UI"/>
          <w:i/>
          <w:iCs/>
          <w:color w:val="000000"/>
          <w:w w:val="99"/>
        </w:rPr>
        <w:t>.</w:t>
      </w:r>
    </w:p>
    <w:p w:rsidR="00A5727B" w:rsidRPr="005C0D4A" w:rsidRDefault="00A5727B" w:rsidP="00A5727B">
      <w:pPr>
        <w:widowControl w:val="0"/>
        <w:autoSpaceDE w:val="0"/>
        <w:autoSpaceDN w:val="0"/>
        <w:adjustRightInd w:val="0"/>
        <w:spacing w:after="0" w:line="275" w:lineRule="exact"/>
        <w:ind w:left="284" w:hanging="284"/>
        <w:rPr>
          <w:rFonts w:asciiTheme="minorHAnsi" w:hAnsiTheme="minorHAnsi" w:cs="Segoe UI"/>
          <w:i/>
          <w:iCs/>
          <w:color w:val="000000"/>
          <w:w w:val="99"/>
        </w:rPr>
      </w:pPr>
    </w:p>
    <w:p w:rsidR="00A5727B" w:rsidRPr="005C0D4A" w:rsidRDefault="00A5727B" w:rsidP="00A5727B">
      <w:pPr>
        <w:ind w:left="284" w:right="-1" w:hanging="284"/>
        <w:jc w:val="both"/>
        <w:rPr>
          <w:rFonts w:asciiTheme="minorHAnsi" w:hAnsiTheme="minorHAnsi"/>
          <w:b/>
          <w:i/>
        </w:rPr>
      </w:pPr>
      <w:r w:rsidRPr="005C0D4A">
        <w:rPr>
          <w:rFonts w:asciiTheme="minorHAnsi" w:hAnsiTheme="minorHAnsi"/>
          <w:b/>
          <w:i/>
        </w:rPr>
        <w:t>a) Illustrazione di quanto disposto dal contratto integrativo, in modo da fornire un quadro esaustivo della regolamentazione di ogni ambito/materia e delle norme legislative e contrattuali che legittimano la contrattazione integrativa della specifica materia trattata</w:t>
      </w:r>
    </w:p>
    <w:p w:rsidR="00A5727B" w:rsidRPr="005C0D4A" w:rsidRDefault="00A5727B" w:rsidP="00A5727B">
      <w:pPr>
        <w:widowControl w:val="0"/>
        <w:autoSpaceDE w:val="0"/>
        <w:autoSpaceDN w:val="0"/>
        <w:adjustRightInd w:val="0"/>
        <w:spacing w:line="275" w:lineRule="exact"/>
        <w:ind w:left="284" w:hanging="284"/>
        <w:jc w:val="both"/>
        <w:rPr>
          <w:rFonts w:asciiTheme="minorHAnsi" w:hAnsiTheme="minorHAnsi" w:cs="Segoe UI"/>
          <w:i/>
          <w:iCs/>
          <w:color w:val="000000"/>
          <w:w w:val="99"/>
        </w:rPr>
      </w:pPr>
      <w:r w:rsidRPr="005C0D4A">
        <w:rPr>
          <w:rFonts w:asciiTheme="minorHAnsi" w:hAnsiTheme="minorHAnsi" w:cs="Segoe UI"/>
          <w:i/>
          <w:iCs/>
          <w:color w:val="000000"/>
          <w:w w:val="99"/>
        </w:rPr>
        <w:t xml:space="preserve">Per delineare il quadro di quanto regolamentato dal contratto integrativo, si illustrano gli ambiti, di seguito indicati, che sono stati resi oggetto di materia contrattuale ai sensi delle seguenti norme legislative: 40 e 40 bis del </w:t>
      </w:r>
      <w:proofErr w:type="spellStart"/>
      <w:r w:rsidRPr="005C0D4A">
        <w:rPr>
          <w:rFonts w:asciiTheme="minorHAnsi" w:hAnsiTheme="minorHAnsi" w:cs="Segoe UI"/>
          <w:i/>
          <w:iCs/>
          <w:color w:val="000000"/>
          <w:w w:val="99"/>
        </w:rPr>
        <w:t>D.lgs</w:t>
      </w:r>
      <w:proofErr w:type="spellEnd"/>
      <w:r w:rsidRPr="005C0D4A">
        <w:rPr>
          <w:rFonts w:asciiTheme="minorHAnsi" w:hAnsiTheme="minorHAnsi" w:cs="Segoe UI"/>
          <w:i/>
          <w:iCs/>
          <w:color w:val="000000"/>
          <w:w w:val="99"/>
        </w:rPr>
        <w:t xml:space="preserve"> 165/2001, dall’art. 2, c. 17 della L. n. 135/2012, dalla Dichiarazione congiunta OOSS-MIUR allegata al CCNI del 23.08.2012 e dal CCNL del 29/11/2007.</w:t>
      </w:r>
    </w:p>
    <w:p w:rsidR="00A5727B" w:rsidRPr="005C0D4A" w:rsidRDefault="00A5727B" w:rsidP="005C0D4A">
      <w:pPr>
        <w:widowControl w:val="0"/>
        <w:autoSpaceDE w:val="0"/>
        <w:autoSpaceDN w:val="0"/>
        <w:adjustRightInd w:val="0"/>
        <w:spacing w:after="0" w:line="275" w:lineRule="exact"/>
        <w:ind w:left="284" w:hanging="284"/>
        <w:jc w:val="both"/>
        <w:rPr>
          <w:rFonts w:asciiTheme="minorHAnsi" w:hAnsiTheme="minorHAnsi" w:cs="Segoe UI"/>
          <w:i/>
          <w:iCs/>
          <w:color w:val="000000"/>
          <w:w w:val="99"/>
        </w:rPr>
      </w:pPr>
      <w:r w:rsidRPr="005C0D4A">
        <w:rPr>
          <w:rFonts w:asciiTheme="minorHAnsi" w:hAnsiTheme="minorHAnsi"/>
          <w:b/>
          <w:bCs/>
        </w:rPr>
        <w:t xml:space="preserve">La parte normativa </w:t>
      </w:r>
      <w:r w:rsidRPr="005C0D4A">
        <w:rPr>
          <w:rFonts w:asciiTheme="minorHAnsi" w:hAnsiTheme="minorHAnsi" w:cs="Segoe UI"/>
          <w:i/>
          <w:iCs/>
          <w:color w:val="000000"/>
          <w:w w:val="99"/>
        </w:rPr>
        <w:t xml:space="preserve">delinea le relazioni sindacali a livello d’istituto e individua criteri che consentono l’attribuzione di incarichi e funzioni con modalità trasparenti e condivise, nonché un’organizzazione dell’orario di lavoro rispondente alle esigenze dell’istituto e dell’utenza. </w:t>
      </w:r>
    </w:p>
    <w:p w:rsidR="00A5727B" w:rsidRPr="005C0D4A" w:rsidRDefault="00A5727B" w:rsidP="005C0D4A">
      <w:pPr>
        <w:widowControl w:val="0"/>
        <w:autoSpaceDE w:val="0"/>
        <w:autoSpaceDN w:val="0"/>
        <w:adjustRightInd w:val="0"/>
        <w:spacing w:after="0" w:line="275" w:lineRule="exact"/>
        <w:ind w:left="284"/>
        <w:jc w:val="both"/>
        <w:rPr>
          <w:rFonts w:asciiTheme="minorHAnsi" w:hAnsiTheme="minorHAnsi" w:cs="Segoe UI"/>
          <w:i/>
          <w:iCs/>
          <w:color w:val="000000"/>
          <w:w w:val="99"/>
        </w:rPr>
      </w:pPr>
      <w:r w:rsidRPr="005C0D4A">
        <w:rPr>
          <w:rFonts w:asciiTheme="minorHAnsi" w:hAnsiTheme="minorHAnsi" w:cs="Segoe UI"/>
          <w:i/>
          <w:iCs/>
          <w:color w:val="000000"/>
          <w:w w:val="99"/>
        </w:rPr>
        <w:t>A tal fine sono stati altresì individuati criteri per l’attribuzione delle attività retribuite con il fondo di istituto, delle ore eccedenti, di incarichi specifici per il personale Ata, la sostituzione dei colleghi, il lavoro straordinario del personale Ata, i corsi di recupero, le modalità di intensificazione del lavoro, la formazione del personale, i docenti collaboratori del dirigente scolastico, i docenti incaricati di funzioni strumentali, i docenti coordinatori dei consigli di classe.</w:t>
      </w:r>
    </w:p>
    <w:p w:rsidR="00A5727B" w:rsidRPr="005C0D4A" w:rsidRDefault="00A5727B" w:rsidP="005C0D4A">
      <w:pPr>
        <w:widowControl w:val="0"/>
        <w:autoSpaceDE w:val="0"/>
        <w:autoSpaceDN w:val="0"/>
        <w:adjustRightInd w:val="0"/>
        <w:spacing w:after="0" w:line="275" w:lineRule="exact"/>
        <w:ind w:left="284"/>
        <w:jc w:val="both"/>
        <w:rPr>
          <w:rFonts w:asciiTheme="minorHAnsi" w:hAnsiTheme="minorHAnsi" w:cs="Segoe UI"/>
          <w:i/>
          <w:iCs/>
          <w:color w:val="000000"/>
          <w:w w:val="99"/>
        </w:rPr>
      </w:pPr>
      <w:r w:rsidRPr="005C0D4A">
        <w:rPr>
          <w:rFonts w:asciiTheme="minorHAnsi" w:hAnsiTheme="minorHAnsi" w:cs="Segoe UI"/>
          <w:i/>
          <w:iCs/>
          <w:color w:val="000000"/>
          <w:w w:val="99"/>
        </w:rPr>
        <w:t xml:space="preserve">L’impiego del fondo dell’istituzione scolastica è finalizzato così a valorizzare le diverse figure professionali ed a permettere la realizzazione delle attività aggiuntive con criteri che permettono a tutti gli interessati l’accesso alla retribuzione aggiuntiva ed un’equa distribuzione delle risorse fra i settori di lavoro e di personale seguendo le priorità dettate dal POF. </w:t>
      </w:r>
    </w:p>
    <w:p w:rsidR="00A5727B" w:rsidRPr="005C0D4A" w:rsidRDefault="00A5727B" w:rsidP="00A5727B">
      <w:pPr>
        <w:widowControl w:val="0"/>
        <w:autoSpaceDE w:val="0"/>
        <w:autoSpaceDN w:val="0"/>
        <w:adjustRightInd w:val="0"/>
        <w:spacing w:line="275" w:lineRule="exact"/>
        <w:ind w:left="284" w:hanging="284"/>
        <w:rPr>
          <w:rFonts w:asciiTheme="minorHAnsi" w:hAnsiTheme="minorHAnsi"/>
          <w:b/>
          <w:bCs/>
        </w:rPr>
      </w:pPr>
    </w:p>
    <w:p w:rsidR="00A5727B" w:rsidRPr="005C0D4A" w:rsidRDefault="00A5727B" w:rsidP="00A5727B">
      <w:pPr>
        <w:widowControl w:val="0"/>
        <w:autoSpaceDE w:val="0"/>
        <w:autoSpaceDN w:val="0"/>
        <w:adjustRightInd w:val="0"/>
        <w:spacing w:after="0" w:line="275" w:lineRule="exact"/>
        <w:ind w:left="284" w:hanging="284"/>
        <w:rPr>
          <w:rFonts w:asciiTheme="minorHAnsi" w:hAnsiTheme="minorHAnsi" w:cs="Segoe UI"/>
          <w:i/>
          <w:iCs/>
          <w:color w:val="000000"/>
          <w:w w:val="99"/>
        </w:rPr>
      </w:pPr>
      <w:r w:rsidRPr="005C0D4A">
        <w:rPr>
          <w:rFonts w:asciiTheme="minorHAnsi" w:hAnsiTheme="minorHAnsi"/>
          <w:b/>
          <w:bCs/>
        </w:rPr>
        <w:lastRenderedPageBreak/>
        <w:t xml:space="preserve">La parte </w:t>
      </w:r>
      <w:proofErr w:type="gramStart"/>
      <w:r w:rsidRPr="005C0D4A">
        <w:rPr>
          <w:rFonts w:asciiTheme="minorHAnsi" w:hAnsiTheme="minorHAnsi"/>
          <w:b/>
          <w:bCs/>
        </w:rPr>
        <w:t>economica</w:t>
      </w:r>
      <w:r w:rsidRPr="005C0D4A">
        <w:rPr>
          <w:rFonts w:asciiTheme="minorHAnsi" w:hAnsiTheme="minorHAnsi"/>
        </w:rPr>
        <w:t xml:space="preserve"> </w:t>
      </w:r>
      <w:r w:rsidR="005C0D4A">
        <w:rPr>
          <w:rFonts w:asciiTheme="minorHAnsi" w:hAnsiTheme="minorHAnsi"/>
        </w:rPr>
        <w:t xml:space="preserve"> </w:t>
      </w:r>
      <w:r w:rsidR="005C0D4A">
        <w:rPr>
          <w:rFonts w:asciiTheme="minorHAnsi" w:hAnsiTheme="minorHAnsi" w:cs="Segoe UI"/>
          <w:i/>
          <w:iCs/>
          <w:color w:val="000000"/>
          <w:w w:val="99"/>
        </w:rPr>
        <w:t>determina</w:t>
      </w:r>
      <w:proofErr w:type="gramEnd"/>
      <w:r w:rsidR="005C0D4A">
        <w:rPr>
          <w:rFonts w:asciiTheme="minorHAnsi" w:hAnsiTheme="minorHAnsi" w:cs="Segoe UI"/>
          <w:i/>
          <w:iCs/>
          <w:color w:val="000000"/>
          <w:w w:val="99"/>
        </w:rPr>
        <w:t xml:space="preserve"> </w:t>
      </w:r>
      <w:r w:rsidRPr="005C0D4A">
        <w:rPr>
          <w:rFonts w:asciiTheme="minorHAnsi" w:hAnsiTheme="minorHAnsi" w:cs="Segoe UI"/>
          <w:i/>
          <w:iCs/>
          <w:color w:val="000000"/>
          <w:w w:val="99"/>
        </w:rPr>
        <w:t>che l’impiego</w:t>
      </w:r>
      <w:r w:rsidR="005C0D4A">
        <w:rPr>
          <w:rFonts w:asciiTheme="minorHAnsi" w:hAnsiTheme="minorHAnsi" w:cs="Segoe UI"/>
          <w:i/>
          <w:iCs/>
          <w:color w:val="000000"/>
          <w:w w:val="99"/>
        </w:rPr>
        <w:t xml:space="preserve"> </w:t>
      </w:r>
      <w:r w:rsidRPr="005C0D4A">
        <w:rPr>
          <w:rFonts w:asciiTheme="minorHAnsi" w:hAnsiTheme="minorHAnsi" w:cs="Segoe UI"/>
          <w:i/>
          <w:iCs/>
          <w:color w:val="000000"/>
          <w:w w:val="99"/>
        </w:rPr>
        <w:t xml:space="preserve">dei fondi disponibili (contrattuali, da Programma annuale, da fondi MIUR, ecc.), sia finalizzato a riconoscere le attività aggiuntive, soprattutto quelle destinate a qualificare l’offerta formativa e a incrementare la produttività del servizio, seguendo le linee fondamentali del POF. </w:t>
      </w:r>
    </w:p>
    <w:p w:rsidR="00A5727B" w:rsidRPr="005C0D4A" w:rsidRDefault="00A5727B" w:rsidP="005C0D4A">
      <w:pPr>
        <w:widowControl w:val="0"/>
        <w:autoSpaceDE w:val="0"/>
        <w:autoSpaceDN w:val="0"/>
        <w:adjustRightInd w:val="0"/>
        <w:spacing w:after="0" w:line="275" w:lineRule="exact"/>
        <w:ind w:left="284"/>
        <w:rPr>
          <w:rFonts w:asciiTheme="minorHAnsi" w:hAnsiTheme="minorHAnsi" w:cs="Segoe UI"/>
          <w:i/>
          <w:iCs/>
          <w:color w:val="000000"/>
          <w:w w:val="99"/>
        </w:rPr>
      </w:pPr>
      <w:r w:rsidRPr="005C0D4A">
        <w:rPr>
          <w:rFonts w:asciiTheme="minorHAnsi" w:hAnsiTheme="minorHAnsi" w:cs="Segoe UI"/>
          <w:i/>
          <w:iCs/>
          <w:color w:val="000000"/>
          <w:w w:val="99"/>
        </w:rPr>
        <w:t>L’uso delle risorse è prioritariamente destinato a soddisfare le indicazioni dettate dal PTOF e dagli organi collegiali dell’Istituto (Collegio e Consiglio), in modo da rispondere ai bisogni delle diverse fasce di utenza che si rivolgono a questa istituzione scolastica.</w:t>
      </w:r>
    </w:p>
    <w:p w:rsidR="00A5727B" w:rsidRPr="005C0D4A" w:rsidRDefault="00A5727B" w:rsidP="005C0D4A">
      <w:pPr>
        <w:widowControl w:val="0"/>
        <w:autoSpaceDE w:val="0"/>
        <w:autoSpaceDN w:val="0"/>
        <w:adjustRightInd w:val="0"/>
        <w:spacing w:line="275" w:lineRule="exact"/>
        <w:ind w:left="284"/>
        <w:rPr>
          <w:rFonts w:asciiTheme="minorHAnsi" w:hAnsiTheme="minorHAnsi" w:cs="Segoe UI"/>
          <w:i/>
          <w:iCs/>
          <w:color w:val="000000"/>
          <w:w w:val="99"/>
        </w:rPr>
      </w:pPr>
      <w:r w:rsidRPr="005C0D4A">
        <w:rPr>
          <w:rFonts w:asciiTheme="minorHAnsi" w:hAnsiTheme="minorHAnsi" w:cs="Segoe UI"/>
          <w:i/>
          <w:iCs/>
          <w:color w:val="000000"/>
          <w:w w:val="99"/>
        </w:rPr>
        <w:t xml:space="preserve">Tutte le attività concorrono alla realizzazione delle finalità del PTOF e in particolare al perseguimento del successo formativo, attraverso l’attuazione di attività aggiuntive che costituiscano motivazione all’apprendimento e arricchimento culturale e professionale.  </w:t>
      </w:r>
    </w:p>
    <w:p w:rsidR="005C0D4A" w:rsidRDefault="005C0D4A" w:rsidP="00A5727B">
      <w:pPr>
        <w:ind w:left="284" w:right="792" w:hanging="284"/>
        <w:jc w:val="both"/>
        <w:rPr>
          <w:rFonts w:asciiTheme="minorHAnsi" w:hAnsiTheme="minorHAnsi"/>
          <w:b/>
        </w:rPr>
      </w:pPr>
    </w:p>
    <w:p w:rsidR="00A5727B" w:rsidRPr="005C0D4A" w:rsidRDefault="00A5727B" w:rsidP="00A5727B">
      <w:pPr>
        <w:ind w:left="284" w:right="792" w:hanging="284"/>
        <w:jc w:val="both"/>
        <w:rPr>
          <w:rFonts w:asciiTheme="minorHAnsi" w:hAnsiTheme="minorHAnsi"/>
        </w:rPr>
      </w:pPr>
      <w:r w:rsidRPr="005C0D4A">
        <w:rPr>
          <w:rFonts w:asciiTheme="minorHAnsi" w:hAnsiTheme="minorHAnsi"/>
          <w:b/>
        </w:rPr>
        <w:t>L’impostazione delle risorse finalizzata alla realizzazione del P</w:t>
      </w:r>
      <w:r w:rsidR="005C0D4A">
        <w:rPr>
          <w:rFonts w:asciiTheme="minorHAnsi" w:hAnsiTheme="minorHAnsi"/>
          <w:b/>
        </w:rPr>
        <w:t>T</w:t>
      </w:r>
      <w:r w:rsidRPr="005C0D4A">
        <w:rPr>
          <w:rFonts w:asciiTheme="minorHAnsi" w:hAnsiTheme="minorHAnsi"/>
          <w:b/>
        </w:rPr>
        <w:t>OF</w:t>
      </w:r>
    </w:p>
    <w:p w:rsidR="00A5727B" w:rsidRPr="005C0D4A" w:rsidRDefault="00A5727B" w:rsidP="00A5727B">
      <w:pPr>
        <w:widowControl w:val="0"/>
        <w:autoSpaceDE w:val="0"/>
        <w:autoSpaceDN w:val="0"/>
        <w:adjustRightInd w:val="0"/>
        <w:spacing w:line="275" w:lineRule="exact"/>
        <w:ind w:left="284" w:hanging="284"/>
        <w:rPr>
          <w:rFonts w:asciiTheme="minorHAnsi" w:hAnsiTheme="minorHAnsi" w:cs="Segoe UI"/>
          <w:i/>
          <w:iCs/>
          <w:color w:val="000000"/>
          <w:w w:val="99"/>
        </w:rPr>
      </w:pPr>
      <w:r w:rsidRPr="005C0D4A">
        <w:rPr>
          <w:rFonts w:asciiTheme="minorHAnsi" w:hAnsiTheme="minorHAnsi" w:cs="Segoe UI"/>
          <w:i/>
          <w:iCs/>
          <w:color w:val="000000"/>
          <w:w w:val="99"/>
        </w:rPr>
        <w:t>In riferimento agli obiettivi previsti dai documenti di indirizzo dell’attività scolastica (PTOF e piani annuali delle attività del personale), si prevede che il contratto di istituto sottoscritto assicuri lo svolgimento delle seguenti attività e funzioni, garantendo la possibilità di svolgere le necessarie ore aggiuntive:</w:t>
      </w:r>
    </w:p>
    <w:p w:rsidR="00A5727B" w:rsidRPr="005C0D4A" w:rsidRDefault="00A5727B" w:rsidP="00A5727B">
      <w:pPr>
        <w:ind w:left="284" w:right="792" w:hanging="284"/>
        <w:jc w:val="both"/>
        <w:rPr>
          <w:rFonts w:asciiTheme="minorHAnsi" w:hAnsiTheme="minorHAnsi"/>
        </w:rPr>
      </w:pPr>
    </w:p>
    <w:p w:rsidR="00A5727B" w:rsidRPr="005C0D4A" w:rsidRDefault="00A5727B" w:rsidP="00A5727B">
      <w:pPr>
        <w:numPr>
          <w:ilvl w:val="0"/>
          <w:numId w:val="3"/>
        </w:numPr>
        <w:spacing w:after="0" w:line="240" w:lineRule="auto"/>
        <w:ind w:left="284" w:right="792" w:hanging="284"/>
        <w:jc w:val="both"/>
        <w:rPr>
          <w:rFonts w:asciiTheme="minorHAnsi" w:hAnsiTheme="minorHAnsi" w:cs="Segoe UI"/>
          <w:i/>
          <w:iCs/>
          <w:color w:val="000000"/>
          <w:w w:val="99"/>
        </w:rPr>
      </w:pPr>
      <w:r w:rsidRPr="005C0D4A">
        <w:rPr>
          <w:rFonts w:asciiTheme="minorHAnsi" w:hAnsiTheme="minorHAnsi"/>
          <w:b/>
        </w:rPr>
        <w:t xml:space="preserve">Area delle attività didattiche e di progetto: </w:t>
      </w:r>
      <w:r w:rsidRPr="005C0D4A">
        <w:rPr>
          <w:rFonts w:asciiTheme="minorHAnsi" w:hAnsiTheme="minorHAnsi" w:cs="Segoe UI"/>
          <w:i/>
          <w:iCs/>
          <w:color w:val="000000"/>
          <w:w w:val="99"/>
        </w:rPr>
        <w:t>svolgimento delle attività didattiche previste dal PTOF sia per la parte relativa alla loro progettazione e verifica, sia per la parte relativa alla loro attuazione con gli alunni. Si citano a titolo di esempio le attività di innovazione e progetto, di laboratorio, di individualizzazione, recupero e sostegno, le attività per il conseguimento della certificazione di conoscenza delle lingue straniere, di orientamento, di</w:t>
      </w:r>
      <w:r w:rsidR="005C0D4A">
        <w:rPr>
          <w:rFonts w:asciiTheme="minorHAnsi" w:hAnsiTheme="minorHAnsi" w:cs="Segoe UI"/>
          <w:i/>
          <w:iCs/>
          <w:color w:val="000000"/>
          <w:w w:val="99"/>
        </w:rPr>
        <w:t xml:space="preserve"> attività di laboratorio musicale</w:t>
      </w:r>
      <w:r w:rsidRPr="005C0D4A">
        <w:rPr>
          <w:rFonts w:asciiTheme="minorHAnsi" w:hAnsiTheme="minorHAnsi" w:cs="Segoe UI"/>
          <w:i/>
          <w:iCs/>
          <w:color w:val="000000"/>
          <w:w w:val="99"/>
        </w:rPr>
        <w:t xml:space="preserve">, di realizzazione di visite e viaggi di istruzione, di attività di formazione e aggiornamento. </w:t>
      </w:r>
    </w:p>
    <w:p w:rsidR="00A5727B" w:rsidRPr="005C0D4A" w:rsidRDefault="00A5727B" w:rsidP="00A5727B">
      <w:pPr>
        <w:ind w:left="284" w:right="792" w:hanging="284"/>
        <w:jc w:val="both"/>
        <w:rPr>
          <w:rFonts w:asciiTheme="minorHAnsi" w:hAnsiTheme="minorHAnsi"/>
        </w:rPr>
      </w:pPr>
    </w:p>
    <w:p w:rsidR="00A5727B" w:rsidRPr="005C0D4A" w:rsidRDefault="00A5727B" w:rsidP="00A5727B">
      <w:pPr>
        <w:numPr>
          <w:ilvl w:val="0"/>
          <w:numId w:val="3"/>
        </w:numPr>
        <w:spacing w:after="0" w:line="240" w:lineRule="auto"/>
        <w:ind w:left="284" w:right="792" w:hanging="284"/>
        <w:jc w:val="both"/>
        <w:rPr>
          <w:rFonts w:asciiTheme="minorHAnsi" w:hAnsiTheme="minorHAnsi"/>
        </w:rPr>
      </w:pPr>
      <w:r w:rsidRPr="005C0D4A">
        <w:rPr>
          <w:rFonts w:asciiTheme="minorHAnsi" w:hAnsiTheme="minorHAnsi"/>
          <w:b/>
        </w:rPr>
        <w:t>Area dell’organizzazione dello staff di direzione</w:t>
      </w:r>
      <w:r w:rsidRPr="005C0D4A">
        <w:rPr>
          <w:rFonts w:asciiTheme="minorHAnsi" w:hAnsiTheme="minorHAnsi"/>
        </w:rPr>
        <w:t xml:space="preserve"> </w:t>
      </w:r>
      <w:r w:rsidRPr="005C0D4A">
        <w:rPr>
          <w:rFonts w:asciiTheme="minorHAnsi" w:hAnsiTheme="minorHAnsi"/>
          <w:b/>
        </w:rPr>
        <w:t>e dell’organizzazione della didattica</w:t>
      </w:r>
    </w:p>
    <w:p w:rsidR="00A5727B" w:rsidRPr="005C0D4A" w:rsidRDefault="00A5727B" w:rsidP="00A5727B">
      <w:pPr>
        <w:ind w:left="284" w:right="792" w:hanging="284"/>
        <w:jc w:val="both"/>
        <w:rPr>
          <w:rFonts w:asciiTheme="minorHAnsi" w:hAnsiTheme="minorHAnsi" w:cs="Segoe UI"/>
          <w:i/>
          <w:iCs/>
          <w:color w:val="000000"/>
          <w:w w:val="99"/>
        </w:rPr>
      </w:pPr>
      <w:r w:rsidRPr="005C0D4A">
        <w:rPr>
          <w:rFonts w:asciiTheme="minorHAnsi" w:hAnsiTheme="minorHAnsi" w:cs="Segoe UI"/>
          <w:i/>
          <w:iCs/>
          <w:color w:val="000000"/>
          <w:w w:val="99"/>
        </w:rPr>
        <w:t xml:space="preserve">Nell’ambito di questa area, si individuano le figure e le attività indispensabili per assicurare l’ottimale funzionamento dell’istituzione scolastica per quanto riguarda sia gli aspetti organizzativi e didattici, sia gli interventi educativi e i rapporti con gli studenti e le loro famiglie: collaboratori del dirigente, figure strumentali, coordinatori di gruppi disciplinari e di Dipartimenti, quali articolazioni funzionali del Collegio dei docenti nell’ottica dei nuovi assetti ordinamentali, coordinatori dei consigli di classe, responsabili di laboratori, dell’organizzazione degli interventi di recupero e sostegno durante tutto il corso dell’anno scolastico, incaricati per la sicurezza ai sensi D. </w:t>
      </w:r>
      <w:proofErr w:type="spellStart"/>
      <w:r w:rsidRPr="005C0D4A">
        <w:rPr>
          <w:rFonts w:asciiTheme="minorHAnsi" w:hAnsiTheme="minorHAnsi" w:cs="Segoe UI"/>
          <w:i/>
          <w:iCs/>
          <w:color w:val="000000"/>
          <w:w w:val="99"/>
        </w:rPr>
        <w:t>Lgs</w:t>
      </w:r>
      <w:proofErr w:type="spellEnd"/>
      <w:r w:rsidRPr="005C0D4A">
        <w:rPr>
          <w:rFonts w:asciiTheme="minorHAnsi" w:hAnsiTheme="minorHAnsi" w:cs="Segoe UI"/>
          <w:i/>
          <w:iCs/>
          <w:color w:val="000000"/>
          <w:w w:val="99"/>
        </w:rPr>
        <w:t xml:space="preserve">. n. 81/2008, componenti di commissioni, fra le quali si menzionano quella istituita per l’analisi dei progetti proposti per l’inserimento nel piano dell’offerta formativa e per la periodica revisione e integrazione del PTOF, quella finalizzata alle attività di orientamento in entrata, in itinere e in uscita, per l’organizzazione dei viaggi di istruzione, referenti di attività come quelle destinate all’educazione alla legalità e alla convivenza civile. </w:t>
      </w:r>
    </w:p>
    <w:p w:rsidR="00A5727B" w:rsidRPr="005C0D4A" w:rsidRDefault="00A5727B" w:rsidP="00A5727B">
      <w:pPr>
        <w:spacing w:after="0" w:line="240" w:lineRule="auto"/>
        <w:ind w:left="284" w:right="792" w:hanging="284"/>
        <w:jc w:val="both"/>
        <w:rPr>
          <w:rFonts w:asciiTheme="minorHAnsi" w:hAnsiTheme="minorHAnsi"/>
        </w:rPr>
      </w:pPr>
    </w:p>
    <w:p w:rsidR="00A5727B" w:rsidRPr="005C0D4A" w:rsidRDefault="00A5727B" w:rsidP="00A5727B">
      <w:pPr>
        <w:numPr>
          <w:ilvl w:val="0"/>
          <w:numId w:val="3"/>
        </w:numPr>
        <w:spacing w:after="0" w:line="240" w:lineRule="auto"/>
        <w:ind w:left="284" w:right="792" w:hanging="284"/>
        <w:jc w:val="both"/>
        <w:rPr>
          <w:rFonts w:asciiTheme="minorHAnsi" w:hAnsiTheme="minorHAnsi"/>
        </w:rPr>
      </w:pPr>
      <w:r w:rsidRPr="005C0D4A">
        <w:rPr>
          <w:rFonts w:asciiTheme="minorHAnsi" w:hAnsiTheme="minorHAnsi"/>
          <w:b/>
        </w:rPr>
        <w:t>Area dell’organizzazione dei servizi</w:t>
      </w:r>
    </w:p>
    <w:p w:rsidR="00A5727B" w:rsidRPr="005C0D4A" w:rsidRDefault="00A5727B" w:rsidP="00A5727B">
      <w:pPr>
        <w:tabs>
          <w:tab w:val="left" w:pos="10915"/>
        </w:tabs>
        <w:spacing w:after="0"/>
        <w:ind w:left="284" w:right="792" w:hanging="284"/>
        <w:jc w:val="both"/>
        <w:rPr>
          <w:rFonts w:asciiTheme="minorHAnsi" w:hAnsiTheme="minorHAnsi" w:cs="Segoe UI"/>
          <w:i/>
          <w:iCs/>
          <w:color w:val="000000"/>
          <w:w w:val="99"/>
        </w:rPr>
      </w:pPr>
      <w:r w:rsidRPr="005C0D4A">
        <w:rPr>
          <w:rFonts w:asciiTheme="minorHAnsi" w:hAnsiTheme="minorHAnsi" w:cs="Segoe UI"/>
          <w:i/>
          <w:iCs/>
          <w:color w:val="000000"/>
          <w:w w:val="99"/>
        </w:rPr>
        <w:t>Per assicurare il corretto e celere svolgimento dei servizi sia amministrativi, sia di vigilanza e assistenza agli alunni, fra i quali sono numerosi quelli diversamente abili, è stato necessario,</w:t>
      </w:r>
      <w:r w:rsidRPr="005C0D4A">
        <w:rPr>
          <w:rFonts w:asciiTheme="minorHAnsi" w:hAnsiTheme="minorHAnsi"/>
        </w:rPr>
        <w:t xml:space="preserve"> </w:t>
      </w:r>
      <w:r w:rsidRPr="005C0D4A">
        <w:rPr>
          <w:rFonts w:asciiTheme="minorHAnsi" w:hAnsiTheme="minorHAnsi" w:cs="Segoe UI"/>
          <w:i/>
          <w:iCs/>
          <w:color w:val="000000"/>
          <w:w w:val="99"/>
        </w:rPr>
        <w:t xml:space="preserve">tenuto conto della presenza di beneficiari art. 50 CCNL del 29.11.2007 (ex art. 7), prevedere il riconoscimento di incarichi specifici (per gli assistenti amministrativi finalizzati al supporto di attività didattiche, per i collaboratori scolastici al supporto alle attività didattiche e </w:t>
      </w:r>
      <w:r w:rsidRPr="005C0D4A">
        <w:rPr>
          <w:rFonts w:asciiTheme="minorHAnsi" w:hAnsiTheme="minorHAnsi" w:cs="Segoe UI"/>
          <w:i/>
          <w:iCs/>
          <w:color w:val="000000"/>
          <w:w w:val="99"/>
        </w:rPr>
        <w:lastRenderedPageBreak/>
        <w:t>amministrative della scuola), di attività aggiuntive e di forme di intensificazione del lavoro che, sinteticamente, risultano connesse per i collaboratori scolastici all’assistenza di alunni diversamente abili, alla pulizia degli spazi esterni e manutenzione del giardino, alla gestione degli avvisi tramite pc e video, al front office con il pubblico, alla rilevazione assenze studenti, agli incarichi per la sicurezza, alla sostituzione colleghi assenti ecc., per gli assistenti amministrativi alle attività connesse alla gestione delle graduatorie, agli esami di Stato,  alle elezioni scolastiche, alle sostituzioni.</w:t>
      </w:r>
    </w:p>
    <w:p w:rsidR="00A5727B" w:rsidRPr="005C0D4A" w:rsidRDefault="00A5727B" w:rsidP="00A5727B">
      <w:pPr>
        <w:tabs>
          <w:tab w:val="left" w:pos="10915"/>
        </w:tabs>
        <w:spacing w:after="0"/>
        <w:ind w:left="284" w:right="792" w:hanging="284"/>
        <w:jc w:val="both"/>
        <w:rPr>
          <w:rFonts w:asciiTheme="minorHAnsi" w:hAnsiTheme="minorHAnsi" w:cs="Segoe UI"/>
          <w:i/>
          <w:iCs/>
          <w:color w:val="000000"/>
          <w:w w:val="99"/>
        </w:rPr>
      </w:pPr>
      <w:r w:rsidRPr="005C0D4A">
        <w:rPr>
          <w:rFonts w:asciiTheme="minorHAnsi" w:hAnsiTheme="minorHAnsi" w:cs="Segoe UI"/>
          <w:i/>
          <w:iCs/>
          <w:color w:val="000000"/>
          <w:w w:val="99"/>
        </w:rPr>
        <w:t>Il contratto, per quel che riguarda la quantificazione dei fondi per retribuire il lavoro straordinario necessario per la sostituzione del personale ATA assente, tiene conto della serie storica delle assenze. In coerenza con la tabella 9 allegata al vigente CCNL è stata, infine, prevista la retribuzione dell’indennità di direzione al D.S.G.A. Anche in questo caso tale compenso ha l’obiettivo di aumentare l’efficienza dei servizi ATA con particolare riferimento ad attività di rilevazioni e monitoraggi, richiesti dall’Amministrazione, front office, ricognizione beni inventariati, formazione del personale di nuovo ingresso.</w:t>
      </w:r>
    </w:p>
    <w:p w:rsidR="00A5727B" w:rsidRPr="005C0D4A" w:rsidRDefault="00A5727B" w:rsidP="00A5727B">
      <w:pPr>
        <w:tabs>
          <w:tab w:val="left" w:pos="10915"/>
        </w:tabs>
        <w:spacing w:after="0"/>
        <w:ind w:left="284" w:right="792" w:hanging="284"/>
        <w:jc w:val="both"/>
        <w:rPr>
          <w:rFonts w:asciiTheme="minorHAnsi" w:hAnsiTheme="minorHAnsi" w:cs="Segoe UI"/>
          <w:i/>
          <w:iCs/>
          <w:color w:val="000000"/>
          <w:w w:val="99"/>
        </w:rPr>
      </w:pPr>
      <w:r w:rsidRPr="005C0D4A">
        <w:rPr>
          <w:rFonts w:asciiTheme="minorHAnsi" w:hAnsiTheme="minorHAnsi" w:cs="Segoe UI"/>
          <w:i/>
          <w:iCs/>
          <w:color w:val="000000"/>
          <w:w w:val="99"/>
        </w:rPr>
        <w:t xml:space="preserve">    Per la delineazione dettagliata delle risorse, a garanzia di un uso trasparente di esse, si rinvia alla relazione tecnico finanziaria predisposta dal DSGA con il piano dei finanziamenti, allegata alla presente relazione.</w:t>
      </w:r>
    </w:p>
    <w:p w:rsidR="00A5727B" w:rsidRPr="005C0D4A" w:rsidRDefault="00A5727B" w:rsidP="00A5727B">
      <w:pPr>
        <w:spacing w:after="120"/>
        <w:ind w:left="284" w:right="792" w:hanging="284"/>
        <w:jc w:val="both"/>
        <w:rPr>
          <w:rFonts w:asciiTheme="minorHAnsi" w:hAnsiTheme="minorHAnsi"/>
          <w:b/>
        </w:rPr>
      </w:pPr>
    </w:p>
    <w:p w:rsidR="00A5727B" w:rsidRPr="005C0D4A" w:rsidRDefault="00A5727B" w:rsidP="00A5727B">
      <w:pPr>
        <w:ind w:left="284" w:right="792" w:hanging="284"/>
        <w:jc w:val="both"/>
        <w:rPr>
          <w:rFonts w:asciiTheme="minorHAnsi" w:hAnsiTheme="minorHAnsi"/>
          <w:b/>
          <w:i/>
        </w:rPr>
      </w:pPr>
      <w:r w:rsidRPr="005C0D4A">
        <w:rPr>
          <w:rFonts w:asciiTheme="minorHAnsi" w:hAnsiTheme="minorHAnsi"/>
          <w:b/>
          <w:i/>
        </w:rPr>
        <w:t>b) Quadro di sintesi delle modalità di utilizzo da parte della contrattazione integrativa delle    risorse del Fondo unico di amministrazione.</w:t>
      </w:r>
    </w:p>
    <w:p w:rsidR="00A5727B" w:rsidRPr="005C0D4A" w:rsidRDefault="00A5727B" w:rsidP="00A5727B">
      <w:pPr>
        <w:tabs>
          <w:tab w:val="left" w:pos="10915"/>
        </w:tabs>
        <w:spacing w:after="0"/>
        <w:ind w:left="284" w:right="792" w:hanging="284"/>
        <w:jc w:val="both"/>
        <w:rPr>
          <w:rFonts w:asciiTheme="minorHAnsi" w:hAnsiTheme="minorHAnsi" w:cs="Segoe UI"/>
          <w:i/>
          <w:iCs/>
          <w:color w:val="000000"/>
          <w:w w:val="99"/>
        </w:rPr>
      </w:pPr>
      <w:r w:rsidRPr="005C0D4A">
        <w:rPr>
          <w:rFonts w:asciiTheme="minorHAnsi" w:hAnsiTheme="minorHAnsi" w:cs="Segoe UI"/>
          <w:i/>
          <w:iCs/>
          <w:color w:val="000000"/>
          <w:w w:val="99"/>
        </w:rPr>
        <w:t>Si precisa in premessa che nella scuola al Fondo unico di amministrazione corrisponde il Fondo dell’Istituzione Scolastica (F.I.S.), che costituisce la dotazione finanziaria erogata dallo Stato alle istituzioni scolastiche per l’attribuzione dei compensi al personale impegnato in attività aggiuntive, a cui vanno aggiunte eventuali dotazioni ulteriori (Funzioni strumentali, Economie degli anni precedenti…). Nel contratto integrativo è stato convenuto tra le parti che tutte le risorse a disposizione, il fondo di istituto, i fondi per le funzioni strumentali e gli incarichi specifici e le altre fonti di finanziamento, che prevedono la retribuzione del personale, seguano le seguenti modalità: uso selettivo delle risorse e incremento della produttività.</w:t>
      </w:r>
    </w:p>
    <w:p w:rsidR="00A5727B" w:rsidRPr="005C0D4A" w:rsidRDefault="005C0D4A" w:rsidP="00A5727B">
      <w:pPr>
        <w:tabs>
          <w:tab w:val="left" w:pos="10915"/>
        </w:tabs>
        <w:spacing w:after="0"/>
        <w:ind w:left="284" w:right="792" w:hanging="284"/>
        <w:jc w:val="both"/>
        <w:rPr>
          <w:rFonts w:asciiTheme="minorHAnsi" w:hAnsiTheme="minorHAnsi" w:cs="Segoe UI"/>
          <w:i/>
          <w:iCs/>
          <w:color w:val="000000"/>
          <w:w w:val="99"/>
        </w:rPr>
      </w:pPr>
      <w:r>
        <w:rPr>
          <w:rFonts w:asciiTheme="minorHAnsi" w:hAnsiTheme="minorHAnsi" w:cs="Segoe UI"/>
          <w:i/>
          <w:iCs/>
          <w:color w:val="000000"/>
          <w:w w:val="99"/>
        </w:rPr>
        <w:tab/>
      </w:r>
      <w:r w:rsidR="00A5727B" w:rsidRPr="005C0D4A">
        <w:rPr>
          <w:rFonts w:asciiTheme="minorHAnsi" w:hAnsiTheme="minorHAnsi" w:cs="Segoe UI"/>
          <w:i/>
          <w:iCs/>
          <w:color w:val="000000"/>
          <w:w w:val="99"/>
        </w:rPr>
        <w:t xml:space="preserve">Le risorse sono finalizzate a sostenere il processo di autonomia scolastica con particolare riferimento alle attività didattiche, organizzative, amministrative e gestionali necessarie alla piena realizzazione del Piano dell’Offerta Formativa. In questa prospettiva, nell’impiego delle risorse non è stata esclusa nessuna delle componenti professionali della scuola in considerazione del ruolo necessario e dell'apporto fornito da tutto il personale alle attività previste dal Piano dell’Offerta Formativa. </w:t>
      </w:r>
    </w:p>
    <w:p w:rsidR="00A5727B" w:rsidRPr="005C0D4A" w:rsidRDefault="005C0D4A" w:rsidP="00A5727B">
      <w:pPr>
        <w:tabs>
          <w:tab w:val="left" w:pos="10915"/>
        </w:tabs>
        <w:spacing w:after="0"/>
        <w:ind w:left="284" w:right="792" w:hanging="284"/>
        <w:jc w:val="both"/>
        <w:rPr>
          <w:rFonts w:asciiTheme="minorHAnsi" w:hAnsiTheme="minorHAnsi" w:cs="Segoe UI"/>
          <w:i/>
          <w:iCs/>
          <w:color w:val="000000"/>
          <w:w w:val="99"/>
        </w:rPr>
      </w:pPr>
      <w:r>
        <w:rPr>
          <w:rFonts w:asciiTheme="minorHAnsi" w:hAnsiTheme="minorHAnsi" w:cs="Segoe UI"/>
          <w:i/>
          <w:iCs/>
          <w:color w:val="000000"/>
          <w:w w:val="99"/>
        </w:rPr>
        <w:tab/>
      </w:r>
      <w:r w:rsidR="00A5727B" w:rsidRPr="005C0D4A">
        <w:rPr>
          <w:rFonts w:asciiTheme="minorHAnsi" w:hAnsiTheme="minorHAnsi" w:cs="Segoe UI"/>
          <w:i/>
          <w:iCs/>
          <w:color w:val="000000"/>
          <w:w w:val="99"/>
        </w:rPr>
        <w:t xml:space="preserve">Nell’allocazione delle risorse e nella definizione dei criteri per l’attribuzione dei compensi accessori sono stati perseguiti obiettivi specifici di efficacia, efficienza e produttività correlando i compensi al raggiungimento dei risultati programmati. Il principio ispiratore di questa parte del contratto è stato quello della corrispettività, in base al quale i compensi accessori sono attribuiti esclusivamente a fronte di prestazioni di lavoro effettivamente erogate.  </w:t>
      </w:r>
    </w:p>
    <w:p w:rsidR="00A5727B" w:rsidRPr="005C0D4A" w:rsidRDefault="005C0D4A" w:rsidP="00A5727B">
      <w:pPr>
        <w:tabs>
          <w:tab w:val="left" w:pos="10915"/>
        </w:tabs>
        <w:spacing w:after="0"/>
        <w:ind w:left="284" w:right="792" w:hanging="284"/>
        <w:jc w:val="both"/>
        <w:rPr>
          <w:rFonts w:asciiTheme="minorHAnsi" w:hAnsiTheme="minorHAnsi" w:cs="Segoe UI"/>
          <w:i/>
          <w:iCs/>
          <w:color w:val="000000"/>
          <w:w w:val="99"/>
        </w:rPr>
      </w:pPr>
      <w:r>
        <w:rPr>
          <w:rFonts w:asciiTheme="minorHAnsi" w:hAnsiTheme="minorHAnsi" w:cs="Segoe UI"/>
          <w:i/>
          <w:iCs/>
          <w:color w:val="000000"/>
          <w:w w:val="99"/>
        </w:rPr>
        <w:tab/>
      </w:r>
      <w:r w:rsidR="00A5727B" w:rsidRPr="005C0D4A">
        <w:rPr>
          <w:rFonts w:asciiTheme="minorHAnsi" w:hAnsiTheme="minorHAnsi" w:cs="Segoe UI"/>
          <w:i/>
          <w:iCs/>
          <w:color w:val="000000"/>
          <w:w w:val="99"/>
        </w:rPr>
        <w:t xml:space="preserve">Il Contratto di Istituto non prevede in alcun caso modalità di distribuzione a pioggia e in modo indifferenziato delle risorse, ma è incentrato sulla qualità della didattica, per il successo formativo di ciascun alunno, e del servizio a garanzia dell’interesse della comunità, assicurando la possibilità di realizzazione degli obiettivi previsti dal PTOF e facendosi carico dei problemi determinati dalla riorganizzazione del lavoro per l’evoluzione della normativa. </w:t>
      </w:r>
    </w:p>
    <w:p w:rsidR="00A5727B" w:rsidRPr="005C0D4A" w:rsidRDefault="005C0D4A" w:rsidP="00A5727B">
      <w:pPr>
        <w:tabs>
          <w:tab w:val="left" w:pos="10915"/>
        </w:tabs>
        <w:spacing w:after="0"/>
        <w:ind w:left="284" w:right="792" w:hanging="284"/>
        <w:jc w:val="both"/>
        <w:rPr>
          <w:rFonts w:asciiTheme="minorHAnsi" w:hAnsiTheme="minorHAnsi" w:cs="Segoe UI"/>
          <w:i/>
          <w:iCs/>
          <w:color w:val="000000"/>
          <w:w w:val="99"/>
        </w:rPr>
      </w:pPr>
      <w:r>
        <w:rPr>
          <w:rFonts w:asciiTheme="minorHAnsi" w:hAnsiTheme="minorHAnsi" w:cs="Segoe UI"/>
          <w:i/>
          <w:iCs/>
          <w:color w:val="000000"/>
          <w:w w:val="99"/>
        </w:rPr>
        <w:lastRenderedPageBreak/>
        <w:tab/>
      </w:r>
      <w:r w:rsidR="00A5727B" w:rsidRPr="005C0D4A">
        <w:rPr>
          <w:rFonts w:asciiTheme="minorHAnsi" w:hAnsiTheme="minorHAnsi" w:cs="Segoe UI"/>
          <w:i/>
          <w:iCs/>
          <w:color w:val="000000"/>
          <w:w w:val="99"/>
        </w:rPr>
        <w:t>I fondi saranno erogati al personale che effettivamente ha svolto le attività programmate e l’incarico conferitogli dal Dirigente e dal Collegio dei docenti, riconoscendo il lavoro di coloro che risultano coinvolti in prima persona per la riuscita di tutti progetti e delle attività programmate, corrispondendo i compensi in base ai criteri della durata e dell’intensità della prestazione di lavoro e in rapporto all’effettivo carico di lavoro, richiesto per l’espletamento dello specifico incarico, computando le ore effettive di attività prestata e documentata, o in ragione di un’unica cifra  prestabilita a fronte dei maggiori o più intensi carichi di lavoro, erogata previa verifica dell’effettivo svolgimento dell’incarico attribuito.</w:t>
      </w:r>
    </w:p>
    <w:p w:rsidR="00A5727B" w:rsidRPr="005C0D4A" w:rsidRDefault="00A5727B" w:rsidP="00A5727B">
      <w:pPr>
        <w:spacing w:line="100" w:lineRule="atLeast"/>
        <w:ind w:left="284" w:right="792" w:hanging="284"/>
        <w:rPr>
          <w:b/>
          <w:bCs/>
        </w:rPr>
      </w:pPr>
      <w:r w:rsidRPr="005C0D4A">
        <w:rPr>
          <w:b/>
          <w:bCs/>
        </w:rPr>
        <w:tab/>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A0" w:firstRow="1" w:lastRow="0" w:firstColumn="1" w:lastColumn="0" w:noHBand="0" w:noVBand="0"/>
      </w:tblPr>
      <w:tblGrid>
        <w:gridCol w:w="4543"/>
        <w:gridCol w:w="4454"/>
      </w:tblGrid>
      <w:tr w:rsidR="009479FE" w:rsidRPr="006332A9" w:rsidTr="00E21ACC">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9479FE" w:rsidRPr="006332A9" w:rsidRDefault="009479FE" w:rsidP="00E21ACC">
            <w:pPr>
              <w:widowControl w:val="0"/>
              <w:autoSpaceDE w:val="0"/>
              <w:autoSpaceDN w:val="0"/>
              <w:adjustRightInd w:val="0"/>
              <w:ind w:left="284" w:right="792" w:hanging="284"/>
              <w:jc w:val="center"/>
              <w:rPr>
                <w:rFonts w:ascii="Arial" w:hAnsi="Arial" w:cs="Arial"/>
                <w:b/>
                <w:bCs/>
                <w:color w:val="000000"/>
                <w:sz w:val="18"/>
                <w:szCs w:val="18"/>
              </w:rPr>
            </w:pPr>
            <w:r>
              <w:rPr>
                <w:rFonts w:ascii="Arial" w:hAnsi="Arial" w:cs="Arial"/>
                <w:b/>
                <w:bCs/>
                <w:color w:val="000000"/>
                <w:sz w:val="18"/>
                <w:szCs w:val="18"/>
              </w:rPr>
              <w:t>Risorse anno scolastico 2017-2018</w:t>
            </w:r>
          </w:p>
          <w:p w:rsidR="009479FE" w:rsidRPr="006332A9" w:rsidRDefault="009479FE" w:rsidP="00E21ACC">
            <w:pPr>
              <w:widowControl w:val="0"/>
              <w:autoSpaceDE w:val="0"/>
              <w:autoSpaceDN w:val="0"/>
              <w:adjustRightInd w:val="0"/>
              <w:ind w:left="284" w:right="792" w:hanging="284"/>
              <w:jc w:val="center"/>
              <w:rPr>
                <w:rFonts w:ascii="Arial" w:hAnsi="Arial" w:cs="Arial"/>
                <w:color w:val="000000"/>
                <w:sz w:val="18"/>
                <w:szCs w:val="18"/>
              </w:rPr>
            </w:pPr>
            <w:r w:rsidRPr="006332A9">
              <w:rPr>
                <w:rFonts w:ascii="Arial" w:hAnsi="Arial" w:cs="Arial"/>
                <w:b/>
                <w:bCs/>
                <w:color w:val="000000"/>
                <w:sz w:val="18"/>
                <w:szCs w:val="18"/>
              </w:rPr>
              <w:t>(comprensive degli oneri riflessi a carico</w:t>
            </w:r>
            <w:r>
              <w:rPr>
                <w:rFonts w:ascii="Arial" w:hAnsi="Arial" w:cs="Arial"/>
                <w:b/>
                <w:bCs/>
                <w:color w:val="000000"/>
                <w:sz w:val="18"/>
                <w:szCs w:val="18"/>
              </w:rPr>
              <w:t xml:space="preserve"> </w:t>
            </w:r>
            <w:r w:rsidRPr="006332A9">
              <w:rPr>
                <w:rFonts w:ascii="Arial" w:hAnsi="Arial" w:cs="Arial"/>
                <w:b/>
                <w:bCs/>
                <w:color w:val="000000"/>
                <w:sz w:val="18"/>
                <w:szCs w:val="18"/>
              </w:rPr>
              <w:t>dell’amministrazione e dell’IRAP)</w:t>
            </w:r>
          </w:p>
        </w:tc>
      </w:tr>
      <w:tr w:rsidR="009479FE" w:rsidRPr="006332A9" w:rsidTr="00E21ACC">
        <w:trPr>
          <w:trHeight w:val="4108"/>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9479FE" w:rsidRPr="006332A9" w:rsidRDefault="009479FE" w:rsidP="00E21ACC">
            <w:pPr>
              <w:ind w:left="284" w:right="792" w:hanging="284"/>
              <w:rPr>
                <w:sz w:val="24"/>
                <w:szCs w:val="24"/>
              </w:rPr>
            </w:pPr>
          </w:p>
          <w:tbl>
            <w:tblPr>
              <w:tblW w:w="5959" w:type="dxa"/>
              <w:jc w:val="center"/>
              <w:tblCellMar>
                <w:left w:w="70" w:type="dxa"/>
                <w:right w:w="70" w:type="dxa"/>
              </w:tblCellMar>
              <w:tblLook w:val="00A0" w:firstRow="1" w:lastRow="0" w:firstColumn="1" w:lastColumn="0" w:noHBand="0" w:noVBand="0"/>
            </w:tblPr>
            <w:tblGrid>
              <w:gridCol w:w="3801"/>
              <w:gridCol w:w="2158"/>
            </w:tblGrid>
            <w:tr w:rsidR="009479FE" w:rsidRPr="006332A9" w:rsidTr="00E21ACC">
              <w:trPr>
                <w:trHeight w:val="285"/>
                <w:jc w:val="center"/>
              </w:trPr>
              <w:tc>
                <w:tcPr>
                  <w:tcW w:w="3801" w:type="dxa"/>
                  <w:tcBorders>
                    <w:top w:val="single" w:sz="8" w:space="0" w:color="auto"/>
                    <w:left w:val="single" w:sz="8" w:space="0" w:color="auto"/>
                    <w:bottom w:val="single" w:sz="4" w:space="0" w:color="auto"/>
                  </w:tcBorders>
                  <w:shd w:val="clear" w:color="000000" w:fill="FFFFFF"/>
                  <w:noWrap/>
                  <w:vAlign w:val="bottom"/>
                </w:tcPr>
                <w:p w:rsidR="009479FE" w:rsidRPr="0011555D" w:rsidRDefault="009479FE" w:rsidP="00E21ACC">
                  <w:pPr>
                    <w:ind w:left="284" w:right="792" w:hanging="284"/>
                    <w:rPr>
                      <w:rFonts w:cs="Calibri"/>
                      <w:b/>
                      <w:bCs/>
                    </w:rPr>
                  </w:pPr>
                  <w:r w:rsidRPr="0011555D">
                    <w:rPr>
                      <w:rFonts w:cs="Calibri"/>
                      <w:b/>
                      <w:bCs/>
                    </w:rPr>
                    <w:t xml:space="preserve">Totale FIS </w:t>
                  </w:r>
                  <w:r w:rsidRPr="0011555D">
                    <w:rPr>
                      <w:rFonts w:cs="Calibri"/>
                    </w:rPr>
                    <w:t>calcolato</w:t>
                  </w:r>
                </w:p>
              </w:tc>
              <w:tc>
                <w:tcPr>
                  <w:tcW w:w="2158"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479FE" w:rsidRPr="0011555D" w:rsidRDefault="009479FE" w:rsidP="00E21ACC">
                  <w:pPr>
                    <w:ind w:left="284" w:right="792" w:hanging="284"/>
                    <w:jc w:val="right"/>
                    <w:rPr>
                      <w:rFonts w:cs="Calibri"/>
                      <w:b/>
                      <w:bCs/>
                    </w:rPr>
                  </w:pPr>
                  <w:r w:rsidRPr="0011555D">
                    <w:rPr>
                      <w:rFonts w:cs="Calibri"/>
                      <w:b/>
                      <w:bCs/>
                    </w:rPr>
                    <w:t xml:space="preserve">€ </w:t>
                  </w:r>
                  <w:r>
                    <w:rPr>
                      <w:rFonts w:cs="Calibri"/>
                      <w:b/>
                      <w:bCs/>
                    </w:rPr>
                    <w:t>35.826,73</w:t>
                  </w:r>
                  <w:r w:rsidRPr="0011555D">
                    <w:rPr>
                      <w:rFonts w:cs="Calibri"/>
                      <w:b/>
                      <w:bCs/>
                    </w:rPr>
                    <w:t xml:space="preserve">         </w:t>
                  </w:r>
                </w:p>
              </w:tc>
            </w:tr>
            <w:tr w:rsidR="009479FE" w:rsidRPr="006332A9" w:rsidTr="00E21ACC">
              <w:trPr>
                <w:trHeight w:val="285"/>
                <w:jc w:val="center"/>
              </w:trPr>
              <w:tc>
                <w:tcPr>
                  <w:tcW w:w="3801" w:type="dxa"/>
                  <w:tcBorders>
                    <w:left w:val="single" w:sz="8" w:space="0" w:color="auto"/>
                    <w:bottom w:val="single" w:sz="4" w:space="0" w:color="auto"/>
                    <w:right w:val="single" w:sz="8" w:space="0" w:color="auto"/>
                  </w:tcBorders>
                  <w:shd w:val="clear" w:color="000000" w:fill="FFFFFF"/>
                  <w:noWrap/>
                  <w:vAlign w:val="bottom"/>
                </w:tcPr>
                <w:p w:rsidR="009479FE" w:rsidRPr="0011555D" w:rsidRDefault="009479FE" w:rsidP="00E21ACC">
                  <w:pPr>
                    <w:ind w:left="284" w:right="792" w:hanging="284"/>
                    <w:rPr>
                      <w:rFonts w:cs="Calibri"/>
                      <w:b/>
                      <w:bCs/>
                    </w:rPr>
                  </w:pPr>
                  <w:r w:rsidRPr="0011555D">
                    <w:rPr>
                      <w:rFonts w:cs="Calibri"/>
                      <w:b/>
                      <w:bCs/>
                    </w:rPr>
                    <w:t xml:space="preserve">Totale Generale </w:t>
                  </w:r>
                  <w:proofErr w:type="spellStart"/>
                  <w:r w:rsidRPr="0011555D">
                    <w:rPr>
                      <w:rFonts w:cs="Calibri"/>
                      <w:b/>
                      <w:bCs/>
                    </w:rPr>
                    <w:t>Ind</w:t>
                  </w:r>
                  <w:proofErr w:type="spellEnd"/>
                  <w:r w:rsidRPr="0011555D">
                    <w:rPr>
                      <w:rFonts w:cs="Calibri"/>
                      <w:b/>
                      <w:bCs/>
                    </w:rPr>
                    <w:t>.  Dir. </w:t>
                  </w:r>
                </w:p>
              </w:tc>
              <w:tc>
                <w:tcPr>
                  <w:tcW w:w="2158" w:type="dxa"/>
                  <w:tcBorders>
                    <w:bottom w:val="single" w:sz="8" w:space="0" w:color="auto"/>
                    <w:right w:val="single" w:sz="8" w:space="0" w:color="auto"/>
                  </w:tcBorders>
                  <w:shd w:val="clear" w:color="000000" w:fill="FFFFFF"/>
                  <w:noWrap/>
                  <w:vAlign w:val="center"/>
                </w:tcPr>
                <w:p w:rsidR="009479FE" w:rsidRPr="0011555D" w:rsidRDefault="009479FE" w:rsidP="00E21ACC">
                  <w:pPr>
                    <w:ind w:left="284" w:right="792" w:hanging="284"/>
                    <w:jc w:val="center"/>
                    <w:rPr>
                      <w:rFonts w:cs="Calibri"/>
                      <w:b/>
                      <w:bCs/>
                    </w:rPr>
                  </w:pPr>
                  <w:r>
                    <w:rPr>
                      <w:rFonts w:cs="Calibri"/>
                      <w:b/>
                      <w:bCs/>
                    </w:rPr>
                    <w:t xml:space="preserve"> </w:t>
                  </w:r>
                  <w:r w:rsidRPr="0011555D">
                    <w:rPr>
                      <w:rFonts w:cs="Calibri"/>
                      <w:b/>
                      <w:bCs/>
                    </w:rPr>
                    <w:t>€ 3.</w:t>
                  </w:r>
                  <w:r>
                    <w:rPr>
                      <w:rFonts w:cs="Calibri"/>
                      <w:b/>
                      <w:bCs/>
                    </w:rPr>
                    <w:t>780</w:t>
                  </w:r>
                  <w:r w:rsidRPr="0011555D">
                    <w:rPr>
                      <w:rFonts w:cs="Calibri"/>
                      <w:b/>
                      <w:bCs/>
                    </w:rPr>
                    <w:t>,</w:t>
                  </w:r>
                  <w:r>
                    <w:rPr>
                      <w:rFonts w:cs="Calibri"/>
                      <w:b/>
                      <w:bCs/>
                    </w:rPr>
                    <w:t>00</w:t>
                  </w:r>
                </w:p>
              </w:tc>
            </w:tr>
            <w:tr w:rsidR="009479FE" w:rsidRPr="006332A9" w:rsidTr="00E21ACC">
              <w:trPr>
                <w:trHeight w:val="792"/>
                <w:jc w:val="center"/>
              </w:trPr>
              <w:tc>
                <w:tcPr>
                  <w:tcW w:w="3801" w:type="dxa"/>
                  <w:tcBorders>
                    <w:top w:val="single" w:sz="4" w:space="0" w:color="auto"/>
                    <w:left w:val="single" w:sz="8" w:space="0" w:color="auto"/>
                    <w:bottom w:val="single" w:sz="4" w:space="0" w:color="auto"/>
                    <w:right w:val="single" w:sz="4" w:space="0" w:color="000000"/>
                  </w:tcBorders>
                  <w:shd w:val="clear" w:color="000000" w:fill="FFFFFF"/>
                  <w:noWrap/>
                  <w:vAlign w:val="bottom"/>
                </w:tcPr>
                <w:p w:rsidR="009479FE" w:rsidRPr="0011555D" w:rsidRDefault="009479FE" w:rsidP="00E21ACC">
                  <w:pPr>
                    <w:ind w:right="792"/>
                    <w:rPr>
                      <w:rFonts w:cs="Calibri"/>
                      <w:b/>
                      <w:bCs/>
                    </w:rPr>
                  </w:pPr>
                  <w:r w:rsidRPr="0011555D">
                    <w:rPr>
                      <w:rFonts w:cs="Calibri"/>
                      <w:b/>
                      <w:bCs/>
                    </w:rPr>
                    <w:t xml:space="preserve">Totale FIS </w:t>
                  </w:r>
                  <w:r>
                    <w:rPr>
                      <w:rFonts w:cs="Calibri"/>
                      <w:b/>
                      <w:bCs/>
                    </w:rPr>
                    <w:t>2017/2018</w:t>
                  </w:r>
                </w:p>
              </w:tc>
              <w:tc>
                <w:tcPr>
                  <w:tcW w:w="2158" w:type="dxa"/>
                  <w:tcBorders>
                    <w:left w:val="single" w:sz="8" w:space="0" w:color="auto"/>
                    <w:bottom w:val="single" w:sz="8" w:space="0" w:color="auto"/>
                    <w:right w:val="single" w:sz="8" w:space="0" w:color="auto"/>
                  </w:tcBorders>
                  <w:shd w:val="clear" w:color="000000" w:fill="FFFFFF"/>
                  <w:noWrap/>
                  <w:vAlign w:val="center"/>
                </w:tcPr>
                <w:p w:rsidR="009479FE" w:rsidRPr="0011555D" w:rsidRDefault="009479FE" w:rsidP="00E21ACC">
                  <w:pPr>
                    <w:ind w:right="792"/>
                    <w:jc w:val="center"/>
                    <w:rPr>
                      <w:rFonts w:cs="Calibri"/>
                      <w:b/>
                      <w:bCs/>
                    </w:rPr>
                  </w:pPr>
                  <w:r>
                    <w:rPr>
                      <w:rFonts w:cs="Calibri"/>
                      <w:b/>
                      <w:bCs/>
                    </w:rPr>
                    <w:t xml:space="preserve">  </w:t>
                  </w:r>
                  <w:r w:rsidRPr="0011555D">
                    <w:rPr>
                      <w:rFonts w:cs="Calibri"/>
                      <w:b/>
                      <w:bCs/>
                    </w:rPr>
                    <w:t xml:space="preserve">€ </w:t>
                  </w:r>
                  <w:r>
                    <w:rPr>
                      <w:rFonts w:cs="Calibri"/>
                      <w:b/>
                      <w:bCs/>
                    </w:rPr>
                    <w:t>32.046,7</w:t>
                  </w:r>
                  <w:r w:rsidRPr="0011555D">
                    <w:rPr>
                      <w:rFonts w:cs="Calibri"/>
                      <w:b/>
                      <w:bCs/>
                    </w:rPr>
                    <w:t>3</w:t>
                  </w:r>
                </w:p>
              </w:tc>
            </w:tr>
          </w:tbl>
          <w:p w:rsidR="009479FE" w:rsidRPr="006332A9" w:rsidRDefault="009479FE" w:rsidP="00E21ACC">
            <w:pPr>
              <w:widowControl w:val="0"/>
              <w:autoSpaceDE w:val="0"/>
              <w:autoSpaceDN w:val="0"/>
              <w:adjustRightInd w:val="0"/>
              <w:ind w:right="792"/>
              <w:rPr>
                <w:rFonts w:ascii="Arial" w:hAnsi="Arial" w:cs="Arial"/>
                <w:color w:val="000000"/>
                <w:sz w:val="18"/>
                <w:szCs w:val="18"/>
              </w:rPr>
            </w:pPr>
          </w:p>
        </w:tc>
      </w:tr>
      <w:tr w:rsidR="009479FE" w:rsidRPr="005E43CA" w:rsidTr="00E21AC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479FE" w:rsidRPr="00611796" w:rsidRDefault="009479FE" w:rsidP="00E21ACC">
            <w:pPr>
              <w:widowControl w:val="0"/>
              <w:autoSpaceDE w:val="0"/>
              <w:autoSpaceDN w:val="0"/>
              <w:adjustRightInd w:val="0"/>
              <w:ind w:left="284" w:right="792" w:hanging="284"/>
              <w:jc w:val="center"/>
              <w:rPr>
                <w:rFonts w:ascii="Arial" w:hAnsi="Arial" w:cs="Arial"/>
                <w:b/>
                <w:color w:val="000000"/>
                <w:sz w:val="18"/>
                <w:szCs w:val="18"/>
              </w:rPr>
            </w:pPr>
            <w:r w:rsidRPr="00611796">
              <w:rPr>
                <w:rFonts w:ascii="Arial" w:hAnsi="Arial" w:cs="Arial"/>
                <w:b/>
                <w:color w:val="000000"/>
                <w:sz w:val="18"/>
                <w:szCs w:val="18"/>
              </w:rPr>
              <w:t>Funzioni strumentali al POF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479FE" w:rsidRPr="00611796" w:rsidRDefault="009479FE" w:rsidP="00E21ACC">
            <w:pPr>
              <w:widowControl w:val="0"/>
              <w:autoSpaceDE w:val="0"/>
              <w:autoSpaceDN w:val="0"/>
              <w:adjustRightInd w:val="0"/>
              <w:ind w:left="284" w:right="792" w:hanging="284"/>
              <w:jc w:val="right"/>
              <w:rPr>
                <w:rFonts w:ascii="Arial" w:hAnsi="Arial" w:cs="Arial"/>
                <w:b/>
                <w:color w:val="000000"/>
                <w:sz w:val="18"/>
                <w:szCs w:val="18"/>
              </w:rPr>
            </w:pPr>
            <w:r w:rsidRPr="00611796">
              <w:rPr>
                <w:rFonts w:ascii="Arial" w:hAnsi="Arial" w:cs="Arial"/>
                <w:b/>
                <w:color w:val="000000"/>
                <w:sz w:val="18"/>
                <w:szCs w:val="18"/>
              </w:rPr>
              <w:t>€4.658,69</w:t>
            </w:r>
          </w:p>
        </w:tc>
      </w:tr>
      <w:tr w:rsidR="009479FE" w:rsidRPr="005E43CA" w:rsidTr="00E21AC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479FE" w:rsidRPr="00611796" w:rsidRDefault="009479FE" w:rsidP="00E21ACC">
            <w:pPr>
              <w:widowControl w:val="0"/>
              <w:autoSpaceDE w:val="0"/>
              <w:autoSpaceDN w:val="0"/>
              <w:adjustRightInd w:val="0"/>
              <w:ind w:left="284" w:right="792" w:hanging="284"/>
              <w:jc w:val="center"/>
              <w:rPr>
                <w:rFonts w:ascii="Arial" w:hAnsi="Arial" w:cs="Arial"/>
                <w:b/>
                <w:color w:val="000000"/>
                <w:sz w:val="18"/>
                <w:szCs w:val="18"/>
              </w:rPr>
            </w:pPr>
            <w:r w:rsidRPr="00611796">
              <w:rPr>
                <w:rFonts w:ascii="Arial" w:hAnsi="Arial" w:cs="Arial"/>
                <w:b/>
                <w:color w:val="000000"/>
                <w:sz w:val="18"/>
                <w:szCs w:val="18"/>
              </w:rPr>
              <w:t>Incarichi specifici al personale 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479FE" w:rsidRPr="00611796" w:rsidRDefault="009479FE" w:rsidP="00E21ACC">
            <w:pPr>
              <w:widowControl w:val="0"/>
              <w:autoSpaceDE w:val="0"/>
              <w:autoSpaceDN w:val="0"/>
              <w:adjustRightInd w:val="0"/>
              <w:ind w:left="284" w:right="792" w:hanging="284"/>
              <w:rPr>
                <w:rFonts w:ascii="Arial" w:hAnsi="Arial" w:cs="Arial"/>
                <w:b/>
                <w:color w:val="000000"/>
                <w:sz w:val="18"/>
                <w:szCs w:val="18"/>
              </w:rPr>
            </w:pPr>
            <w:r w:rsidRPr="00611796">
              <w:rPr>
                <w:rFonts w:ascii="Arial" w:hAnsi="Arial" w:cs="Arial"/>
                <w:b/>
                <w:color w:val="000000"/>
                <w:sz w:val="18"/>
                <w:szCs w:val="18"/>
              </w:rPr>
              <w:t xml:space="preserve">                                                        €2.316,22         </w:t>
            </w:r>
          </w:p>
        </w:tc>
      </w:tr>
      <w:tr w:rsidR="009479FE" w:rsidRPr="005E43CA" w:rsidTr="00E21AC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479FE" w:rsidRPr="00611796" w:rsidRDefault="009479FE" w:rsidP="00E21ACC">
            <w:pPr>
              <w:widowControl w:val="0"/>
              <w:autoSpaceDE w:val="0"/>
              <w:autoSpaceDN w:val="0"/>
              <w:adjustRightInd w:val="0"/>
              <w:ind w:left="284" w:right="792" w:hanging="284"/>
              <w:jc w:val="center"/>
              <w:rPr>
                <w:rFonts w:ascii="Arial" w:hAnsi="Arial" w:cs="Arial"/>
                <w:b/>
                <w:color w:val="000000"/>
                <w:sz w:val="18"/>
                <w:szCs w:val="18"/>
              </w:rPr>
            </w:pPr>
            <w:r w:rsidRPr="00611796">
              <w:rPr>
                <w:rFonts w:ascii="Arial" w:hAnsi="Arial" w:cs="Arial"/>
                <w:b/>
                <w:color w:val="000000"/>
                <w:sz w:val="18"/>
                <w:szCs w:val="18"/>
              </w:rPr>
              <w:t>Attività complementari di educazione fisica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479FE" w:rsidRPr="00611796" w:rsidRDefault="009479FE" w:rsidP="00E21ACC">
            <w:pPr>
              <w:widowControl w:val="0"/>
              <w:autoSpaceDE w:val="0"/>
              <w:autoSpaceDN w:val="0"/>
              <w:adjustRightInd w:val="0"/>
              <w:ind w:left="284" w:right="792" w:hanging="284"/>
              <w:jc w:val="center"/>
              <w:rPr>
                <w:rFonts w:ascii="Arial" w:hAnsi="Arial" w:cs="Arial"/>
                <w:b/>
                <w:color w:val="000000"/>
                <w:sz w:val="18"/>
                <w:szCs w:val="18"/>
              </w:rPr>
            </w:pPr>
            <w:r w:rsidRPr="00611796">
              <w:rPr>
                <w:rFonts w:ascii="Arial" w:hAnsi="Arial" w:cs="Arial"/>
                <w:b/>
                <w:color w:val="000000"/>
                <w:sz w:val="18"/>
                <w:szCs w:val="18"/>
              </w:rPr>
              <w:t xml:space="preserve">                                                        € 700,00</w:t>
            </w:r>
          </w:p>
        </w:tc>
      </w:tr>
      <w:tr w:rsidR="009479FE" w:rsidRPr="005E43CA" w:rsidTr="00E21AC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479FE" w:rsidRPr="00611796" w:rsidRDefault="009479FE" w:rsidP="00E21ACC">
            <w:pPr>
              <w:widowControl w:val="0"/>
              <w:autoSpaceDE w:val="0"/>
              <w:autoSpaceDN w:val="0"/>
              <w:adjustRightInd w:val="0"/>
              <w:ind w:left="284" w:right="792" w:hanging="284"/>
              <w:jc w:val="center"/>
              <w:rPr>
                <w:rFonts w:ascii="Arial" w:hAnsi="Arial" w:cs="Arial"/>
                <w:b/>
                <w:color w:val="000000"/>
                <w:sz w:val="18"/>
                <w:szCs w:val="18"/>
              </w:rPr>
            </w:pPr>
            <w:r w:rsidRPr="00611796">
              <w:rPr>
                <w:rFonts w:ascii="Arial" w:hAnsi="Arial" w:cs="Arial"/>
                <w:b/>
                <w:color w:val="000000"/>
                <w:sz w:val="18"/>
                <w:szCs w:val="18"/>
              </w:rPr>
              <w:t>Ore eccedenti sostituzione docenti assenti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479FE" w:rsidRPr="00611796" w:rsidRDefault="009479FE" w:rsidP="00E21ACC">
            <w:pPr>
              <w:widowControl w:val="0"/>
              <w:autoSpaceDE w:val="0"/>
              <w:autoSpaceDN w:val="0"/>
              <w:adjustRightInd w:val="0"/>
              <w:ind w:right="792"/>
              <w:rPr>
                <w:rFonts w:ascii="Arial" w:hAnsi="Arial" w:cs="Arial"/>
                <w:b/>
                <w:color w:val="000000"/>
                <w:sz w:val="18"/>
                <w:szCs w:val="18"/>
              </w:rPr>
            </w:pPr>
            <w:r w:rsidRPr="00611796">
              <w:rPr>
                <w:rFonts w:ascii="Arial" w:hAnsi="Arial" w:cs="Arial"/>
                <w:b/>
                <w:color w:val="000000"/>
                <w:sz w:val="18"/>
                <w:szCs w:val="18"/>
              </w:rPr>
              <w:t xml:space="preserve">                                                       € 2.069,60                                               </w:t>
            </w:r>
          </w:p>
        </w:tc>
      </w:tr>
      <w:tr w:rsidR="009479FE" w:rsidRPr="005E43CA" w:rsidTr="00E21AC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479FE" w:rsidRPr="00611796" w:rsidRDefault="009479FE" w:rsidP="00E21ACC">
            <w:pPr>
              <w:widowControl w:val="0"/>
              <w:autoSpaceDE w:val="0"/>
              <w:autoSpaceDN w:val="0"/>
              <w:adjustRightInd w:val="0"/>
              <w:ind w:left="284" w:right="792" w:hanging="284"/>
              <w:jc w:val="center"/>
              <w:rPr>
                <w:rFonts w:ascii="Arial" w:hAnsi="Arial" w:cs="Arial"/>
                <w:b/>
                <w:color w:val="000000"/>
                <w:sz w:val="18"/>
                <w:szCs w:val="18"/>
              </w:rPr>
            </w:pPr>
            <w:r w:rsidRPr="00611796">
              <w:rPr>
                <w:rFonts w:ascii="Arial" w:hAnsi="Arial" w:cs="Arial"/>
                <w:b/>
                <w:color w:val="000000"/>
                <w:sz w:val="18"/>
                <w:szCs w:val="18"/>
              </w:rPr>
              <w:t>Economie ore eccedenti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479FE" w:rsidRPr="00611796" w:rsidRDefault="009479FE" w:rsidP="00E21ACC">
            <w:pPr>
              <w:widowControl w:val="0"/>
              <w:autoSpaceDE w:val="0"/>
              <w:autoSpaceDN w:val="0"/>
              <w:adjustRightInd w:val="0"/>
              <w:ind w:left="284" w:right="792" w:hanging="284"/>
              <w:jc w:val="right"/>
              <w:rPr>
                <w:rFonts w:ascii="Arial" w:hAnsi="Arial" w:cs="Arial"/>
                <w:b/>
                <w:color w:val="000000"/>
                <w:sz w:val="18"/>
                <w:szCs w:val="18"/>
              </w:rPr>
            </w:pPr>
            <w:r w:rsidRPr="00611796">
              <w:rPr>
                <w:rFonts w:ascii="Arial" w:hAnsi="Arial" w:cs="Arial"/>
                <w:b/>
                <w:color w:val="000000"/>
                <w:sz w:val="18"/>
                <w:szCs w:val="18"/>
              </w:rPr>
              <w:t>€ 0,00</w:t>
            </w:r>
          </w:p>
        </w:tc>
      </w:tr>
    </w:tbl>
    <w:p w:rsidR="00A5727B" w:rsidRDefault="00A5727B" w:rsidP="00C720BA">
      <w:pPr>
        <w:jc w:val="both"/>
        <w:rPr>
          <w:rFonts w:asciiTheme="minorHAnsi" w:hAnsiTheme="minorHAnsi" w:cs="Segoe UI"/>
          <w:i/>
          <w:iCs/>
          <w:color w:val="000000"/>
          <w:w w:val="99"/>
          <w:sz w:val="18"/>
          <w:szCs w:val="18"/>
        </w:rPr>
      </w:pPr>
    </w:p>
    <w:p w:rsidR="009479FE" w:rsidRDefault="009479FE" w:rsidP="00C720BA">
      <w:pPr>
        <w:jc w:val="both"/>
        <w:rPr>
          <w:rFonts w:asciiTheme="minorHAnsi" w:hAnsiTheme="minorHAnsi" w:cs="Segoe UI"/>
          <w:i/>
          <w:iCs/>
          <w:color w:val="000000"/>
          <w:w w:val="99"/>
          <w:sz w:val="18"/>
          <w:szCs w:val="18"/>
        </w:rPr>
      </w:pPr>
    </w:p>
    <w:p w:rsidR="009479FE" w:rsidRDefault="009479FE" w:rsidP="00C720BA">
      <w:pPr>
        <w:jc w:val="both"/>
        <w:rPr>
          <w:rFonts w:asciiTheme="minorHAnsi" w:hAnsiTheme="minorHAnsi" w:cs="Segoe UI"/>
          <w:i/>
          <w:iCs/>
          <w:color w:val="000000"/>
          <w:w w:val="99"/>
          <w:sz w:val="18"/>
          <w:szCs w:val="18"/>
        </w:rPr>
      </w:pPr>
    </w:p>
    <w:p w:rsidR="009479FE" w:rsidRDefault="009479FE" w:rsidP="00C720BA">
      <w:pPr>
        <w:jc w:val="both"/>
        <w:rPr>
          <w:rFonts w:asciiTheme="minorHAnsi" w:hAnsiTheme="minorHAnsi" w:cs="Segoe UI"/>
          <w:i/>
          <w:iCs/>
          <w:color w:val="000000"/>
          <w:w w:val="99"/>
          <w:sz w:val="18"/>
          <w:szCs w:val="18"/>
        </w:rPr>
      </w:pPr>
    </w:p>
    <w:p w:rsidR="009479FE" w:rsidRDefault="009479FE" w:rsidP="00C720BA">
      <w:pPr>
        <w:jc w:val="both"/>
        <w:rPr>
          <w:rFonts w:asciiTheme="minorHAnsi" w:hAnsiTheme="minorHAnsi" w:cs="Segoe UI"/>
          <w:i/>
          <w:iCs/>
          <w:color w:val="000000"/>
          <w:w w:val="99"/>
          <w:sz w:val="18"/>
          <w:szCs w:val="18"/>
        </w:rPr>
      </w:pPr>
    </w:p>
    <w:p w:rsidR="009479FE" w:rsidRDefault="009479FE" w:rsidP="00C720BA">
      <w:pPr>
        <w:jc w:val="both"/>
        <w:rPr>
          <w:rFonts w:asciiTheme="minorHAnsi" w:hAnsiTheme="minorHAnsi" w:cs="Segoe UI"/>
          <w:i/>
          <w:iCs/>
          <w:color w:val="000000"/>
          <w:w w:val="99"/>
          <w:sz w:val="18"/>
          <w:szCs w:val="18"/>
        </w:rPr>
      </w:pPr>
    </w:p>
    <w:p w:rsidR="009479FE" w:rsidRDefault="009479FE" w:rsidP="00C720BA">
      <w:pPr>
        <w:jc w:val="both"/>
        <w:rPr>
          <w:rFonts w:asciiTheme="minorHAnsi" w:hAnsiTheme="minorHAnsi" w:cs="Segoe UI"/>
          <w:i/>
          <w:iCs/>
          <w:color w:val="000000"/>
          <w:w w:val="99"/>
          <w:sz w:val="18"/>
          <w:szCs w:val="18"/>
        </w:rPr>
      </w:pPr>
    </w:p>
    <w:p w:rsidR="009479FE" w:rsidRDefault="009479FE" w:rsidP="00C720BA">
      <w:pPr>
        <w:jc w:val="both"/>
        <w:rPr>
          <w:rFonts w:asciiTheme="minorHAnsi" w:hAnsiTheme="minorHAnsi" w:cs="Segoe UI"/>
          <w:i/>
          <w:iCs/>
          <w:color w:val="000000"/>
          <w:w w:val="99"/>
          <w:sz w:val="18"/>
          <w:szCs w:val="18"/>
        </w:rPr>
      </w:pPr>
    </w:p>
    <w:p w:rsidR="009479FE" w:rsidRPr="006332A9" w:rsidRDefault="009479FE" w:rsidP="009479FE">
      <w:pPr>
        <w:ind w:left="284" w:right="792" w:hanging="284"/>
        <w:jc w:val="both"/>
        <w:rPr>
          <w:sz w:val="24"/>
          <w:szCs w:val="24"/>
        </w:rPr>
      </w:pPr>
      <w:r w:rsidRPr="006332A9">
        <w:rPr>
          <w:sz w:val="24"/>
          <w:szCs w:val="24"/>
        </w:rPr>
        <w:lastRenderedPageBreak/>
        <w:t xml:space="preserve">Il FIS </w:t>
      </w:r>
      <w:r>
        <w:rPr>
          <w:sz w:val="24"/>
          <w:szCs w:val="24"/>
        </w:rPr>
        <w:t xml:space="preserve">2017/2018 </w:t>
      </w:r>
      <w:r w:rsidRPr="006332A9">
        <w:rPr>
          <w:sz w:val="24"/>
          <w:szCs w:val="24"/>
        </w:rPr>
        <w:t>ammontante a</w:t>
      </w:r>
      <w:r>
        <w:rPr>
          <w:sz w:val="24"/>
          <w:szCs w:val="24"/>
        </w:rPr>
        <w:t xml:space="preserve"> </w:t>
      </w:r>
      <w:r w:rsidRPr="00E31789">
        <w:rPr>
          <w:b/>
          <w:sz w:val="24"/>
          <w:szCs w:val="24"/>
        </w:rPr>
        <w:t xml:space="preserve">€ </w:t>
      </w:r>
      <w:r>
        <w:rPr>
          <w:b/>
          <w:sz w:val="24"/>
          <w:szCs w:val="24"/>
        </w:rPr>
        <w:t>32.046</w:t>
      </w:r>
      <w:r w:rsidRPr="00E31789">
        <w:rPr>
          <w:b/>
          <w:sz w:val="24"/>
          <w:szCs w:val="24"/>
        </w:rPr>
        <w:t>,</w:t>
      </w:r>
      <w:r>
        <w:rPr>
          <w:b/>
          <w:sz w:val="24"/>
          <w:szCs w:val="24"/>
        </w:rPr>
        <w:t>7</w:t>
      </w:r>
      <w:r w:rsidRPr="00E31789">
        <w:rPr>
          <w:b/>
          <w:sz w:val="24"/>
          <w:szCs w:val="24"/>
        </w:rPr>
        <w:t>3</w:t>
      </w:r>
      <w:r>
        <w:rPr>
          <w:b/>
          <w:sz w:val="24"/>
          <w:szCs w:val="24"/>
        </w:rPr>
        <w:t xml:space="preserve"> </w:t>
      </w:r>
      <w:r w:rsidRPr="006332A9">
        <w:rPr>
          <w:sz w:val="24"/>
          <w:szCs w:val="24"/>
        </w:rPr>
        <w:t>è s</w:t>
      </w:r>
      <w:r>
        <w:rPr>
          <w:sz w:val="24"/>
          <w:szCs w:val="24"/>
        </w:rPr>
        <w:t xml:space="preserve">tato utilizzato come di seguito </w:t>
      </w:r>
      <w:r w:rsidRPr="006332A9">
        <w:rPr>
          <w:sz w:val="24"/>
          <w:szCs w:val="24"/>
        </w:rPr>
        <w:t>specificato:</w:t>
      </w:r>
    </w:p>
    <w:p w:rsidR="009479FE" w:rsidRDefault="009479FE" w:rsidP="009479FE">
      <w:pPr>
        <w:ind w:left="284" w:right="792" w:hanging="284"/>
        <w:jc w:val="both"/>
        <w:rPr>
          <w:sz w:val="24"/>
          <w:szCs w:val="24"/>
        </w:rPr>
      </w:pPr>
      <w:r w:rsidRPr="006332A9">
        <w:rPr>
          <w:sz w:val="24"/>
          <w:szCs w:val="24"/>
        </w:rPr>
        <w:t xml:space="preserve">Suddivisione tra il personale      </w:t>
      </w:r>
      <w:proofErr w:type="gramStart"/>
      <w:r w:rsidRPr="006332A9">
        <w:rPr>
          <w:sz w:val="24"/>
          <w:szCs w:val="24"/>
        </w:rPr>
        <w:t xml:space="preserve">Docenti  </w:t>
      </w:r>
      <w:r>
        <w:rPr>
          <w:sz w:val="24"/>
          <w:szCs w:val="24"/>
        </w:rPr>
        <w:t>75</w:t>
      </w:r>
      <w:proofErr w:type="gramEnd"/>
      <w:r w:rsidRPr="006332A9">
        <w:rPr>
          <w:sz w:val="24"/>
          <w:szCs w:val="24"/>
        </w:rPr>
        <w:t xml:space="preserve">%         Ata  </w:t>
      </w:r>
      <w:r>
        <w:rPr>
          <w:sz w:val="24"/>
          <w:szCs w:val="24"/>
        </w:rPr>
        <w:t>25</w:t>
      </w:r>
      <w:r w:rsidRPr="006332A9">
        <w:rPr>
          <w:sz w:val="24"/>
          <w:szCs w:val="24"/>
        </w:rPr>
        <w:t>%</w:t>
      </w:r>
      <w:r>
        <w:rPr>
          <w:sz w:val="24"/>
          <w:szCs w:val="24"/>
        </w:rPr>
        <w:t xml:space="preserve"> </w:t>
      </w:r>
    </w:p>
    <w:p w:rsidR="009479FE" w:rsidRDefault="009479FE" w:rsidP="00C720BA">
      <w:pPr>
        <w:jc w:val="both"/>
        <w:rPr>
          <w:rFonts w:asciiTheme="minorHAnsi" w:hAnsiTheme="minorHAnsi" w:cs="Segoe UI"/>
          <w:i/>
          <w:iCs/>
          <w:color w:val="000000"/>
          <w:w w:val="99"/>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5"/>
        <w:gridCol w:w="2806"/>
      </w:tblGrid>
      <w:tr w:rsidR="009479FE" w:rsidRPr="00350760" w:rsidTr="009479FE">
        <w:tc>
          <w:tcPr>
            <w:tcW w:w="7225" w:type="dxa"/>
          </w:tcPr>
          <w:p w:rsidR="009479FE" w:rsidRPr="00A62575" w:rsidRDefault="009479FE" w:rsidP="00E21ACC">
            <w:pPr>
              <w:ind w:left="284" w:right="792" w:hanging="284"/>
              <w:jc w:val="both"/>
              <w:rPr>
                <w:sz w:val="24"/>
                <w:szCs w:val="24"/>
              </w:rPr>
            </w:pPr>
            <w:r>
              <w:rPr>
                <w:sz w:val="24"/>
                <w:szCs w:val="24"/>
              </w:rPr>
              <w:t>Ore proposte per Collaborazione (art. 31 c. 1), incarichi da parte del Collegio, Figure di sistema, Commissioni, Sicurezza, Gruppi di lavoro</w:t>
            </w:r>
          </w:p>
        </w:tc>
        <w:tc>
          <w:tcPr>
            <w:tcW w:w="2806" w:type="dxa"/>
            <w:vAlign w:val="center"/>
          </w:tcPr>
          <w:p w:rsidR="009479FE" w:rsidRPr="005E43CA" w:rsidRDefault="009479FE" w:rsidP="00E21ACC">
            <w:pPr>
              <w:ind w:left="284" w:right="792" w:hanging="284"/>
              <w:jc w:val="right"/>
              <w:rPr>
                <w:b/>
                <w:sz w:val="24"/>
                <w:szCs w:val="24"/>
                <w:highlight w:val="yellow"/>
              </w:rPr>
            </w:pPr>
            <w:r w:rsidRPr="00F566C0">
              <w:rPr>
                <w:b/>
                <w:sz w:val="24"/>
                <w:szCs w:val="24"/>
              </w:rPr>
              <w:t xml:space="preserve">€ </w:t>
            </w:r>
            <w:r w:rsidR="00F566C0" w:rsidRPr="00F566C0">
              <w:rPr>
                <w:b/>
                <w:sz w:val="24"/>
                <w:szCs w:val="24"/>
              </w:rPr>
              <w:t>14.542</w:t>
            </w:r>
            <w:r w:rsidRPr="00F566C0">
              <w:rPr>
                <w:b/>
                <w:sz w:val="24"/>
                <w:szCs w:val="24"/>
              </w:rPr>
              <w:t>,50</w:t>
            </w:r>
          </w:p>
        </w:tc>
      </w:tr>
      <w:tr w:rsidR="009479FE" w:rsidRPr="00350760" w:rsidTr="009479FE">
        <w:tc>
          <w:tcPr>
            <w:tcW w:w="7225" w:type="dxa"/>
          </w:tcPr>
          <w:p w:rsidR="009479FE" w:rsidRPr="00A62575" w:rsidRDefault="009479FE" w:rsidP="00E21ACC">
            <w:pPr>
              <w:ind w:left="284" w:right="792" w:hanging="284"/>
              <w:jc w:val="both"/>
              <w:rPr>
                <w:sz w:val="24"/>
                <w:szCs w:val="24"/>
              </w:rPr>
            </w:pPr>
            <w:r>
              <w:rPr>
                <w:sz w:val="24"/>
                <w:szCs w:val="24"/>
              </w:rPr>
              <w:t>Ore di Progettazione relativa al P.T.O.F. da incentivare per Scuola Primaria e Secondaria 1° grado</w:t>
            </w:r>
          </w:p>
        </w:tc>
        <w:tc>
          <w:tcPr>
            <w:tcW w:w="2806" w:type="dxa"/>
            <w:vAlign w:val="center"/>
          </w:tcPr>
          <w:p w:rsidR="009479FE" w:rsidRPr="005E43CA" w:rsidRDefault="009479FE" w:rsidP="00F566C0">
            <w:pPr>
              <w:ind w:left="284" w:right="792" w:hanging="284"/>
              <w:jc w:val="right"/>
              <w:rPr>
                <w:b/>
                <w:sz w:val="24"/>
                <w:szCs w:val="24"/>
                <w:highlight w:val="yellow"/>
              </w:rPr>
            </w:pPr>
            <w:r w:rsidRPr="00A11B08">
              <w:rPr>
                <w:b/>
                <w:sz w:val="24"/>
                <w:szCs w:val="24"/>
              </w:rPr>
              <w:t xml:space="preserve">€ </w:t>
            </w:r>
            <w:r w:rsidR="00F566C0">
              <w:rPr>
                <w:b/>
                <w:sz w:val="24"/>
                <w:szCs w:val="24"/>
              </w:rPr>
              <w:t>6.790,00</w:t>
            </w:r>
          </w:p>
        </w:tc>
      </w:tr>
      <w:tr w:rsidR="009479FE" w:rsidRPr="00350760" w:rsidTr="009479FE">
        <w:tc>
          <w:tcPr>
            <w:tcW w:w="7225" w:type="dxa"/>
          </w:tcPr>
          <w:p w:rsidR="009479FE" w:rsidRPr="00A62575" w:rsidRDefault="009479FE" w:rsidP="00E21ACC">
            <w:pPr>
              <w:ind w:left="284" w:right="792" w:hanging="284"/>
              <w:jc w:val="both"/>
              <w:rPr>
                <w:sz w:val="24"/>
                <w:szCs w:val="24"/>
              </w:rPr>
            </w:pPr>
            <w:r>
              <w:rPr>
                <w:sz w:val="24"/>
                <w:szCs w:val="24"/>
              </w:rPr>
              <w:t>Ore di insegnamento relative al P.O.F. da incentivare per Scuola Secondaria di I grado</w:t>
            </w:r>
          </w:p>
        </w:tc>
        <w:tc>
          <w:tcPr>
            <w:tcW w:w="2806" w:type="dxa"/>
            <w:vAlign w:val="center"/>
          </w:tcPr>
          <w:p w:rsidR="009479FE" w:rsidRDefault="009479FE" w:rsidP="00F566C0">
            <w:pPr>
              <w:ind w:left="284" w:right="792" w:hanging="284"/>
              <w:jc w:val="right"/>
              <w:rPr>
                <w:b/>
                <w:sz w:val="24"/>
                <w:szCs w:val="24"/>
              </w:rPr>
            </w:pPr>
            <w:r w:rsidRPr="00A11B08">
              <w:rPr>
                <w:b/>
                <w:sz w:val="24"/>
                <w:szCs w:val="24"/>
              </w:rPr>
              <w:t xml:space="preserve">€ </w:t>
            </w:r>
            <w:r w:rsidR="00F566C0">
              <w:rPr>
                <w:b/>
                <w:sz w:val="24"/>
                <w:szCs w:val="24"/>
              </w:rPr>
              <w:t>5.670,00</w:t>
            </w:r>
          </w:p>
          <w:p w:rsidR="00F566C0" w:rsidRPr="005E43CA" w:rsidRDefault="00F566C0" w:rsidP="00F566C0">
            <w:pPr>
              <w:ind w:left="284" w:right="792" w:hanging="284"/>
              <w:jc w:val="right"/>
              <w:rPr>
                <w:b/>
                <w:sz w:val="24"/>
                <w:szCs w:val="24"/>
                <w:highlight w:val="yellow"/>
              </w:rPr>
            </w:pPr>
            <w:r>
              <w:rPr>
                <w:b/>
                <w:sz w:val="24"/>
                <w:szCs w:val="24"/>
              </w:rPr>
              <w:t>da PA € 1.435,00</w:t>
            </w:r>
          </w:p>
        </w:tc>
      </w:tr>
      <w:tr w:rsidR="009479FE" w:rsidRPr="00350760" w:rsidTr="009479FE">
        <w:tc>
          <w:tcPr>
            <w:tcW w:w="7225" w:type="dxa"/>
          </w:tcPr>
          <w:p w:rsidR="009479FE" w:rsidRPr="00A62575" w:rsidRDefault="009479FE" w:rsidP="00E21ACC">
            <w:pPr>
              <w:ind w:left="284" w:right="792" w:hanging="284"/>
              <w:jc w:val="both"/>
              <w:rPr>
                <w:sz w:val="24"/>
                <w:szCs w:val="24"/>
              </w:rPr>
            </w:pPr>
            <w:r>
              <w:rPr>
                <w:sz w:val="24"/>
                <w:szCs w:val="24"/>
              </w:rPr>
              <w:t>F.I.S. ATA</w:t>
            </w:r>
          </w:p>
        </w:tc>
        <w:tc>
          <w:tcPr>
            <w:tcW w:w="2806" w:type="dxa"/>
            <w:vAlign w:val="center"/>
          </w:tcPr>
          <w:p w:rsidR="009479FE" w:rsidRPr="005E43CA" w:rsidRDefault="009479FE" w:rsidP="00F566C0">
            <w:pPr>
              <w:ind w:left="284" w:right="792" w:hanging="284"/>
              <w:jc w:val="right"/>
              <w:rPr>
                <w:b/>
                <w:sz w:val="24"/>
                <w:szCs w:val="24"/>
                <w:highlight w:val="yellow"/>
              </w:rPr>
            </w:pPr>
            <w:r w:rsidRPr="00A11B08">
              <w:rPr>
                <w:b/>
                <w:sz w:val="24"/>
                <w:szCs w:val="24"/>
              </w:rPr>
              <w:t xml:space="preserve">€ </w:t>
            </w:r>
            <w:r w:rsidR="00F566C0">
              <w:rPr>
                <w:b/>
                <w:sz w:val="24"/>
                <w:szCs w:val="24"/>
              </w:rPr>
              <w:t>9.011,68</w:t>
            </w:r>
          </w:p>
        </w:tc>
      </w:tr>
      <w:tr w:rsidR="00F566C0" w:rsidRPr="00350760" w:rsidTr="009479FE">
        <w:tc>
          <w:tcPr>
            <w:tcW w:w="7225" w:type="dxa"/>
          </w:tcPr>
          <w:p w:rsidR="00F566C0" w:rsidRDefault="00F566C0" w:rsidP="00E21ACC">
            <w:pPr>
              <w:ind w:left="284" w:right="792" w:hanging="284"/>
              <w:jc w:val="both"/>
              <w:rPr>
                <w:sz w:val="24"/>
                <w:szCs w:val="24"/>
              </w:rPr>
            </w:pPr>
            <w:r>
              <w:rPr>
                <w:sz w:val="24"/>
                <w:szCs w:val="24"/>
              </w:rPr>
              <w:t>ECONOMIE ATA</w:t>
            </w:r>
          </w:p>
        </w:tc>
        <w:tc>
          <w:tcPr>
            <w:tcW w:w="2806" w:type="dxa"/>
            <w:vAlign w:val="center"/>
          </w:tcPr>
          <w:p w:rsidR="00F566C0" w:rsidRDefault="00F566C0" w:rsidP="00F566C0">
            <w:pPr>
              <w:ind w:left="284" w:right="792" w:hanging="284"/>
              <w:jc w:val="right"/>
              <w:rPr>
                <w:b/>
                <w:sz w:val="24"/>
                <w:szCs w:val="24"/>
              </w:rPr>
            </w:pPr>
            <w:r>
              <w:rPr>
                <w:b/>
                <w:sz w:val="24"/>
                <w:szCs w:val="24"/>
              </w:rPr>
              <w:t>€ 1.076,11 C.S.</w:t>
            </w:r>
          </w:p>
          <w:p w:rsidR="00F566C0" w:rsidRPr="00A11B08" w:rsidRDefault="00F566C0" w:rsidP="00F566C0">
            <w:pPr>
              <w:ind w:left="284" w:right="792" w:hanging="284"/>
              <w:jc w:val="right"/>
              <w:rPr>
                <w:b/>
                <w:sz w:val="24"/>
                <w:szCs w:val="24"/>
              </w:rPr>
            </w:pPr>
            <w:r>
              <w:rPr>
                <w:b/>
                <w:sz w:val="24"/>
                <w:szCs w:val="24"/>
              </w:rPr>
              <w:t>€ 724,97 A.A.</w:t>
            </w:r>
          </w:p>
        </w:tc>
      </w:tr>
    </w:tbl>
    <w:p w:rsidR="009479FE" w:rsidRDefault="009479FE" w:rsidP="00C720BA">
      <w:pPr>
        <w:jc w:val="both"/>
        <w:rPr>
          <w:rFonts w:asciiTheme="minorHAnsi" w:hAnsiTheme="minorHAnsi" w:cs="Segoe UI"/>
          <w:i/>
          <w:iCs/>
          <w:color w:val="000000"/>
          <w:w w:val="99"/>
          <w:sz w:val="18"/>
          <w:szCs w:val="18"/>
        </w:rPr>
      </w:pPr>
    </w:p>
    <w:p w:rsidR="009479FE" w:rsidRPr="00BB0D8C" w:rsidRDefault="009479FE" w:rsidP="009479FE">
      <w:pPr>
        <w:spacing w:after="100" w:afterAutospacing="1"/>
        <w:ind w:left="284" w:right="792" w:hanging="284"/>
        <w:jc w:val="both"/>
        <w:rPr>
          <w:rFonts w:asciiTheme="minorHAnsi" w:hAnsiTheme="minorHAnsi"/>
          <w:b/>
          <w:i/>
          <w:lang w:eastAsia="en-US"/>
        </w:rPr>
      </w:pPr>
      <w:r w:rsidRPr="00BB0D8C">
        <w:rPr>
          <w:rFonts w:asciiTheme="minorHAnsi" w:hAnsiTheme="minorHAnsi"/>
          <w:b/>
          <w:i/>
          <w:lang w:eastAsia="en-US"/>
        </w:rPr>
        <w:t>c) Gli effetti abrogativi impliciti, in modo da rendere chiara la successione temporale dei contratti integrativi e la disciplina vigente delle materie demandate alla contrattazione integrativa.</w:t>
      </w:r>
    </w:p>
    <w:p w:rsidR="009479FE" w:rsidRPr="00BB0D8C" w:rsidRDefault="009479FE" w:rsidP="009479FE">
      <w:pPr>
        <w:tabs>
          <w:tab w:val="left" w:pos="10915"/>
        </w:tabs>
        <w:ind w:left="284" w:right="792" w:hanging="284"/>
        <w:jc w:val="both"/>
        <w:rPr>
          <w:rFonts w:asciiTheme="minorHAnsi" w:hAnsiTheme="minorHAnsi" w:cs="Segoe UI"/>
          <w:i/>
          <w:iCs/>
          <w:color w:val="000000"/>
          <w:w w:val="99"/>
        </w:rPr>
      </w:pPr>
      <w:r w:rsidRPr="00BB0D8C">
        <w:rPr>
          <w:rFonts w:asciiTheme="minorHAnsi" w:hAnsiTheme="minorHAnsi" w:cs="Segoe UI"/>
          <w:i/>
          <w:iCs/>
          <w:color w:val="000000"/>
          <w:w w:val="99"/>
        </w:rPr>
        <w:t>Il presente contratto sostituisce integralmente tutti i precedenti contratti integrativi di istituto. Tutte le norme previgenti sono abrogate</w:t>
      </w:r>
    </w:p>
    <w:p w:rsidR="009479FE" w:rsidRPr="00BB0D8C" w:rsidRDefault="009479FE" w:rsidP="009479FE">
      <w:pPr>
        <w:spacing w:after="100" w:afterAutospacing="1"/>
        <w:ind w:left="284" w:right="792" w:hanging="284"/>
        <w:jc w:val="both"/>
        <w:rPr>
          <w:rFonts w:asciiTheme="minorHAnsi" w:hAnsiTheme="minorHAnsi"/>
          <w:b/>
          <w:i/>
          <w:lang w:eastAsia="en-US"/>
        </w:rPr>
      </w:pPr>
      <w:r w:rsidRPr="00BB0D8C">
        <w:rPr>
          <w:rFonts w:asciiTheme="minorHAnsi" w:hAnsiTheme="minorHAnsi"/>
          <w:b/>
          <w:i/>
          <w:lang w:eastAsia="en-US"/>
        </w:rPr>
        <w:t xml:space="preserve">d) Illustrazione e specifica attestazione della coerenza con le previsioni in materia di meritocrazia e </w:t>
      </w:r>
      <w:proofErr w:type="spellStart"/>
      <w:r w:rsidRPr="00BB0D8C">
        <w:rPr>
          <w:rFonts w:asciiTheme="minorHAnsi" w:hAnsiTheme="minorHAnsi"/>
          <w:b/>
          <w:i/>
          <w:lang w:eastAsia="en-US"/>
        </w:rPr>
        <w:t>premialità</w:t>
      </w:r>
      <w:proofErr w:type="spellEnd"/>
      <w:r w:rsidRPr="00BB0D8C">
        <w:rPr>
          <w:rFonts w:asciiTheme="minorHAnsi" w:hAnsiTheme="minorHAnsi"/>
          <w:b/>
          <w:i/>
          <w:lang w:eastAsia="en-US"/>
        </w:rPr>
        <w:t xml:space="preserve"> (coerenza con il Titolo III del </w:t>
      </w:r>
      <w:proofErr w:type="spellStart"/>
      <w:proofErr w:type="gramStart"/>
      <w:r w:rsidRPr="00BB0D8C">
        <w:rPr>
          <w:rFonts w:asciiTheme="minorHAnsi" w:hAnsiTheme="minorHAnsi"/>
          <w:b/>
          <w:i/>
          <w:lang w:eastAsia="en-US"/>
        </w:rPr>
        <w:t>D.Lgs</w:t>
      </w:r>
      <w:proofErr w:type="gramEnd"/>
      <w:r w:rsidRPr="00BB0D8C">
        <w:rPr>
          <w:rFonts w:asciiTheme="minorHAnsi" w:hAnsiTheme="minorHAnsi"/>
          <w:b/>
          <w:i/>
          <w:lang w:eastAsia="en-US"/>
        </w:rPr>
        <w:t>.</w:t>
      </w:r>
      <w:proofErr w:type="spellEnd"/>
      <w:r w:rsidRPr="00BB0D8C">
        <w:rPr>
          <w:rFonts w:asciiTheme="minorHAnsi" w:hAnsiTheme="minorHAnsi"/>
          <w:b/>
          <w:i/>
          <w:lang w:eastAsia="en-US"/>
        </w:rPr>
        <w:t xml:space="preserve"> n. 150/2009, le norme di contratto nazionale e la giurisprudenza contabile) ai fini della corresponsione degli incentivi per la performance individuale ed organizzativa </w:t>
      </w:r>
    </w:p>
    <w:p w:rsidR="009479FE" w:rsidRPr="00BB0D8C" w:rsidRDefault="009479FE" w:rsidP="009479FE">
      <w:pPr>
        <w:tabs>
          <w:tab w:val="left" w:pos="10915"/>
        </w:tabs>
        <w:ind w:left="284" w:right="792" w:hanging="284"/>
        <w:jc w:val="both"/>
        <w:rPr>
          <w:rFonts w:asciiTheme="minorHAnsi" w:hAnsiTheme="minorHAnsi" w:cs="Segoe UI"/>
          <w:i/>
          <w:iCs/>
          <w:color w:val="000000"/>
          <w:w w:val="99"/>
        </w:rPr>
      </w:pPr>
      <w:r w:rsidRPr="00BB0D8C">
        <w:rPr>
          <w:rFonts w:asciiTheme="minorHAnsi" w:hAnsiTheme="minorHAnsi" w:cs="Segoe UI"/>
          <w:i/>
          <w:iCs/>
          <w:color w:val="000000"/>
          <w:w w:val="99"/>
        </w:rPr>
        <w:t>Parte non pertinente allo specifico accordo illustrato. Non si applica ai sensi dell’art. 5 del DPCM 26/01/2011</w:t>
      </w:r>
    </w:p>
    <w:p w:rsidR="009479FE" w:rsidRPr="00BB0D8C" w:rsidRDefault="009479FE" w:rsidP="009479FE">
      <w:pPr>
        <w:spacing w:after="0"/>
        <w:ind w:left="284" w:right="792" w:hanging="284"/>
        <w:jc w:val="both"/>
        <w:rPr>
          <w:rFonts w:asciiTheme="minorHAnsi" w:hAnsiTheme="minorHAnsi"/>
          <w:b/>
          <w:i/>
        </w:rPr>
      </w:pPr>
      <w:r w:rsidRPr="00BB0D8C">
        <w:rPr>
          <w:rFonts w:asciiTheme="minorHAnsi" w:hAnsiTheme="minorHAnsi"/>
          <w:b/>
          <w:i/>
        </w:rPr>
        <w:t xml:space="preserve">e) Illustrazione e specifica attestazione della coerenza con il principio di selettività delle progressioni economiche finanziate con il Fondo per la contrattazione integrativa </w:t>
      </w:r>
    </w:p>
    <w:p w:rsidR="009479FE" w:rsidRPr="00BB0D8C" w:rsidRDefault="009479FE" w:rsidP="009479FE">
      <w:pPr>
        <w:spacing w:after="0"/>
        <w:ind w:left="284" w:right="792" w:hanging="284"/>
        <w:jc w:val="both"/>
        <w:rPr>
          <w:rFonts w:asciiTheme="minorHAnsi" w:hAnsiTheme="minorHAnsi"/>
          <w:b/>
          <w:i/>
        </w:rPr>
      </w:pPr>
      <w:r w:rsidRPr="00BB0D8C">
        <w:rPr>
          <w:rFonts w:asciiTheme="minorHAnsi" w:hAnsiTheme="minorHAnsi"/>
          <w:b/>
          <w:i/>
        </w:rPr>
        <w:t xml:space="preserve">– progressioni orizzontali – ai sensi dell’art. 23 del D. </w:t>
      </w:r>
      <w:proofErr w:type="spellStart"/>
      <w:r w:rsidRPr="00BB0D8C">
        <w:rPr>
          <w:rFonts w:asciiTheme="minorHAnsi" w:hAnsiTheme="minorHAnsi"/>
          <w:b/>
          <w:i/>
        </w:rPr>
        <w:t>Lgs</w:t>
      </w:r>
      <w:proofErr w:type="spellEnd"/>
      <w:r w:rsidRPr="00BB0D8C">
        <w:rPr>
          <w:rFonts w:asciiTheme="minorHAnsi" w:hAnsiTheme="minorHAnsi"/>
          <w:b/>
          <w:i/>
        </w:rPr>
        <w:t>. N. 150/2009 (previsione di valutazioni di merito ed esclusione di elementi automatici come l’anzianità di servizio)</w:t>
      </w:r>
    </w:p>
    <w:p w:rsidR="009479FE" w:rsidRPr="00BB0D8C" w:rsidRDefault="009479FE" w:rsidP="009479FE">
      <w:pPr>
        <w:tabs>
          <w:tab w:val="left" w:pos="10915"/>
        </w:tabs>
        <w:ind w:left="284" w:right="792" w:hanging="284"/>
        <w:jc w:val="both"/>
        <w:rPr>
          <w:rFonts w:asciiTheme="minorHAnsi" w:hAnsiTheme="minorHAnsi" w:cs="Segoe UI"/>
          <w:i/>
          <w:iCs/>
          <w:color w:val="000000"/>
          <w:w w:val="99"/>
        </w:rPr>
      </w:pPr>
      <w:r w:rsidRPr="00BB0D8C">
        <w:rPr>
          <w:rFonts w:asciiTheme="minorHAnsi" w:hAnsiTheme="minorHAnsi" w:cs="Segoe UI"/>
          <w:i/>
          <w:iCs/>
          <w:color w:val="000000"/>
          <w:w w:val="99"/>
        </w:rPr>
        <w:t xml:space="preserve">Parte non pertinente allo specifico accordo illustrato. A livello di istituzione scolastica non si dà luogo ad attribuzione di progressioni economiche </w:t>
      </w:r>
    </w:p>
    <w:p w:rsidR="009479FE" w:rsidRPr="00BB0D8C" w:rsidRDefault="009479FE" w:rsidP="009479FE">
      <w:pPr>
        <w:ind w:left="284" w:right="792" w:hanging="284"/>
        <w:jc w:val="both"/>
        <w:rPr>
          <w:rFonts w:asciiTheme="minorHAnsi" w:hAnsiTheme="minorHAnsi"/>
          <w:b/>
          <w:i/>
        </w:rPr>
      </w:pPr>
      <w:r w:rsidRPr="00BB0D8C">
        <w:rPr>
          <w:rFonts w:asciiTheme="minorHAnsi" w:hAnsiTheme="minorHAnsi"/>
          <w:b/>
          <w:i/>
        </w:rPr>
        <w:t xml:space="preserve">f) Illustrazione dei risultati attesi dalla sottoscrizione del contratto integrativo, in correlazione con gli strumenti di programmazione gestionale (Piano della Performance), adottati dall’Amministrazione in coerenza con le previsioni del Titolo II del </w:t>
      </w:r>
      <w:proofErr w:type="spellStart"/>
      <w:proofErr w:type="gramStart"/>
      <w:r w:rsidRPr="00BB0D8C">
        <w:rPr>
          <w:rFonts w:asciiTheme="minorHAnsi" w:hAnsiTheme="minorHAnsi"/>
          <w:b/>
          <w:i/>
        </w:rPr>
        <w:t>D.Lgs</w:t>
      </w:r>
      <w:proofErr w:type="gramEnd"/>
      <w:r w:rsidRPr="00BB0D8C">
        <w:rPr>
          <w:rFonts w:asciiTheme="minorHAnsi" w:hAnsiTheme="minorHAnsi"/>
          <w:b/>
          <w:i/>
        </w:rPr>
        <w:t>.</w:t>
      </w:r>
      <w:proofErr w:type="spellEnd"/>
      <w:r w:rsidRPr="00BB0D8C">
        <w:rPr>
          <w:rFonts w:asciiTheme="minorHAnsi" w:hAnsiTheme="minorHAnsi"/>
          <w:b/>
          <w:i/>
        </w:rPr>
        <w:t xml:space="preserve"> n. 150/2009  </w:t>
      </w:r>
    </w:p>
    <w:p w:rsidR="009479FE" w:rsidRPr="00BB0D8C" w:rsidRDefault="009479FE" w:rsidP="009479FE">
      <w:pPr>
        <w:tabs>
          <w:tab w:val="left" w:pos="10915"/>
        </w:tabs>
        <w:spacing w:after="0"/>
        <w:ind w:left="284" w:right="792" w:hanging="284"/>
        <w:jc w:val="both"/>
        <w:rPr>
          <w:rFonts w:asciiTheme="minorHAnsi" w:hAnsiTheme="minorHAnsi" w:cs="Segoe UI"/>
          <w:i/>
          <w:iCs/>
          <w:color w:val="000000"/>
          <w:w w:val="99"/>
        </w:rPr>
      </w:pPr>
      <w:r w:rsidRPr="00BB0D8C">
        <w:rPr>
          <w:rFonts w:asciiTheme="minorHAnsi" w:hAnsiTheme="minorHAnsi" w:cs="Segoe UI"/>
          <w:i/>
          <w:iCs/>
          <w:color w:val="000000"/>
          <w:w w:val="99"/>
        </w:rPr>
        <w:lastRenderedPageBreak/>
        <w:t xml:space="preserve">Si precisa in premessa che nella scuola non è previsto un Piano della Performance, ma il Piano dell’Offerta Formativa (P.TO.F.), alla cui realizzazione è finalizzata l’attività gestionale dell’istituzione. </w:t>
      </w:r>
    </w:p>
    <w:p w:rsidR="009479FE" w:rsidRPr="00BB0D8C" w:rsidRDefault="009479FE" w:rsidP="009479FE">
      <w:pPr>
        <w:tabs>
          <w:tab w:val="left" w:pos="10915"/>
        </w:tabs>
        <w:spacing w:after="0"/>
        <w:ind w:left="284" w:right="792" w:hanging="284"/>
        <w:jc w:val="both"/>
        <w:rPr>
          <w:rFonts w:asciiTheme="minorHAnsi" w:hAnsiTheme="minorHAnsi" w:cs="Segoe UI"/>
          <w:i/>
          <w:iCs/>
          <w:color w:val="000000"/>
          <w:w w:val="99"/>
        </w:rPr>
      </w:pPr>
      <w:r w:rsidRPr="00BB0D8C">
        <w:rPr>
          <w:rFonts w:asciiTheme="minorHAnsi" w:hAnsiTheme="minorHAnsi" w:cs="Segoe UI"/>
          <w:i/>
          <w:iCs/>
          <w:color w:val="000000"/>
          <w:w w:val="99"/>
        </w:rPr>
        <w:t>I risultati attesi sono, pertanto, la realizzazione delle attività e dei progetti previsti dal PTOF e la realizzazione, volta al miglioramento continuo, pur in presenza di organici insufficienti rispetto agli adempimenti che aumentano progressivamente, dei servizi amministrativi, tecnici, di pulizia, assistenza e vigilanza coerenti con le finalità del PTOF e capaci di rispondere con efficacia alle variegate esigenze dell’utenza dell’Istituzione scolastica.</w:t>
      </w:r>
    </w:p>
    <w:p w:rsidR="009479FE" w:rsidRPr="00BB0D8C" w:rsidRDefault="009479FE" w:rsidP="009479FE">
      <w:pPr>
        <w:tabs>
          <w:tab w:val="left" w:pos="10915"/>
        </w:tabs>
        <w:ind w:left="284" w:right="792" w:hanging="284"/>
        <w:jc w:val="both"/>
        <w:rPr>
          <w:rFonts w:asciiTheme="minorHAnsi" w:hAnsiTheme="minorHAnsi" w:cs="Segoe UI"/>
          <w:i/>
          <w:iCs/>
          <w:color w:val="000000"/>
          <w:w w:val="99"/>
        </w:rPr>
      </w:pPr>
      <w:r w:rsidRPr="00BB0D8C">
        <w:rPr>
          <w:rFonts w:asciiTheme="minorHAnsi" w:hAnsiTheme="minorHAnsi" w:cs="Segoe UI"/>
          <w:i/>
          <w:iCs/>
          <w:color w:val="000000"/>
          <w:w w:val="99"/>
        </w:rPr>
        <w:t>Le attività previste saranno monitorate, verificate e valutate sia in sede collegiale, così come previsto dall’attuale normativa, sia attraverso la rendicontazione e la documentazione al dirigente scolastico delle attività effettivamente svolte. Il presente contratto, pertanto, ha di fatto natura premiale in quanto remunera attività e progetti soggetti a verifiche documentabili sia in termini quantitativi che qualitativi e non consente forme di compenso per attività il cui espletamento e i cui esiti non prevedano verifica e rendicontazione.</w:t>
      </w:r>
    </w:p>
    <w:p w:rsidR="009479FE" w:rsidRPr="00BB0D8C" w:rsidRDefault="009479FE" w:rsidP="009479FE">
      <w:pPr>
        <w:ind w:left="284" w:right="792" w:hanging="284"/>
        <w:jc w:val="both"/>
        <w:rPr>
          <w:rFonts w:asciiTheme="minorHAnsi" w:hAnsiTheme="minorHAnsi"/>
          <w:b/>
          <w:i/>
        </w:rPr>
      </w:pPr>
      <w:r w:rsidRPr="00BB0D8C">
        <w:rPr>
          <w:rFonts w:asciiTheme="minorHAnsi" w:hAnsiTheme="minorHAnsi"/>
          <w:b/>
          <w:i/>
        </w:rPr>
        <w:t>g) Altre informazioni eventualmente ritenute utili per la migliore comprensione degli istituti regolati dal contratto</w:t>
      </w:r>
    </w:p>
    <w:p w:rsidR="009479FE" w:rsidRPr="00BB0D8C" w:rsidRDefault="009479FE" w:rsidP="00794025">
      <w:pPr>
        <w:ind w:left="284" w:right="792"/>
        <w:jc w:val="both"/>
        <w:rPr>
          <w:rFonts w:asciiTheme="minorHAnsi" w:hAnsiTheme="minorHAnsi"/>
          <w:i/>
        </w:rPr>
      </w:pPr>
      <w:r w:rsidRPr="00BB0D8C">
        <w:rPr>
          <w:rFonts w:asciiTheme="minorHAnsi" w:hAnsiTheme="minorHAnsi"/>
          <w:b/>
          <w:i/>
        </w:rPr>
        <w:t>//    //</w:t>
      </w:r>
    </w:p>
    <w:p w:rsidR="009479FE" w:rsidRPr="00BB0D8C" w:rsidRDefault="009479FE" w:rsidP="009479FE">
      <w:pPr>
        <w:ind w:left="284" w:hanging="284"/>
        <w:rPr>
          <w:rFonts w:asciiTheme="minorHAnsi" w:hAnsiTheme="minorHAnsi" w:cs="Arial"/>
        </w:rPr>
      </w:pPr>
      <w:r w:rsidRPr="00BB0D8C">
        <w:rPr>
          <w:rFonts w:asciiTheme="minorHAnsi" w:hAnsiTheme="minorHAnsi" w:cs="Arial"/>
        </w:rPr>
        <w:t>Ferrara, 09/04/2017</w:t>
      </w:r>
    </w:p>
    <w:p w:rsidR="009479FE" w:rsidRPr="00BB0D8C" w:rsidRDefault="009479FE" w:rsidP="009479FE">
      <w:pPr>
        <w:ind w:left="284" w:hanging="284"/>
        <w:rPr>
          <w:rFonts w:asciiTheme="minorHAnsi" w:hAnsiTheme="minorHAnsi" w:cs="Arial"/>
        </w:rPr>
      </w:pPr>
      <w:r w:rsidRPr="00BB0D8C">
        <w:rPr>
          <w:rFonts w:asciiTheme="minorHAnsi" w:hAnsiTheme="minorHAnsi" w:cs="Arial"/>
        </w:rPr>
        <w:tab/>
      </w:r>
      <w:r w:rsidRPr="00BB0D8C">
        <w:rPr>
          <w:rFonts w:asciiTheme="minorHAnsi" w:hAnsiTheme="minorHAnsi" w:cs="Arial"/>
        </w:rPr>
        <w:tab/>
      </w:r>
      <w:r w:rsidRPr="00BB0D8C">
        <w:rPr>
          <w:rFonts w:asciiTheme="minorHAnsi" w:hAnsiTheme="minorHAnsi" w:cs="Arial"/>
        </w:rPr>
        <w:tab/>
      </w:r>
      <w:r w:rsidRPr="00BB0D8C">
        <w:rPr>
          <w:rFonts w:asciiTheme="minorHAnsi" w:hAnsiTheme="minorHAnsi" w:cs="Arial"/>
        </w:rPr>
        <w:tab/>
      </w:r>
      <w:r w:rsidRPr="00BB0D8C">
        <w:rPr>
          <w:rFonts w:asciiTheme="minorHAnsi" w:hAnsiTheme="minorHAnsi" w:cs="Arial"/>
        </w:rPr>
        <w:tab/>
      </w:r>
      <w:r w:rsidRPr="00BB0D8C">
        <w:rPr>
          <w:rFonts w:asciiTheme="minorHAnsi" w:hAnsiTheme="minorHAnsi" w:cs="Arial"/>
        </w:rPr>
        <w:tab/>
      </w:r>
      <w:r w:rsidRPr="00BB0D8C">
        <w:rPr>
          <w:rFonts w:asciiTheme="minorHAnsi" w:hAnsiTheme="minorHAnsi" w:cs="Arial"/>
        </w:rPr>
        <w:tab/>
      </w:r>
      <w:r w:rsidRPr="00BB0D8C">
        <w:rPr>
          <w:rFonts w:asciiTheme="minorHAnsi" w:hAnsiTheme="minorHAnsi" w:cs="Arial"/>
        </w:rPr>
        <w:tab/>
        <w:t xml:space="preserve">  </w:t>
      </w:r>
      <w:r>
        <w:rPr>
          <w:rFonts w:asciiTheme="minorHAnsi" w:hAnsiTheme="minorHAnsi" w:cs="Arial"/>
        </w:rPr>
        <w:tab/>
      </w:r>
      <w:r>
        <w:rPr>
          <w:rFonts w:asciiTheme="minorHAnsi" w:hAnsiTheme="minorHAnsi" w:cs="Arial"/>
        </w:rPr>
        <w:tab/>
        <w:t xml:space="preserve">  </w:t>
      </w:r>
      <w:r w:rsidRPr="00BB0D8C">
        <w:rPr>
          <w:rFonts w:asciiTheme="minorHAnsi" w:hAnsiTheme="minorHAnsi" w:cs="Arial"/>
        </w:rPr>
        <w:t>Il Dirigente Scolastico</w:t>
      </w:r>
    </w:p>
    <w:p w:rsidR="009479FE" w:rsidRPr="00BB0D8C" w:rsidRDefault="009479FE" w:rsidP="009479FE">
      <w:pPr>
        <w:ind w:left="284" w:hanging="284"/>
        <w:rPr>
          <w:rFonts w:asciiTheme="minorHAnsi" w:hAnsiTheme="minorHAnsi" w:cs="Arial"/>
        </w:rPr>
      </w:pPr>
      <w:r w:rsidRPr="00BB0D8C">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BB0D8C">
        <w:rPr>
          <w:rFonts w:asciiTheme="minorHAnsi" w:hAnsiTheme="minorHAnsi" w:cs="Arial"/>
        </w:rPr>
        <w:t xml:space="preserve"> Dott. </w:t>
      </w:r>
      <w:proofErr w:type="spellStart"/>
      <w:r w:rsidRPr="00BB0D8C">
        <w:rPr>
          <w:rFonts w:asciiTheme="minorHAnsi" w:hAnsiTheme="minorHAnsi" w:cs="Arial"/>
        </w:rPr>
        <w:t>ssa</w:t>
      </w:r>
      <w:proofErr w:type="spellEnd"/>
      <w:r w:rsidRPr="00BB0D8C">
        <w:rPr>
          <w:rFonts w:asciiTheme="minorHAnsi" w:hAnsiTheme="minorHAnsi" w:cs="Arial"/>
        </w:rPr>
        <w:t xml:space="preserve"> Anna Bazzanini</w:t>
      </w:r>
    </w:p>
    <w:p w:rsidR="009479FE" w:rsidRPr="00C720BA" w:rsidRDefault="009479FE" w:rsidP="00C720BA">
      <w:pPr>
        <w:jc w:val="both"/>
        <w:rPr>
          <w:rFonts w:asciiTheme="minorHAnsi" w:hAnsiTheme="minorHAnsi" w:cs="Segoe UI"/>
          <w:i/>
          <w:iCs/>
          <w:color w:val="000000"/>
          <w:w w:val="99"/>
          <w:sz w:val="18"/>
          <w:szCs w:val="18"/>
        </w:rPr>
      </w:pPr>
    </w:p>
    <w:sectPr w:rsidR="009479FE" w:rsidRPr="00C720BA">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691" w:rsidRDefault="009D5691" w:rsidP="009A737C">
      <w:pPr>
        <w:spacing w:after="0" w:line="240" w:lineRule="auto"/>
      </w:pPr>
      <w:r>
        <w:separator/>
      </w:r>
    </w:p>
  </w:endnote>
  <w:endnote w:type="continuationSeparator" w:id="0">
    <w:p w:rsidR="009D5691" w:rsidRDefault="009D5691" w:rsidP="009A7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766084"/>
      <w:docPartObj>
        <w:docPartGallery w:val="Page Numbers (Bottom of Page)"/>
        <w:docPartUnique/>
      </w:docPartObj>
    </w:sdtPr>
    <w:sdtEndPr/>
    <w:sdtContent>
      <w:p w:rsidR="002B1677" w:rsidRDefault="002B1677">
        <w:pPr>
          <w:pStyle w:val="Pidipagina"/>
          <w:jc w:val="right"/>
        </w:pPr>
        <w:r>
          <w:fldChar w:fldCharType="begin"/>
        </w:r>
        <w:r>
          <w:instrText>PAGE   \* MERGEFORMAT</w:instrText>
        </w:r>
        <w:r>
          <w:fldChar w:fldCharType="separate"/>
        </w:r>
        <w:r>
          <w:t>2</w:t>
        </w:r>
        <w:r>
          <w:fldChar w:fldCharType="end"/>
        </w:r>
      </w:p>
    </w:sdtContent>
  </w:sdt>
  <w:p w:rsidR="009A737C" w:rsidRDefault="009A73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691" w:rsidRDefault="009D5691" w:rsidP="009A737C">
      <w:pPr>
        <w:spacing w:after="0" w:line="240" w:lineRule="auto"/>
      </w:pPr>
      <w:r>
        <w:separator/>
      </w:r>
    </w:p>
  </w:footnote>
  <w:footnote w:type="continuationSeparator" w:id="0">
    <w:p w:rsidR="009D5691" w:rsidRDefault="009D5691" w:rsidP="009A7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31D6"/>
    <w:multiLevelType w:val="hybridMultilevel"/>
    <w:tmpl w:val="124A0D56"/>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 w15:restartNumberingAfterBreak="0">
    <w:nsid w:val="1E9F7468"/>
    <w:multiLevelType w:val="hybridMultilevel"/>
    <w:tmpl w:val="F724BB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2C3CAA"/>
    <w:multiLevelType w:val="hybridMultilevel"/>
    <w:tmpl w:val="02D4EC16"/>
    <w:lvl w:ilvl="0" w:tplc="F190C9AA">
      <w:numFmt w:val="bullet"/>
      <w:lvlText w:val="-"/>
      <w:lvlJc w:val="left"/>
      <w:pPr>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0BA"/>
    <w:rsid w:val="002B1677"/>
    <w:rsid w:val="002C1BA3"/>
    <w:rsid w:val="00350CDC"/>
    <w:rsid w:val="00477260"/>
    <w:rsid w:val="00525615"/>
    <w:rsid w:val="005C0D4A"/>
    <w:rsid w:val="00605E21"/>
    <w:rsid w:val="00611796"/>
    <w:rsid w:val="006F3D54"/>
    <w:rsid w:val="006F5EA5"/>
    <w:rsid w:val="007131DB"/>
    <w:rsid w:val="00794025"/>
    <w:rsid w:val="00861096"/>
    <w:rsid w:val="009479FE"/>
    <w:rsid w:val="009A737C"/>
    <w:rsid w:val="009D5691"/>
    <w:rsid w:val="00A5727B"/>
    <w:rsid w:val="00C720BA"/>
    <w:rsid w:val="00CC6456"/>
    <w:rsid w:val="00D8382D"/>
    <w:rsid w:val="00DF2F1F"/>
    <w:rsid w:val="00F56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CA79"/>
  <w15:docId w15:val="{FA151D12-0AFA-4C7A-AC3F-C7667D64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20BA"/>
    <w:rPr>
      <w:rFonts w:ascii="Calibri" w:eastAsia="Times New Roman" w:hAnsi="Calibri" w:cs="Times New Roman"/>
      <w:lang w:eastAsia="it-IT"/>
    </w:rPr>
  </w:style>
  <w:style w:type="paragraph" w:styleId="Titolo1">
    <w:name w:val="heading 1"/>
    <w:basedOn w:val="Normale"/>
    <w:next w:val="Normale"/>
    <w:link w:val="Titolo1Carattere"/>
    <w:qFormat/>
    <w:rsid w:val="00DF2F1F"/>
    <w:pPr>
      <w:keepNext/>
      <w:spacing w:after="0" w:line="240" w:lineRule="auto"/>
      <w:jc w:val="both"/>
      <w:outlineLvl w:val="0"/>
    </w:pPr>
    <w:rPr>
      <w:rFonts w:ascii="Times New Roman" w:hAnsi="Times New Roman"/>
      <w:sz w:val="3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7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20BA"/>
    <w:pPr>
      <w:ind w:left="720"/>
      <w:contextualSpacing/>
    </w:pPr>
  </w:style>
  <w:style w:type="paragraph" w:styleId="Corpotesto">
    <w:name w:val="Body Text"/>
    <w:basedOn w:val="Normale"/>
    <w:link w:val="CorpotestoCarattere"/>
    <w:uiPriority w:val="99"/>
    <w:rsid w:val="00C720BA"/>
    <w:pPr>
      <w:spacing w:after="120" w:line="240" w:lineRule="auto"/>
    </w:pPr>
    <w:rPr>
      <w:rFonts w:ascii="Times New Roman" w:hAnsi="Times New Roman"/>
      <w:sz w:val="24"/>
      <w:szCs w:val="24"/>
    </w:rPr>
  </w:style>
  <w:style w:type="character" w:customStyle="1" w:styleId="CorpotestoCarattere">
    <w:name w:val="Corpo testo Carattere"/>
    <w:basedOn w:val="Carpredefinitoparagrafo"/>
    <w:link w:val="Corpotesto"/>
    <w:uiPriority w:val="99"/>
    <w:rsid w:val="00C720BA"/>
    <w:rPr>
      <w:rFonts w:ascii="Times New Roman" w:eastAsia="Times New Roman" w:hAnsi="Times New Roman" w:cs="Times New Roman"/>
      <w:sz w:val="24"/>
      <w:szCs w:val="24"/>
      <w:lang w:eastAsia="it-IT"/>
    </w:rPr>
  </w:style>
  <w:style w:type="paragraph" w:styleId="Nessunaspaziatura">
    <w:name w:val="No Spacing"/>
    <w:uiPriority w:val="1"/>
    <w:qFormat/>
    <w:rsid w:val="00477260"/>
    <w:pPr>
      <w:spacing w:after="0" w:line="240" w:lineRule="auto"/>
    </w:pPr>
    <w:rPr>
      <w:rFonts w:ascii="Calibri" w:eastAsia="Times New Roman" w:hAnsi="Calibri" w:cs="Times New Roman"/>
      <w:lang w:eastAsia="it-IT"/>
    </w:rPr>
  </w:style>
  <w:style w:type="paragraph" w:styleId="Intestazione">
    <w:name w:val="header"/>
    <w:basedOn w:val="Normale"/>
    <w:link w:val="IntestazioneCarattere"/>
    <w:uiPriority w:val="99"/>
    <w:unhideWhenUsed/>
    <w:rsid w:val="009A73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737C"/>
    <w:rPr>
      <w:rFonts w:ascii="Calibri" w:eastAsia="Times New Roman" w:hAnsi="Calibri" w:cs="Times New Roman"/>
      <w:lang w:eastAsia="it-IT"/>
    </w:rPr>
  </w:style>
  <w:style w:type="paragraph" w:styleId="Pidipagina">
    <w:name w:val="footer"/>
    <w:basedOn w:val="Normale"/>
    <w:link w:val="PidipaginaCarattere"/>
    <w:uiPriority w:val="99"/>
    <w:unhideWhenUsed/>
    <w:rsid w:val="009A73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737C"/>
    <w:rPr>
      <w:rFonts w:ascii="Calibri" w:eastAsia="Times New Roman" w:hAnsi="Calibri" w:cs="Times New Roman"/>
      <w:lang w:eastAsia="it-IT"/>
    </w:rPr>
  </w:style>
  <w:style w:type="character" w:customStyle="1" w:styleId="Titolo1Carattere">
    <w:name w:val="Titolo 1 Carattere"/>
    <w:basedOn w:val="Carpredefinitoparagrafo"/>
    <w:link w:val="Titolo1"/>
    <w:rsid w:val="00DF2F1F"/>
    <w:rPr>
      <w:rFonts w:ascii="Times New Roman" w:eastAsia="Times New Roman" w:hAnsi="Times New Roman" w:cs="Times New Roman"/>
      <w:sz w:val="32"/>
      <w:szCs w:val="24"/>
      <w:lang w:eastAsia="it-IT"/>
    </w:rPr>
  </w:style>
  <w:style w:type="character" w:styleId="Collegamentoipertestuale">
    <w:name w:val="Hyperlink"/>
    <w:rsid w:val="00DF2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uole.comune.f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eic81100x@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IC81100X@PEC.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3377</Words>
  <Characters>19253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anna bazzanini</cp:lastModifiedBy>
  <cp:revision>17</cp:revision>
  <cp:lastPrinted>2018-04-16T09:48:00Z</cp:lastPrinted>
  <dcterms:created xsi:type="dcterms:W3CDTF">2018-04-16T07:37:00Z</dcterms:created>
  <dcterms:modified xsi:type="dcterms:W3CDTF">2018-04-16T11:00:00Z</dcterms:modified>
</cp:coreProperties>
</file>