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41B5" w14:textId="3D46439B" w:rsidR="00EB64E6" w:rsidRPr="00EB64E6" w:rsidRDefault="00EB64E6" w:rsidP="00EB64E6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noProof w:val="0"/>
          <w:color w:val="444444"/>
          <w:sz w:val="23"/>
          <w:szCs w:val="23"/>
          <w:lang w:eastAsia="it-IT"/>
        </w:rPr>
      </w:pPr>
      <w:r>
        <w:rPr>
          <w:rFonts w:ascii="Arial" w:eastAsia="Times New Roman" w:hAnsi="Arial" w:cs="Arial"/>
          <w:noProof w:val="0"/>
          <w:color w:val="444444"/>
          <w:sz w:val="23"/>
          <w:szCs w:val="23"/>
          <w:bdr w:val="none" w:sz="0" w:space="0" w:color="auto" w:frame="1"/>
          <w:lang w:eastAsia="it-IT"/>
        </w:rPr>
        <w:t>D</w:t>
      </w:r>
      <w:r w:rsidRPr="00EB64E6">
        <w:rPr>
          <w:rFonts w:ascii="Arial" w:eastAsia="Times New Roman" w:hAnsi="Arial" w:cs="Arial"/>
          <w:noProof w:val="0"/>
          <w:color w:val="444444"/>
          <w:sz w:val="23"/>
          <w:szCs w:val="23"/>
          <w:bdr w:val="none" w:sz="0" w:space="0" w:color="auto" w:frame="1"/>
          <w:lang w:eastAsia="it-IT"/>
        </w:rPr>
        <w:t>ecreto legislativo 31 marzo 2023, n. 36, recante: «Codice dei contratti pubblici in attuazione dell'articolo 1 della legge 21 giugno 2022, n. 78, recante delega al Governo in materia di contratti pubblici.»</w:t>
      </w:r>
    </w:p>
    <w:p w14:paraId="6F2A30AC" w14:textId="77777777" w:rsidR="00EB64E6" w:rsidRDefault="00EB64E6"/>
    <w:p w14:paraId="7450F0CA" w14:textId="77777777" w:rsidR="00EB64E6" w:rsidRDefault="00EB64E6"/>
    <w:p w14:paraId="7EBC59B7" w14:textId="01DCD356" w:rsidR="00470171" w:rsidRDefault="00EB64E6">
      <w:hyperlink r:id="rId4" w:history="1">
        <w:r w:rsidRPr="00D255C3">
          <w:rPr>
            <w:rStyle w:val="Collegamentoipertestuale"/>
          </w:rPr>
          <w:t>https://www.gazzettaufficiale.it/eli/id/2023/04/13/23A02179/sg</w:t>
        </w:r>
      </w:hyperlink>
    </w:p>
    <w:p w14:paraId="68EA0BCD" w14:textId="77777777" w:rsidR="00EB64E6" w:rsidRDefault="00EB64E6"/>
    <w:sectPr w:rsidR="00EB64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E6"/>
    <w:rsid w:val="00470171"/>
    <w:rsid w:val="00B15AF9"/>
    <w:rsid w:val="00EB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496D"/>
  <w15:chartTrackingRefBased/>
  <w15:docId w15:val="{BA407491-DACB-4ADE-8EF9-5D041DE8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3">
    <w:name w:val="heading 3"/>
    <w:basedOn w:val="Normale"/>
    <w:link w:val="Titolo3Carattere"/>
    <w:uiPriority w:val="9"/>
    <w:qFormat/>
    <w:rsid w:val="00EB64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64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64E6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B64E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zettaufficiale.it/eli/id/2023/04/13/23A02179/s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1</cp:revision>
  <dcterms:created xsi:type="dcterms:W3CDTF">2023-09-13T06:06:00Z</dcterms:created>
  <dcterms:modified xsi:type="dcterms:W3CDTF">2023-09-13T06:08:00Z</dcterms:modified>
</cp:coreProperties>
</file>