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DA" w:rsidRDefault="007A28DA" w:rsidP="007A28DA">
      <w:pPr>
        <w:spacing w:line="360" w:lineRule="auto"/>
        <w:ind w:left="0" w:hanging="2"/>
        <w:jc w:val="center"/>
      </w:pPr>
      <w:r>
        <w:rPr>
          <w:rFonts w:ascii="Garamond" w:eastAsia="Garamond" w:hAnsi="Garamond" w:cs="Garamond"/>
          <w:b/>
          <w:color w:val="000000"/>
        </w:rPr>
        <w:t>Patto di integrità - Servizio di distribuzione di bevande calde, fredde e snack mediante distributori automatici – quinquennio 2022/2027</w:t>
      </w:r>
    </w:p>
    <w:p w:rsidR="002C07C2" w:rsidRDefault="002C07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16"/>
          <w:szCs w:val="16"/>
        </w:rPr>
      </w:pPr>
    </w:p>
    <w:p w:rsidR="002C07C2" w:rsidRDefault="002C07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Garamond" w:hAnsi="Garamond" w:cs="Garamond"/>
          <w:color w:val="000000"/>
          <w:sz w:val="22"/>
          <w:szCs w:val="22"/>
        </w:rPr>
      </w:pPr>
    </w:p>
    <w:p w:rsidR="002C07C2" w:rsidRDefault="002C07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b/>
          <w:sz w:val="22"/>
          <w:szCs w:val="22"/>
        </w:rPr>
      </w:pPr>
    </w:p>
    <w:p w:rsidR="002C07C2" w:rsidRDefault="002C07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b/>
          <w:sz w:val="22"/>
          <w:szCs w:val="22"/>
        </w:rPr>
      </w:pP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Al Dirigente Scolastico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Istituto Comprensivo </w:t>
      </w:r>
      <w:r w:rsidR="007A28DA">
        <w:rPr>
          <w:rFonts w:ascii="Garamond" w:eastAsia="Garamond" w:hAnsi="Garamond" w:cs="Garamond"/>
          <w:b/>
          <w:color w:val="000000"/>
          <w:sz w:val="22"/>
          <w:szCs w:val="22"/>
        </w:rPr>
        <w:t>di Ostellato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Allegato 3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CIG </w:t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99715C">
        <w:rPr>
          <w:rFonts w:ascii="Garamond" w:eastAsia="Garamond" w:hAnsi="Garamond" w:cs="Garamond"/>
          <w:b/>
          <w:color w:val="000000"/>
          <w:sz w:val="22"/>
          <w:szCs w:val="22"/>
        </w:rPr>
        <w:softHyphen/>
        <w:t>Z8B3597C60</w:t>
      </w:r>
    </w:p>
    <w:p w:rsidR="002C07C2" w:rsidRDefault="002C07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C21624" w:rsidRDefault="00C216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In riferimento alla gara per l’affidamento in concessione del servizio di distribuzione di bevande calde, fredde e snack mediante distributori automatici nell’istituto comprensivo </w:t>
      </w:r>
      <w:r>
        <w:rPr>
          <w:rFonts w:ascii="Garamond" w:eastAsia="Garamond" w:hAnsi="Garamond" w:cs="Garamond"/>
          <w:b/>
          <w:sz w:val="22"/>
          <w:szCs w:val="22"/>
        </w:rPr>
        <w:t>di Ostellato Via Marcavallo, 35/b - 44020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Validità </w:t>
      </w:r>
      <w:r w:rsidR="007A28DA">
        <w:rPr>
          <w:rFonts w:ascii="Garamond" w:eastAsia="Garamond" w:hAnsi="Garamond" w:cs="Garamond"/>
          <w:b/>
          <w:color w:val="000000"/>
        </w:rPr>
        <w:t>quinquennio 2022/2027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Tra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L’Istituto Comprensivo </w:t>
      </w:r>
      <w:r>
        <w:rPr>
          <w:rFonts w:ascii="Garamond" w:eastAsia="Garamond" w:hAnsi="Garamond" w:cs="Garamond"/>
          <w:sz w:val="22"/>
          <w:szCs w:val="22"/>
        </w:rPr>
        <w:t xml:space="preserve">di Ostellato Via Marcavallo, 35/b - 44020 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E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L’operatore economico _________________________________ con sede legale in _________________ alla Via __________________ n. ________________ codice fiscale/P.IVA _________________ legalmente rappresentato da ______________________ in qualità di __________________________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Il presente documento deve essere obbligatoriamente sottoscritto e presentato insieme all’offerta da ciascun partecipante alla indagine di mercato in oggetto. La mancata consegna del presente documento debitamente sottoscritto comporterà l’esclusione automatica.</w:t>
      </w:r>
    </w:p>
    <w:p w:rsidR="002C07C2" w:rsidRDefault="00C21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VISTO la Legge 6 novembre 2012 n.190, art.1, comma 17 recante “Disposizioni per la prevenzione e la repressione della corruzione e dell’illegalità nella pubblica amministrazione”; </w:t>
      </w:r>
    </w:p>
    <w:p w:rsidR="002C07C2" w:rsidRDefault="00C21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VISTO il Piano Nazionale Anticorruzione emanato dall’Autorità Nazionale Anti Corruzione e per la valutazione e la trasparenza delle amministrazioni pubbliche approvano con delibera n.72/2013, concernente “Disposizioni per la prevenzione e la repressione della corruzione e dell’illegalità nella pubblica amministrazione”; </w:t>
      </w:r>
    </w:p>
    <w:p w:rsidR="002C07C2" w:rsidRDefault="00C21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VISTO il Piano Triennale di Prevenzione della Corruzione 2013-2016 del Ministero dell’Istruzione, dell’Università e della Ricerca, adottato con decreto ministeriale n.62 del 31 gennaio 2014; </w:t>
      </w:r>
    </w:p>
    <w:p w:rsidR="002C07C2" w:rsidRDefault="00C21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VISTO il decreto del Presidente della Repubblica 16 aprile 2013, n.62 con il quale è stato emanato il “Regolamento recante il codice di comportamento dei dipendenti pubblici”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Si conviene quanto segue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Art. 1 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Il presente Patto d’integrità stabilisce la formale obbligazione della Società che, ai fini della partecipazione alla indagine in oggetto, si impegna:</w:t>
      </w:r>
    </w:p>
    <w:p w:rsidR="002C07C2" w:rsidRDefault="00C21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a confermare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2C07C2" w:rsidRDefault="00C21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>a segnalare alla stazione appaltante qualsiasi tentativo di turbativa, irregolarità o distorsione nelle fasi di svolgimento della indagine e/o durante l’esecuzione dei contratti, da parte di ogni interessato o addetto o di chiunque possa influenzare le decisioni relative alla gara in oggetto;</w:t>
      </w:r>
    </w:p>
    <w:p w:rsidR="002C07C2" w:rsidRDefault="00C21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ad assicurare di non trovarsi in situazioni di controllo o di collegamento (formale e/o sostanziale) con altri concorrenti e che non si è accordata e non si accorderà con altri partecipanti alla gara; </w:t>
      </w:r>
    </w:p>
    <w:p w:rsidR="002C07C2" w:rsidRDefault="00C21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ad informare puntualmente tutto il personale, di cui si avvale, del presente Patto di integrità e degli obblighi in esso contenuti; </w:t>
      </w:r>
    </w:p>
    <w:p w:rsidR="002C07C2" w:rsidRDefault="00C21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a vigilare affinché gli impegni sopra indicati siano osservati da tutti i collaboratori e dipendenti nell’esercizio dei compiti loro assegnati; </w:t>
      </w:r>
    </w:p>
    <w:p w:rsidR="002C07C2" w:rsidRDefault="00C21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Art. 2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L’operatore economico, sin d’ora, accetta che nel caso di mancato rispetto degli impegni anticorruzione assunti con il presente Patto di integrità, comunque accertato dall’Amministrazione, potranno essere applicate le seguenti sanzioni: </w:t>
      </w:r>
    </w:p>
    <w:p w:rsidR="002C07C2" w:rsidRDefault="0051158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sdt>
        <w:sdtPr>
          <w:rPr>
            <w:rFonts w:ascii="Garamond" w:eastAsia="Garamond" w:hAnsi="Garamond" w:cs="Garamond"/>
            <w:color w:val="000000"/>
            <w:sz w:val="22"/>
            <w:szCs w:val="22"/>
          </w:rPr>
          <w:tag w:val="goog_rdk_0"/>
          <w:id w:val="1261567284"/>
        </w:sdtPr>
        <w:sdtEndPr/>
        <w:sdtContent>
          <w:r w:rsidR="00C21624" w:rsidRPr="0031257C">
            <w:rPr>
              <w:rFonts w:ascii="Garamond" w:eastAsia="Garamond" w:hAnsi="Garamond" w:cs="Garamond"/>
              <w:color w:val="000000"/>
              <w:sz w:val="22"/>
              <w:szCs w:val="22"/>
            </w:rPr>
            <w:t xml:space="preserve">− esclusione del concorrente dalla gara; </w:t>
          </w:r>
        </w:sdtContent>
      </w:sdt>
    </w:p>
    <w:p w:rsidR="002C07C2" w:rsidRDefault="0051158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sdt>
        <w:sdtPr>
          <w:rPr>
            <w:rFonts w:ascii="Garamond" w:eastAsia="Garamond" w:hAnsi="Garamond" w:cs="Garamond"/>
            <w:color w:val="000000"/>
            <w:sz w:val="22"/>
            <w:szCs w:val="22"/>
          </w:rPr>
          <w:tag w:val="goog_rdk_1"/>
          <w:id w:val="438184941"/>
        </w:sdtPr>
        <w:sdtEndPr/>
        <w:sdtContent>
          <w:r w:rsidR="00C21624" w:rsidRPr="0031257C">
            <w:rPr>
              <w:rFonts w:ascii="Garamond" w:eastAsia="Garamond" w:hAnsi="Garamond" w:cs="Garamond"/>
              <w:color w:val="000000"/>
              <w:sz w:val="22"/>
              <w:szCs w:val="22"/>
            </w:rPr>
            <w:t xml:space="preserve">− risoluzione del contratto; </w:t>
          </w:r>
        </w:sdtContent>
      </w:sdt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Art. 3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Art. 4 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all’offerta. 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La mancata consegna di ta</w:t>
      </w:r>
      <w:bookmarkStart w:id="0" w:name="_GoBack"/>
      <w:bookmarkEnd w:id="0"/>
      <w:r>
        <w:rPr>
          <w:rFonts w:ascii="Garamond" w:eastAsia="Garamond" w:hAnsi="Garamond" w:cs="Garamond"/>
          <w:color w:val="000000"/>
          <w:sz w:val="22"/>
          <w:szCs w:val="22"/>
        </w:rPr>
        <w:t>le Patto debitamente sottoscritto comport</w:t>
      </w:r>
      <w:r w:rsidR="0031257C">
        <w:rPr>
          <w:rFonts w:ascii="Garamond" w:eastAsia="Garamond" w:hAnsi="Garamond" w:cs="Garamond"/>
          <w:color w:val="000000"/>
          <w:sz w:val="22"/>
          <w:szCs w:val="22"/>
        </w:rPr>
        <w:t>erà l’esclusione dalla indagine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Art. 5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Ogni controversia relativa all’interpretazione ed esecuzione del Patto di integrità fra la stazione appaltante ed i concorrenti e tra gli stessi concorrenti sarà risolta dall’Autorità Giudiziaria competente.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Data _________________________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Per l’operatore economico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Il Legale rappresentante</w:t>
      </w:r>
    </w:p>
    <w:p w:rsidR="002C07C2" w:rsidRDefault="00C216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Garamond" w:eastAsia="Garamond" w:hAnsi="Garamond" w:cs="Garamond"/>
          <w:color w:val="000000"/>
          <w:sz w:val="22"/>
          <w:szCs w:val="22"/>
        </w:rPr>
        <w:t>_______________________</w:t>
      </w:r>
    </w:p>
    <w:p w:rsidR="002C07C2" w:rsidRDefault="002C07C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</w:p>
    <w:sectPr w:rsidR="002C07C2">
      <w:footerReference w:type="even" r:id="rId8"/>
      <w:footerReference w:type="default" r:id="rId9"/>
      <w:pgSz w:w="11906" w:h="16838"/>
      <w:pgMar w:top="1134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13" w:rsidRDefault="00C21624">
      <w:pPr>
        <w:spacing w:line="240" w:lineRule="auto"/>
        <w:ind w:left="0" w:hanging="2"/>
      </w:pPr>
      <w:r>
        <w:separator/>
      </w:r>
    </w:p>
  </w:endnote>
  <w:endnote w:type="continuationSeparator" w:id="0">
    <w:p w:rsidR="000B7B13" w:rsidRDefault="00C216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C2" w:rsidRDefault="00C216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C07C2" w:rsidRDefault="002C07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C2" w:rsidRDefault="00C216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158B">
      <w:rPr>
        <w:noProof/>
        <w:color w:val="000000"/>
      </w:rPr>
      <w:t>2</w:t>
    </w:r>
    <w:r>
      <w:rPr>
        <w:color w:val="000000"/>
      </w:rPr>
      <w:fldChar w:fldCharType="end"/>
    </w:r>
  </w:p>
  <w:p w:rsidR="002C07C2" w:rsidRDefault="002C07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13" w:rsidRDefault="00C21624">
      <w:pPr>
        <w:spacing w:line="240" w:lineRule="auto"/>
        <w:ind w:left="0" w:hanging="2"/>
      </w:pPr>
      <w:r>
        <w:separator/>
      </w:r>
    </w:p>
  </w:footnote>
  <w:footnote w:type="continuationSeparator" w:id="0">
    <w:p w:rsidR="000B7B13" w:rsidRDefault="00C2162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C243A"/>
    <w:multiLevelType w:val="multilevel"/>
    <w:tmpl w:val="05C4903A"/>
    <w:lvl w:ilvl="0">
      <w:start w:val="1"/>
      <w:numFmt w:val="bullet"/>
      <w:lvlText w:val="▪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DA7BC9"/>
    <w:multiLevelType w:val="multilevel"/>
    <w:tmpl w:val="1ED05B88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C2"/>
    <w:rsid w:val="000B7B13"/>
    <w:rsid w:val="002C07C2"/>
    <w:rsid w:val="0031257C"/>
    <w:rsid w:val="0051158B"/>
    <w:rsid w:val="007A28DA"/>
    <w:rsid w:val="0099715C"/>
    <w:rsid w:val="00C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D8C7C-85A4-4FD9-9450-59BCC2D1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36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sz w:val="28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jc w:val="center"/>
    </w:pPr>
    <w:rPr>
      <w:b/>
      <w:bCs/>
      <w:sz w:val="3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essunaspaziaturaCarattere">
    <w:name w:val="Nessuna spaziatura Carattere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YIjYR4W683qzbpWKtzbHZblWw==">AMUW2mUyOXBnQMVIAx4ltfNMRSnA8NLI54NWMiq6iOzSaO3tqT30CugoE55fhqMY2d4xszzrjM2KZI9GO9jbta4VDVFdhu6efYF7zDOLRRwnLNZQxqg9jWpQXpRVEm+dTJlsX4tAMahs9b2wtba2zlYzoWf1hUpKGDKJ+myFo8eq2EylJqj7CtChB66/ddmxaLwNLBQ203nYjAG0fQ11TrgLMI4SF8yGPQ==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DSGA</cp:lastModifiedBy>
  <cp:revision>6</cp:revision>
  <dcterms:created xsi:type="dcterms:W3CDTF">2015-10-29T09:05:00Z</dcterms:created>
  <dcterms:modified xsi:type="dcterms:W3CDTF">2022-03-22T10:25:00Z</dcterms:modified>
</cp:coreProperties>
</file>