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845" w:rsidRPr="00D9402C" w:rsidRDefault="00C53845" w:rsidP="00C53845">
      <w:pPr>
        <w:rPr>
          <w:rFonts w:asciiTheme="minorHAnsi" w:hAnsiTheme="minorHAnsi" w:cstheme="minorHAnsi"/>
          <w:b/>
        </w:rPr>
      </w:pPr>
      <w:r w:rsidRPr="00D9402C">
        <w:rPr>
          <w:rFonts w:asciiTheme="minorHAnsi" w:hAnsiTheme="minorHAnsi" w:cstheme="minorHAnsi"/>
          <w:b/>
        </w:rPr>
        <w:t xml:space="preserve">Prot. </w:t>
      </w:r>
      <w:r w:rsidR="00960EFA">
        <w:rPr>
          <w:rFonts w:asciiTheme="minorHAnsi" w:hAnsiTheme="minorHAnsi" w:cstheme="minorHAnsi"/>
          <w:b/>
        </w:rPr>
        <w:t>363</w:t>
      </w:r>
      <w:r w:rsidR="00A71EB3">
        <w:rPr>
          <w:rFonts w:asciiTheme="minorHAnsi" w:hAnsiTheme="minorHAnsi" w:cstheme="minorHAnsi"/>
          <w:b/>
        </w:rPr>
        <w:t>/VI.</w:t>
      </w:r>
      <w:r w:rsidR="009B28BA">
        <w:rPr>
          <w:rFonts w:asciiTheme="minorHAnsi" w:hAnsiTheme="minorHAnsi" w:cstheme="minorHAnsi"/>
          <w:b/>
        </w:rPr>
        <w:t>3</w:t>
      </w:r>
      <w:r w:rsidRPr="00D9402C">
        <w:rPr>
          <w:rFonts w:asciiTheme="minorHAnsi" w:hAnsiTheme="minorHAnsi" w:cstheme="minorHAnsi"/>
          <w:b/>
        </w:rPr>
        <w:tab/>
      </w:r>
      <w:r w:rsidRPr="00D9402C">
        <w:rPr>
          <w:rFonts w:asciiTheme="minorHAnsi" w:hAnsiTheme="minorHAnsi" w:cstheme="minorHAnsi"/>
          <w:b/>
        </w:rPr>
        <w:tab/>
      </w:r>
      <w:r w:rsidRPr="00D9402C">
        <w:rPr>
          <w:rFonts w:asciiTheme="minorHAnsi" w:hAnsiTheme="minorHAnsi" w:cstheme="minorHAnsi"/>
          <w:b/>
        </w:rPr>
        <w:tab/>
      </w:r>
      <w:r w:rsidRPr="00D9402C">
        <w:rPr>
          <w:rFonts w:asciiTheme="minorHAnsi" w:hAnsiTheme="minorHAnsi" w:cstheme="minorHAnsi"/>
          <w:b/>
        </w:rPr>
        <w:tab/>
      </w:r>
      <w:r w:rsidRPr="00D9402C">
        <w:rPr>
          <w:rFonts w:asciiTheme="minorHAnsi" w:hAnsiTheme="minorHAnsi" w:cstheme="minorHAnsi"/>
          <w:b/>
        </w:rPr>
        <w:tab/>
      </w:r>
      <w:r w:rsidR="00100F1B" w:rsidRPr="00D9402C">
        <w:rPr>
          <w:rFonts w:asciiTheme="minorHAnsi" w:hAnsiTheme="minorHAnsi" w:cstheme="minorHAnsi"/>
          <w:b/>
        </w:rPr>
        <w:tab/>
      </w:r>
      <w:r w:rsidRPr="00D9402C">
        <w:rPr>
          <w:rFonts w:asciiTheme="minorHAnsi" w:hAnsiTheme="minorHAnsi" w:cstheme="minorHAnsi"/>
          <w:b/>
        </w:rPr>
        <w:tab/>
      </w:r>
      <w:r w:rsidR="00D979BF">
        <w:rPr>
          <w:rFonts w:asciiTheme="minorHAnsi" w:hAnsiTheme="minorHAnsi" w:cstheme="minorHAnsi"/>
          <w:b/>
        </w:rPr>
        <w:tab/>
      </w:r>
      <w:r w:rsidRPr="00D9402C">
        <w:rPr>
          <w:rFonts w:asciiTheme="minorHAnsi" w:hAnsiTheme="minorHAnsi" w:cstheme="minorHAnsi"/>
          <w:b/>
        </w:rPr>
        <w:t xml:space="preserve">      </w:t>
      </w:r>
      <w:r w:rsidR="00100F1B" w:rsidRPr="00D9402C">
        <w:rPr>
          <w:rFonts w:asciiTheme="minorHAnsi" w:hAnsiTheme="minorHAnsi" w:cstheme="minorHAnsi"/>
          <w:b/>
        </w:rPr>
        <w:t xml:space="preserve"> </w:t>
      </w:r>
      <w:r w:rsidR="00A71EB3">
        <w:rPr>
          <w:rFonts w:asciiTheme="minorHAnsi" w:hAnsiTheme="minorHAnsi" w:cstheme="minorHAnsi"/>
          <w:b/>
        </w:rPr>
        <w:t xml:space="preserve">   Ostellato, </w:t>
      </w:r>
      <w:r w:rsidR="00960EFA">
        <w:rPr>
          <w:rFonts w:asciiTheme="minorHAnsi" w:hAnsiTheme="minorHAnsi" w:cstheme="minorHAnsi"/>
          <w:b/>
        </w:rPr>
        <w:t>13</w:t>
      </w:r>
      <w:r w:rsidR="00214469">
        <w:rPr>
          <w:rFonts w:asciiTheme="minorHAnsi" w:hAnsiTheme="minorHAnsi" w:cstheme="minorHAnsi"/>
          <w:b/>
        </w:rPr>
        <w:t>/0</w:t>
      </w:r>
      <w:r w:rsidR="002B519D">
        <w:rPr>
          <w:rFonts w:asciiTheme="minorHAnsi" w:hAnsiTheme="minorHAnsi" w:cstheme="minorHAnsi"/>
          <w:b/>
        </w:rPr>
        <w:t>1</w:t>
      </w:r>
      <w:r w:rsidR="00100F1B" w:rsidRPr="00D9402C">
        <w:rPr>
          <w:rFonts w:asciiTheme="minorHAnsi" w:hAnsiTheme="minorHAnsi" w:cstheme="minorHAnsi"/>
          <w:b/>
        </w:rPr>
        <w:t>/2022</w:t>
      </w:r>
    </w:p>
    <w:p w:rsidR="00C53845" w:rsidRPr="00214469" w:rsidRDefault="00C53845" w:rsidP="00C53845">
      <w:pPr>
        <w:rPr>
          <w:rFonts w:asciiTheme="minorHAnsi" w:hAnsiTheme="minorHAnsi" w:cstheme="minorHAnsi"/>
        </w:rPr>
      </w:pPr>
    </w:p>
    <w:p w:rsidR="00C53845" w:rsidRDefault="00142B38" w:rsidP="00C53845">
      <w:pPr>
        <w:rPr>
          <w:rFonts w:asciiTheme="minorHAnsi" w:hAnsiTheme="minorHAnsi" w:cstheme="minorHAnsi"/>
          <w:b/>
        </w:rPr>
      </w:pPr>
      <w:r>
        <w:rPr>
          <w:rFonts w:asciiTheme="minorHAnsi" w:hAnsiTheme="minorHAnsi" w:cstheme="minorHAnsi"/>
          <w:b/>
        </w:rPr>
        <w:t>CI</w:t>
      </w:r>
      <w:r w:rsidR="00C53845" w:rsidRPr="00D9402C">
        <w:rPr>
          <w:rFonts w:asciiTheme="minorHAnsi" w:hAnsiTheme="minorHAnsi" w:cstheme="minorHAnsi"/>
          <w:b/>
        </w:rPr>
        <w:t xml:space="preserve">G.: </w:t>
      </w:r>
      <w:r w:rsidR="00960EFA">
        <w:rPr>
          <w:rFonts w:asciiTheme="minorHAnsi" w:hAnsiTheme="minorHAnsi" w:cstheme="minorHAnsi"/>
          <w:b/>
        </w:rPr>
        <w:t>Z9434CB5FF</w:t>
      </w:r>
    </w:p>
    <w:p w:rsidR="009B28BA" w:rsidRDefault="009B28BA" w:rsidP="00E3404C">
      <w:pPr>
        <w:ind w:left="1134" w:hanging="1134"/>
        <w:jc w:val="both"/>
        <w:rPr>
          <w:rFonts w:asciiTheme="minorHAnsi" w:hAnsiTheme="minorHAnsi" w:cstheme="minorHAnsi"/>
          <w:b/>
        </w:rPr>
      </w:pPr>
    </w:p>
    <w:p w:rsidR="00B22239" w:rsidRDefault="006D0688" w:rsidP="00E3404C">
      <w:pPr>
        <w:ind w:left="1134" w:hanging="1134"/>
        <w:jc w:val="both"/>
        <w:rPr>
          <w:rFonts w:asciiTheme="minorHAnsi" w:hAnsiTheme="minorHAnsi" w:cstheme="minorHAnsi"/>
          <w:b/>
        </w:rPr>
      </w:pPr>
      <w:r w:rsidRPr="00D9402C">
        <w:rPr>
          <w:rFonts w:asciiTheme="minorHAnsi" w:hAnsiTheme="minorHAnsi" w:cstheme="minorHAnsi"/>
          <w:b/>
        </w:rPr>
        <w:t xml:space="preserve">OGGETTO: </w:t>
      </w:r>
      <w:r>
        <w:rPr>
          <w:rFonts w:asciiTheme="minorHAnsi" w:hAnsiTheme="minorHAnsi" w:cstheme="minorHAnsi"/>
          <w:b/>
        </w:rPr>
        <w:tab/>
      </w:r>
      <w:r w:rsidR="00C53845" w:rsidRPr="00D9402C">
        <w:rPr>
          <w:rFonts w:asciiTheme="minorHAnsi" w:hAnsiTheme="minorHAnsi" w:cstheme="minorHAnsi"/>
          <w:b/>
        </w:rPr>
        <w:t xml:space="preserve">DETERMINA A CONTRARRE PER </w:t>
      </w:r>
      <w:r w:rsidR="002B519D">
        <w:rPr>
          <w:rFonts w:asciiTheme="minorHAnsi" w:hAnsiTheme="minorHAnsi" w:cstheme="minorHAnsi"/>
          <w:b/>
        </w:rPr>
        <w:t xml:space="preserve">ACQUISTO </w:t>
      </w:r>
      <w:r w:rsidR="00960EFA" w:rsidRPr="00960EFA">
        <w:rPr>
          <w:rFonts w:asciiTheme="minorHAnsi" w:hAnsiTheme="minorHAnsi" w:cstheme="minorHAnsi"/>
          <w:b/>
        </w:rPr>
        <w:t xml:space="preserve">PC </w:t>
      </w:r>
      <w:r w:rsidR="00E62EA4">
        <w:rPr>
          <w:rFonts w:asciiTheme="minorHAnsi" w:hAnsiTheme="minorHAnsi" w:cstheme="minorHAnsi"/>
          <w:b/>
        </w:rPr>
        <w:t xml:space="preserve">DELL VOSTRO 3681 INTEL CORE I3 - </w:t>
      </w:r>
      <w:bookmarkStart w:id="0" w:name="_GoBack"/>
      <w:bookmarkEnd w:id="0"/>
      <w:r w:rsidR="00960EFA" w:rsidRPr="00960EFA">
        <w:rPr>
          <w:rFonts w:asciiTheme="minorHAnsi" w:hAnsiTheme="minorHAnsi" w:cstheme="minorHAnsi"/>
          <w:b/>
        </w:rPr>
        <w:t>UFFICIO DEL PERSONALE</w:t>
      </w:r>
    </w:p>
    <w:p w:rsidR="00E3404C" w:rsidRPr="00E3404C" w:rsidRDefault="00E3404C" w:rsidP="00E3404C">
      <w:pPr>
        <w:ind w:left="1134" w:hanging="1134"/>
        <w:jc w:val="both"/>
        <w:rPr>
          <w:rFonts w:asciiTheme="minorHAnsi" w:hAnsiTheme="minorHAnsi" w:cstheme="minorHAnsi"/>
          <w:b/>
        </w:rPr>
      </w:pPr>
    </w:p>
    <w:p w:rsidR="00C53845" w:rsidRPr="00D9402C" w:rsidRDefault="00C53845" w:rsidP="00C53845">
      <w:pPr>
        <w:jc w:val="center"/>
        <w:rPr>
          <w:rFonts w:asciiTheme="minorHAnsi" w:hAnsiTheme="minorHAnsi" w:cstheme="minorHAnsi"/>
          <w:b/>
        </w:rPr>
      </w:pPr>
      <w:r w:rsidRPr="00D9402C">
        <w:rPr>
          <w:rFonts w:asciiTheme="minorHAnsi" w:hAnsiTheme="minorHAnsi" w:cstheme="minorHAnsi"/>
          <w:b/>
        </w:rPr>
        <w:t>IL DIRIGENTE SCOLASTICO</w:t>
      </w:r>
    </w:p>
    <w:p w:rsidR="00C53845" w:rsidRPr="00D9402C" w:rsidRDefault="00C53845" w:rsidP="00C53845">
      <w:pPr>
        <w:ind w:left="851" w:hanging="851"/>
        <w:jc w:val="both"/>
        <w:rPr>
          <w:rFonts w:asciiTheme="minorHAnsi" w:hAnsiTheme="minorHAnsi" w:cstheme="minorHAnsi"/>
        </w:rPr>
      </w:pPr>
    </w:p>
    <w:p w:rsidR="00C53845" w:rsidRPr="00D9402C" w:rsidRDefault="00C53845" w:rsidP="00C53845">
      <w:pPr>
        <w:pStyle w:val="Corpotesto"/>
        <w:spacing w:after="0" w:line="276" w:lineRule="auto"/>
        <w:ind w:left="1843" w:hanging="1843"/>
        <w:rPr>
          <w:rFonts w:asciiTheme="minorHAnsi" w:hAnsiTheme="minorHAnsi" w:cstheme="minorHAnsi"/>
          <w:bCs/>
        </w:rPr>
      </w:pPr>
      <w:r w:rsidRPr="00D9402C">
        <w:rPr>
          <w:rStyle w:val="Enfasigrassetto"/>
          <w:rFonts w:asciiTheme="minorHAnsi" w:hAnsiTheme="minorHAnsi" w:cstheme="minorHAnsi"/>
          <w:bCs/>
        </w:rPr>
        <w:t>VISTO</w:t>
      </w:r>
      <w:r w:rsidRPr="00D9402C">
        <w:rPr>
          <w:rStyle w:val="Enfasigrassetto"/>
          <w:rFonts w:asciiTheme="minorHAnsi" w:hAnsiTheme="minorHAnsi" w:cstheme="minorHAnsi"/>
          <w:b w:val="0"/>
          <w:bCs/>
        </w:rPr>
        <w:tab/>
        <w:t xml:space="preserve">il R.D. 18 novembre 1923, n. 2440 e ss.mm.ii., concernente l’amministrazione del Patrimonio e </w:t>
      </w:r>
      <w:smartTag w:uri="urn:schemas-microsoft-com:office:smarttags" w:element="PersonName">
        <w:smartTagPr>
          <w:attr w:name="ProductID" w:val="la Contabilit￠ Generale"/>
        </w:smartTagPr>
        <w:r w:rsidRPr="00D9402C">
          <w:rPr>
            <w:rStyle w:val="Enfasigrassetto"/>
            <w:rFonts w:asciiTheme="minorHAnsi" w:hAnsiTheme="minorHAnsi" w:cstheme="minorHAnsi"/>
            <w:b w:val="0"/>
            <w:bCs/>
          </w:rPr>
          <w:t>la Contabilità Generale</w:t>
        </w:r>
      </w:smartTag>
      <w:r w:rsidRPr="00D9402C">
        <w:rPr>
          <w:rStyle w:val="Enfasigrassetto"/>
          <w:rFonts w:asciiTheme="minorHAnsi" w:hAnsiTheme="minorHAnsi" w:cstheme="minorHAnsi"/>
          <w:b w:val="0"/>
          <w:bCs/>
        </w:rPr>
        <w:t xml:space="preserve"> dello Stato ed il relativo regolamento approvato con R. D. 23 maggio 1924, n. 827 e ss.mm.ii.</w:t>
      </w:r>
      <w:r w:rsidRPr="00D9402C">
        <w:rPr>
          <w:rFonts w:asciiTheme="minorHAnsi" w:hAnsiTheme="minorHAnsi" w:cstheme="minorHAnsi"/>
          <w:bCs/>
        </w:rPr>
        <w:t>;</w:t>
      </w:r>
    </w:p>
    <w:p w:rsidR="00C53845" w:rsidRPr="00D9402C" w:rsidRDefault="00C53845" w:rsidP="00C53845">
      <w:pPr>
        <w:pStyle w:val="Corpotesto"/>
        <w:spacing w:after="0" w:line="276" w:lineRule="auto"/>
        <w:ind w:left="1843" w:hanging="1843"/>
        <w:rPr>
          <w:rFonts w:asciiTheme="minorHAnsi" w:hAnsiTheme="minorHAnsi" w:cstheme="minorHAnsi"/>
          <w:lang w:eastAsia="en-US"/>
        </w:rPr>
      </w:pPr>
      <w:r w:rsidRPr="00D9402C">
        <w:rPr>
          <w:rFonts w:asciiTheme="minorHAnsi" w:hAnsiTheme="minorHAnsi" w:cstheme="minorHAnsi"/>
          <w:b/>
        </w:rPr>
        <w:t>VISTA</w:t>
      </w:r>
      <w:r w:rsidRPr="00D9402C">
        <w:rPr>
          <w:rFonts w:asciiTheme="minorHAnsi" w:hAnsiTheme="minorHAnsi" w:cstheme="minorHAnsi"/>
        </w:rPr>
        <w:tab/>
      </w:r>
      <w:smartTag w:uri="urn:schemas-microsoft-com:office:smarttags" w:element="PersonName">
        <w:smartTagPr>
          <w:attr w:name="ProductID" w:val="la Legge"/>
        </w:smartTagPr>
        <w:r w:rsidRPr="00D9402C">
          <w:rPr>
            <w:rFonts w:asciiTheme="minorHAnsi" w:hAnsiTheme="minorHAnsi" w:cstheme="minorHAnsi"/>
          </w:rPr>
          <w:t>la Legge</w:t>
        </w:r>
      </w:smartTag>
      <w:r w:rsidRPr="00D9402C">
        <w:rPr>
          <w:rFonts w:asciiTheme="minorHAnsi" w:hAnsiTheme="minorHAnsi" w:cstheme="minorHAnsi"/>
        </w:rPr>
        <w:t xml:space="preserve"> 7 agosto 1990, n. 241</w:t>
      </w:r>
      <w:r w:rsidRPr="00D9402C">
        <w:rPr>
          <w:rFonts w:asciiTheme="minorHAnsi" w:hAnsiTheme="minorHAnsi" w:cstheme="minorHAnsi"/>
          <w:b/>
          <w:bCs/>
        </w:rPr>
        <w:t xml:space="preserve"> </w:t>
      </w:r>
      <w:r w:rsidRPr="00D9402C">
        <w:rPr>
          <w:rFonts w:asciiTheme="minorHAnsi" w:hAnsiTheme="minorHAnsi" w:cstheme="minorHAnsi"/>
        </w:rPr>
        <w:t xml:space="preserve">e ss.mm.ii. </w:t>
      </w:r>
      <w:r w:rsidRPr="00D9402C">
        <w:rPr>
          <w:rFonts w:asciiTheme="minorHAnsi" w:hAnsiTheme="minorHAnsi" w:cstheme="minorHAnsi"/>
          <w:bCs/>
        </w:rPr>
        <w:t>recante</w:t>
      </w:r>
      <w:r w:rsidRPr="00D9402C">
        <w:rPr>
          <w:rFonts w:asciiTheme="minorHAnsi" w:hAnsiTheme="minorHAnsi" w:cstheme="minorHAnsi"/>
          <w:b/>
          <w:bCs/>
        </w:rPr>
        <w:t xml:space="preserve"> “</w:t>
      </w:r>
      <w:r w:rsidRPr="00D9402C">
        <w:rPr>
          <w:rFonts w:asciiTheme="minorHAnsi" w:hAnsiTheme="minorHAnsi" w:cstheme="minorHAnsi"/>
          <w:i/>
          <w:lang w:eastAsia="en-US"/>
        </w:rPr>
        <w:t>Nuove norme in materia di procedimento amministrativo e di diritto di accesso ai documenti amministrativi</w:t>
      </w:r>
      <w:r w:rsidRPr="00D9402C">
        <w:rPr>
          <w:rFonts w:asciiTheme="minorHAnsi" w:hAnsiTheme="minorHAnsi" w:cstheme="minorHAnsi"/>
          <w:lang w:eastAsia="en-US"/>
        </w:rPr>
        <w:t>”;</w:t>
      </w:r>
    </w:p>
    <w:p w:rsidR="00C53845" w:rsidRPr="00D9402C" w:rsidRDefault="00C53845" w:rsidP="00C53845">
      <w:pPr>
        <w:pStyle w:val="Corpotesto"/>
        <w:spacing w:after="0" w:line="276" w:lineRule="auto"/>
        <w:ind w:left="1843" w:hanging="1843"/>
        <w:rPr>
          <w:rFonts w:asciiTheme="minorHAnsi" w:hAnsiTheme="minorHAnsi" w:cstheme="minorHAnsi"/>
          <w:bCs/>
        </w:rPr>
      </w:pPr>
      <w:r w:rsidRPr="00D9402C">
        <w:rPr>
          <w:rFonts w:asciiTheme="minorHAnsi" w:hAnsiTheme="minorHAnsi" w:cstheme="minorHAnsi"/>
          <w:b/>
        </w:rPr>
        <w:t>VISTA</w:t>
      </w:r>
      <w:r w:rsidRPr="00D9402C">
        <w:rPr>
          <w:rFonts w:asciiTheme="minorHAnsi" w:hAnsiTheme="minorHAnsi" w:cstheme="minorHAnsi"/>
          <w:bCs/>
        </w:rPr>
        <w:t xml:space="preserve"> </w:t>
      </w:r>
      <w:r w:rsidRPr="00D9402C">
        <w:rPr>
          <w:rFonts w:asciiTheme="minorHAnsi" w:hAnsiTheme="minorHAnsi" w:cstheme="minorHAnsi"/>
          <w:bCs/>
        </w:rPr>
        <w:tab/>
      </w:r>
      <w:smartTag w:uri="urn:schemas-microsoft-com:office:smarttags" w:element="PersonName">
        <w:smartTagPr>
          <w:attr w:name="ProductID" w:val="la Legge"/>
        </w:smartTagPr>
        <w:r w:rsidRPr="00D9402C">
          <w:rPr>
            <w:rFonts w:asciiTheme="minorHAnsi" w:hAnsiTheme="minorHAnsi" w:cstheme="minorHAnsi"/>
            <w:bCs/>
          </w:rPr>
          <w:t>la Legge</w:t>
        </w:r>
      </w:smartTag>
      <w:r w:rsidRPr="00D9402C">
        <w:rPr>
          <w:rFonts w:asciiTheme="minorHAnsi" w:hAnsiTheme="minorHAnsi" w:cstheme="minorHAnsi"/>
          <w:bCs/>
        </w:rPr>
        <w:t xml:space="preserve"> 15 marzo 1997, n. 59, concernente “</w:t>
      </w:r>
      <w:r w:rsidRPr="00D9402C">
        <w:rPr>
          <w:rFonts w:asciiTheme="minorHAnsi" w:hAnsiTheme="minorHAnsi" w:cstheme="minorHAnsi"/>
          <w:bCs/>
          <w:i/>
          <w:kern w:val="36"/>
        </w:rPr>
        <w:t xml:space="preserve">Delega al Governo per il conferimento di funzioni e compiti alle regioni ed enti locali, per la riforma della Pubblica </w:t>
      </w:r>
      <w:r w:rsidRPr="00D9402C">
        <w:rPr>
          <w:rFonts w:asciiTheme="minorHAnsi" w:hAnsiTheme="minorHAnsi" w:cstheme="minorHAnsi"/>
          <w:i/>
        </w:rPr>
        <w:t>Amministrazione e per la semplificazione amministrativa</w:t>
      </w:r>
      <w:r w:rsidRPr="00D9402C">
        <w:rPr>
          <w:rFonts w:asciiTheme="minorHAnsi" w:hAnsiTheme="minorHAnsi" w:cstheme="minorHAnsi"/>
        </w:rPr>
        <w:t>";</w:t>
      </w:r>
    </w:p>
    <w:p w:rsidR="00C53845" w:rsidRPr="00D9402C" w:rsidRDefault="00C53845" w:rsidP="00C53845">
      <w:pPr>
        <w:pStyle w:val="Corpotesto"/>
        <w:spacing w:after="0" w:line="276" w:lineRule="auto"/>
        <w:ind w:left="1843" w:hanging="1843"/>
        <w:rPr>
          <w:rFonts w:asciiTheme="minorHAnsi" w:hAnsiTheme="minorHAnsi" w:cstheme="minorHAnsi"/>
          <w:bCs/>
        </w:rPr>
      </w:pPr>
      <w:r w:rsidRPr="00D9402C">
        <w:rPr>
          <w:rStyle w:val="Enfasigrassetto"/>
          <w:rFonts w:asciiTheme="minorHAnsi" w:hAnsiTheme="minorHAnsi" w:cstheme="minorHAnsi"/>
          <w:bCs/>
        </w:rPr>
        <w:t>VISTO</w:t>
      </w:r>
      <w:r w:rsidRPr="00D9402C">
        <w:rPr>
          <w:rStyle w:val="Enfasigrassetto"/>
          <w:rFonts w:asciiTheme="minorHAnsi" w:hAnsiTheme="minorHAnsi" w:cstheme="minorHAnsi"/>
          <w:b w:val="0"/>
          <w:bCs/>
        </w:rPr>
        <w:t xml:space="preserve"> </w:t>
      </w:r>
      <w:r w:rsidRPr="00D9402C">
        <w:rPr>
          <w:rStyle w:val="Enfasigrassetto"/>
          <w:rFonts w:asciiTheme="minorHAnsi" w:hAnsiTheme="minorHAnsi" w:cstheme="minorHAnsi"/>
          <w:b w:val="0"/>
          <w:bCs/>
        </w:rPr>
        <w:tab/>
        <w:t>il D.P.R. 8 marzo 1999, n. 275, “</w:t>
      </w:r>
      <w:r w:rsidRPr="00D9402C">
        <w:rPr>
          <w:rStyle w:val="Enfasigrassetto"/>
          <w:rFonts w:asciiTheme="minorHAnsi" w:hAnsiTheme="minorHAnsi" w:cstheme="minorHAnsi"/>
          <w:b w:val="0"/>
          <w:bCs/>
          <w:i/>
        </w:rPr>
        <w:t xml:space="preserve">Regolamento recante norme in materia di Autonomia delle istituzioni scolastiche ai sensi dell'Art. 21, della Legge 15 marzo 1997, n. </w:t>
      </w:r>
      <w:smartTag w:uri="urn:schemas-microsoft-com:office:smarttags" w:element="metricconverter">
        <w:smartTagPr>
          <w:attr w:name="ProductID" w:val="59”"/>
        </w:smartTagPr>
        <w:r w:rsidRPr="00D9402C">
          <w:rPr>
            <w:rStyle w:val="Enfasigrassetto"/>
            <w:rFonts w:asciiTheme="minorHAnsi" w:hAnsiTheme="minorHAnsi" w:cstheme="minorHAnsi"/>
            <w:b w:val="0"/>
            <w:bCs/>
            <w:i/>
          </w:rPr>
          <w:t>59</w:t>
        </w:r>
        <w:r w:rsidRPr="00D9402C">
          <w:rPr>
            <w:rStyle w:val="Enfasigrassetto"/>
            <w:rFonts w:asciiTheme="minorHAnsi" w:hAnsiTheme="minorHAnsi" w:cstheme="minorHAnsi"/>
            <w:b w:val="0"/>
            <w:bCs/>
          </w:rPr>
          <w:t>”</w:t>
        </w:r>
      </w:smartTag>
      <w:r w:rsidRPr="00D9402C">
        <w:rPr>
          <w:rFonts w:asciiTheme="minorHAnsi" w:hAnsiTheme="minorHAnsi" w:cstheme="minorHAnsi"/>
          <w:bCs/>
        </w:rPr>
        <w:t>;</w:t>
      </w:r>
    </w:p>
    <w:p w:rsidR="00C53845" w:rsidRPr="00D9402C" w:rsidRDefault="00C53845" w:rsidP="00C53845">
      <w:pPr>
        <w:pStyle w:val="Corpotesto"/>
        <w:spacing w:after="0"/>
        <w:ind w:left="1843" w:hanging="1843"/>
        <w:rPr>
          <w:rFonts w:asciiTheme="minorHAnsi" w:hAnsiTheme="minorHAnsi" w:cstheme="minorHAnsi"/>
          <w:bCs/>
        </w:rPr>
      </w:pPr>
      <w:r w:rsidRPr="00D9402C">
        <w:rPr>
          <w:rStyle w:val="Enfasigrassetto"/>
          <w:rFonts w:asciiTheme="minorHAnsi" w:hAnsiTheme="minorHAnsi" w:cstheme="minorHAnsi"/>
          <w:bCs/>
        </w:rPr>
        <w:t>VISTO</w:t>
      </w:r>
      <w:r w:rsidRPr="00D9402C">
        <w:rPr>
          <w:rStyle w:val="Enfasigrassetto"/>
          <w:rFonts w:asciiTheme="minorHAnsi" w:hAnsiTheme="minorHAnsi" w:cstheme="minorHAnsi"/>
          <w:b w:val="0"/>
          <w:bCs/>
        </w:rPr>
        <w:t xml:space="preserve"> </w:t>
      </w:r>
      <w:r w:rsidRPr="00D9402C">
        <w:rPr>
          <w:rStyle w:val="Enfasigrassetto"/>
          <w:rFonts w:asciiTheme="minorHAnsi" w:hAnsiTheme="minorHAnsi" w:cstheme="minorHAnsi"/>
          <w:b w:val="0"/>
          <w:bCs/>
        </w:rPr>
        <w:tab/>
        <w:t>l’Art. 26 c. 3 della Legge 23 dicembre 1999, n. 488 “</w:t>
      </w:r>
      <w:r w:rsidRPr="00D9402C">
        <w:rPr>
          <w:rStyle w:val="Enfasigrassetto"/>
          <w:rFonts w:asciiTheme="minorHAnsi" w:hAnsiTheme="minorHAnsi" w:cstheme="minorHAnsi"/>
          <w:b w:val="0"/>
          <w:bCs/>
          <w:i/>
        </w:rPr>
        <w:t>Disposizioni per la formazione del bilancio annuale e pluriennale dello Stato</w:t>
      </w:r>
      <w:r w:rsidRPr="00D9402C">
        <w:rPr>
          <w:rStyle w:val="Enfasigrassetto"/>
          <w:rFonts w:asciiTheme="minorHAnsi" w:hAnsiTheme="minorHAnsi" w:cstheme="minorHAnsi"/>
          <w:b w:val="0"/>
          <w:bCs/>
        </w:rPr>
        <w:t>” (Legge finanziaria 2000) e ss.mm.ii.</w:t>
      </w:r>
      <w:r w:rsidRPr="00D9402C">
        <w:rPr>
          <w:rFonts w:asciiTheme="minorHAnsi" w:hAnsiTheme="minorHAnsi" w:cstheme="minorHAnsi"/>
          <w:bCs/>
        </w:rPr>
        <w:t>;</w:t>
      </w:r>
    </w:p>
    <w:p w:rsidR="00C53845" w:rsidRPr="00D9402C" w:rsidRDefault="00C53845" w:rsidP="00C53845">
      <w:pPr>
        <w:pStyle w:val="Corpotesto"/>
        <w:spacing w:after="0" w:line="276" w:lineRule="auto"/>
        <w:ind w:left="1843" w:hanging="1843"/>
        <w:rPr>
          <w:rFonts w:asciiTheme="minorHAnsi" w:hAnsiTheme="minorHAnsi" w:cstheme="minorHAnsi"/>
          <w:bCs/>
        </w:rPr>
      </w:pPr>
      <w:r w:rsidRPr="00D9402C">
        <w:rPr>
          <w:rStyle w:val="Enfasigrassetto"/>
          <w:rFonts w:asciiTheme="minorHAnsi" w:hAnsiTheme="minorHAnsi" w:cstheme="minorHAnsi"/>
          <w:bCs/>
        </w:rPr>
        <w:t>VISTO</w:t>
      </w:r>
      <w:r w:rsidRPr="00D9402C">
        <w:rPr>
          <w:rStyle w:val="Enfasigrassetto"/>
          <w:rFonts w:asciiTheme="minorHAnsi" w:hAnsiTheme="minorHAnsi" w:cstheme="minorHAnsi"/>
          <w:b w:val="0"/>
          <w:bCs/>
        </w:rPr>
        <w:tab/>
        <w:t xml:space="preserve">il </w:t>
      </w:r>
      <w:r w:rsidRPr="00D9402C">
        <w:rPr>
          <w:rFonts w:asciiTheme="minorHAnsi" w:hAnsiTheme="minorHAnsi" w:cstheme="minorHAnsi"/>
          <w:bCs/>
        </w:rPr>
        <w:t xml:space="preserve">D. </w:t>
      </w:r>
      <w:proofErr w:type="spellStart"/>
      <w:r w:rsidRPr="00D9402C">
        <w:rPr>
          <w:rFonts w:asciiTheme="minorHAnsi" w:hAnsiTheme="minorHAnsi" w:cstheme="minorHAnsi"/>
          <w:bCs/>
        </w:rPr>
        <w:t>Lgs</w:t>
      </w:r>
      <w:proofErr w:type="spellEnd"/>
      <w:r w:rsidRPr="00D9402C">
        <w:rPr>
          <w:rFonts w:asciiTheme="minorHAnsi" w:hAnsiTheme="minorHAnsi" w:cstheme="minorHAnsi"/>
          <w:bCs/>
        </w:rPr>
        <w:t xml:space="preserve"> </w:t>
      </w:r>
      <w:r w:rsidRPr="00D9402C">
        <w:rPr>
          <w:rStyle w:val="Enfasigrassetto"/>
          <w:rFonts w:asciiTheme="minorHAnsi" w:hAnsiTheme="minorHAnsi" w:cstheme="minorHAnsi"/>
          <w:b w:val="0"/>
          <w:bCs/>
        </w:rPr>
        <w:t>30 marzo 2001, n. 165</w:t>
      </w:r>
      <w:r w:rsidRPr="00D9402C">
        <w:rPr>
          <w:rFonts w:asciiTheme="minorHAnsi" w:hAnsiTheme="minorHAnsi" w:cstheme="minorHAnsi"/>
        </w:rPr>
        <w:t xml:space="preserve"> e ss.mm.ii. </w:t>
      </w:r>
      <w:r w:rsidRPr="00D9402C">
        <w:rPr>
          <w:rStyle w:val="Enfasigrassetto"/>
          <w:rFonts w:asciiTheme="minorHAnsi" w:hAnsiTheme="minorHAnsi" w:cstheme="minorHAnsi"/>
          <w:b w:val="0"/>
          <w:bCs/>
        </w:rPr>
        <w:t>recante “</w:t>
      </w:r>
      <w:r w:rsidRPr="00D9402C">
        <w:rPr>
          <w:rStyle w:val="Enfasigrassetto"/>
          <w:rFonts w:asciiTheme="minorHAnsi" w:hAnsiTheme="minorHAnsi" w:cstheme="minorHAnsi"/>
          <w:b w:val="0"/>
          <w:bCs/>
          <w:i/>
        </w:rPr>
        <w:t>Norme generali sull’ordinamento del lavoro alle dipendenze delle Amministrazioni Pubbliche</w:t>
      </w:r>
      <w:r w:rsidRPr="00D9402C">
        <w:rPr>
          <w:rStyle w:val="Enfasigrassetto"/>
          <w:rFonts w:asciiTheme="minorHAnsi" w:hAnsiTheme="minorHAnsi" w:cstheme="minorHAnsi"/>
          <w:b w:val="0"/>
          <w:bCs/>
        </w:rPr>
        <w:t>”</w:t>
      </w:r>
      <w:r w:rsidRPr="00D9402C">
        <w:rPr>
          <w:rFonts w:asciiTheme="minorHAnsi" w:hAnsiTheme="minorHAnsi" w:cstheme="minorHAnsi"/>
          <w:bCs/>
        </w:rPr>
        <w:t>;</w:t>
      </w:r>
    </w:p>
    <w:p w:rsidR="00C53845" w:rsidRPr="00D9402C" w:rsidRDefault="00C53845" w:rsidP="00C53845">
      <w:pPr>
        <w:pStyle w:val="Corpotesto"/>
        <w:spacing w:after="0" w:line="276" w:lineRule="auto"/>
        <w:ind w:left="1843" w:hanging="1843"/>
        <w:rPr>
          <w:rFonts w:asciiTheme="minorHAnsi" w:hAnsiTheme="minorHAnsi" w:cstheme="minorHAnsi"/>
          <w:bCs/>
        </w:rPr>
      </w:pPr>
      <w:r w:rsidRPr="00D9402C">
        <w:rPr>
          <w:rStyle w:val="Enfasigrassetto"/>
          <w:rFonts w:asciiTheme="minorHAnsi" w:hAnsiTheme="minorHAnsi" w:cstheme="minorHAnsi"/>
          <w:bCs/>
        </w:rPr>
        <w:t>VISTA</w:t>
      </w:r>
      <w:r w:rsidRPr="00D9402C">
        <w:rPr>
          <w:rStyle w:val="Enfasigrassetto"/>
          <w:rFonts w:asciiTheme="minorHAnsi" w:hAnsiTheme="minorHAnsi" w:cstheme="minorHAnsi"/>
          <w:b w:val="0"/>
          <w:bCs/>
        </w:rPr>
        <w:tab/>
      </w:r>
      <w:smartTag w:uri="urn:schemas-microsoft-com:office:smarttags" w:element="PersonName">
        <w:smartTagPr>
          <w:attr w:name="ProductID" w:val="la Legge"/>
        </w:smartTagPr>
        <w:r w:rsidRPr="00D9402C">
          <w:rPr>
            <w:rStyle w:val="Enfasigrassetto"/>
            <w:rFonts w:asciiTheme="minorHAnsi" w:hAnsiTheme="minorHAnsi" w:cstheme="minorHAnsi"/>
            <w:b w:val="0"/>
            <w:bCs/>
          </w:rPr>
          <w:t>la Legge</w:t>
        </w:r>
      </w:smartTag>
      <w:r w:rsidRPr="00D9402C">
        <w:rPr>
          <w:rStyle w:val="Enfasigrassetto"/>
          <w:rFonts w:asciiTheme="minorHAnsi" w:hAnsiTheme="minorHAnsi" w:cstheme="minorHAnsi"/>
          <w:b w:val="0"/>
          <w:bCs/>
        </w:rPr>
        <w:t xml:space="preserve"> 13 luglio 2015, n. 107 recante “</w:t>
      </w:r>
      <w:r w:rsidRPr="00D9402C">
        <w:rPr>
          <w:rStyle w:val="Enfasigrassetto"/>
          <w:rFonts w:asciiTheme="minorHAnsi" w:hAnsiTheme="minorHAnsi" w:cstheme="minorHAnsi"/>
          <w:b w:val="0"/>
          <w:bCs/>
          <w:i/>
        </w:rPr>
        <w:t>Riforma del sistema nazionale di istruzione e formazione e delega per il riordino delle disposizioni legislative vigenti</w:t>
      </w:r>
      <w:r w:rsidRPr="00D9402C">
        <w:rPr>
          <w:rStyle w:val="Enfasigrassetto"/>
          <w:rFonts w:asciiTheme="minorHAnsi" w:hAnsiTheme="minorHAnsi" w:cstheme="minorHAnsi"/>
          <w:b w:val="0"/>
          <w:bCs/>
        </w:rPr>
        <w:t>”</w:t>
      </w:r>
      <w:r w:rsidRPr="00D9402C">
        <w:rPr>
          <w:rFonts w:asciiTheme="minorHAnsi" w:hAnsiTheme="minorHAnsi" w:cstheme="minorHAnsi"/>
          <w:bCs/>
        </w:rPr>
        <w:t>;</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
          <w:bCs/>
        </w:rPr>
      </w:pPr>
      <w:r w:rsidRPr="00D9402C">
        <w:rPr>
          <w:rFonts w:asciiTheme="minorHAnsi" w:hAnsiTheme="minorHAnsi" w:cstheme="minorHAnsi"/>
          <w:b/>
          <w:bCs/>
        </w:rPr>
        <w:t>VISTO</w:t>
      </w:r>
      <w:r w:rsidRPr="00D9402C">
        <w:rPr>
          <w:rFonts w:asciiTheme="minorHAnsi" w:hAnsiTheme="minorHAnsi" w:cstheme="minorHAnsi"/>
          <w:b/>
          <w:bCs/>
        </w:rPr>
        <w:tab/>
      </w:r>
      <w:r w:rsidRPr="00D9402C">
        <w:rPr>
          <w:rFonts w:asciiTheme="minorHAnsi" w:hAnsiTheme="minorHAnsi" w:cstheme="minorHAnsi"/>
          <w:bCs/>
        </w:rPr>
        <w:t xml:space="preserve">il D. </w:t>
      </w:r>
      <w:proofErr w:type="spellStart"/>
      <w:r w:rsidRPr="00D9402C">
        <w:rPr>
          <w:rFonts w:asciiTheme="minorHAnsi" w:hAnsiTheme="minorHAnsi" w:cstheme="minorHAnsi"/>
          <w:bCs/>
        </w:rPr>
        <w:t>Lgs</w:t>
      </w:r>
      <w:proofErr w:type="spellEnd"/>
      <w:r w:rsidRPr="00D9402C">
        <w:rPr>
          <w:rFonts w:asciiTheme="minorHAnsi" w:hAnsiTheme="minorHAnsi" w:cstheme="minorHAnsi"/>
          <w:bCs/>
        </w:rPr>
        <w:t xml:space="preserve"> 18 aprile 2016 n. 50 recante “</w:t>
      </w:r>
      <w:r w:rsidRPr="00D9402C">
        <w:rPr>
          <w:rFonts w:asciiTheme="minorHAnsi" w:hAnsiTheme="minorHAnsi" w:cstheme="minorHAnsi"/>
          <w:bCs/>
          <w:i/>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Pr="00D9402C">
        <w:rPr>
          <w:rFonts w:asciiTheme="minorHAnsi" w:hAnsiTheme="minorHAnsi" w:cstheme="minorHAnsi"/>
          <w:bCs/>
        </w:rPr>
        <w:t>”;</w:t>
      </w:r>
    </w:p>
    <w:p w:rsidR="00C53845" w:rsidRPr="00D9402C" w:rsidRDefault="00C53845" w:rsidP="00C53845">
      <w:pPr>
        <w:ind w:left="1843" w:hanging="1843"/>
        <w:jc w:val="both"/>
        <w:rPr>
          <w:rFonts w:asciiTheme="minorHAnsi" w:hAnsiTheme="minorHAnsi" w:cstheme="minorHAnsi"/>
        </w:rPr>
      </w:pPr>
      <w:r w:rsidRPr="00D9402C">
        <w:rPr>
          <w:rFonts w:asciiTheme="minorHAnsi" w:hAnsiTheme="minorHAnsi" w:cstheme="minorHAnsi"/>
          <w:b/>
        </w:rPr>
        <w:t>CONSIDERATO</w:t>
      </w:r>
      <w:r w:rsidRPr="00D9402C">
        <w:rPr>
          <w:rFonts w:asciiTheme="minorHAnsi" w:hAnsiTheme="minorHAnsi" w:cstheme="minorHAnsi"/>
          <w:b/>
        </w:rPr>
        <w:tab/>
      </w:r>
      <w:r w:rsidRPr="00D9402C">
        <w:rPr>
          <w:rFonts w:asciiTheme="minorHAnsi" w:hAnsiTheme="minorHAnsi" w:cstheme="minorHAnsi"/>
        </w:rPr>
        <w:t>in particolare</w:t>
      </w:r>
      <w:r w:rsidRPr="00D9402C">
        <w:rPr>
          <w:rFonts w:asciiTheme="minorHAnsi" w:hAnsiTheme="minorHAnsi" w:cstheme="minorHAnsi"/>
          <w:b/>
        </w:rPr>
        <w:t xml:space="preserve"> </w:t>
      </w:r>
      <w:r w:rsidRPr="00D9402C">
        <w:rPr>
          <w:rFonts w:asciiTheme="minorHAnsi" w:hAnsiTheme="minorHAnsi" w:cstheme="minorHAnsi"/>
        </w:rPr>
        <w:t xml:space="preserve">l’Art. 36 (Contratti sotto soglia), c. 2, lett. a, del </w:t>
      </w:r>
      <w:r w:rsidRPr="00D9402C">
        <w:rPr>
          <w:rFonts w:asciiTheme="minorHAnsi" w:hAnsiTheme="minorHAnsi" w:cstheme="minorHAnsi"/>
          <w:bCs/>
        </w:rPr>
        <w:t xml:space="preserve">D. </w:t>
      </w:r>
      <w:proofErr w:type="spellStart"/>
      <w:r w:rsidRPr="00D9402C">
        <w:rPr>
          <w:rFonts w:asciiTheme="minorHAnsi" w:hAnsiTheme="minorHAnsi" w:cstheme="minorHAnsi"/>
          <w:bCs/>
        </w:rPr>
        <w:t>Lgs</w:t>
      </w:r>
      <w:proofErr w:type="spellEnd"/>
      <w:r w:rsidRPr="00D9402C">
        <w:rPr>
          <w:rFonts w:asciiTheme="minorHAnsi" w:hAnsiTheme="minorHAnsi" w:cstheme="minorHAnsi"/>
          <w:bCs/>
        </w:rPr>
        <w:t xml:space="preserve"> 18 aprile 2016, n. 50 </w:t>
      </w:r>
      <w:r w:rsidRPr="00D9402C">
        <w:rPr>
          <w:rFonts w:asciiTheme="minorHAnsi" w:hAnsiTheme="minorHAnsi" w:cstheme="minorHAnsi"/>
          <w:bCs/>
          <w:u w:val="single"/>
        </w:rPr>
        <w:t xml:space="preserve">come modificato dal D. </w:t>
      </w:r>
      <w:proofErr w:type="spellStart"/>
      <w:r w:rsidRPr="00D9402C">
        <w:rPr>
          <w:rFonts w:asciiTheme="minorHAnsi" w:hAnsiTheme="minorHAnsi" w:cstheme="minorHAnsi"/>
          <w:bCs/>
          <w:u w:val="single"/>
        </w:rPr>
        <w:t>Lgs</w:t>
      </w:r>
      <w:proofErr w:type="spellEnd"/>
      <w:r w:rsidRPr="00D9402C">
        <w:rPr>
          <w:rFonts w:asciiTheme="minorHAnsi" w:hAnsiTheme="minorHAnsi" w:cstheme="minorHAnsi"/>
          <w:bCs/>
          <w:u w:val="single"/>
        </w:rPr>
        <w:t xml:space="preserve"> 19 aprile 2017, n. 56</w:t>
      </w:r>
      <w:r w:rsidRPr="00D9402C">
        <w:rPr>
          <w:rFonts w:asciiTheme="minorHAnsi" w:hAnsiTheme="minorHAnsi" w:cstheme="minorHAnsi"/>
          <w:bCs/>
        </w:rPr>
        <w:t xml:space="preserve"> che </w:t>
      </w:r>
      <w:r w:rsidRPr="00D9402C">
        <w:rPr>
          <w:rFonts w:asciiTheme="minorHAnsi" w:hAnsiTheme="minorHAnsi" w:cstheme="minorHAnsi"/>
        </w:rPr>
        <w:t>prevede che “</w:t>
      </w:r>
      <w:r w:rsidRPr="00D9402C">
        <w:rPr>
          <w:rFonts w:asciiTheme="minorHAnsi" w:hAnsiTheme="minorHAnsi" w:cstheme="minorHAnsi"/>
          <w:i/>
        </w:rPr>
        <w:t xml:space="preserve">le stazioni appaltanti procedono all'affidamento di lavori, servizi e forniture … per affidamenti di </w:t>
      </w:r>
      <w:r w:rsidRPr="00D9402C">
        <w:rPr>
          <w:rFonts w:asciiTheme="minorHAnsi" w:hAnsiTheme="minorHAnsi" w:cstheme="minorHAnsi"/>
          <w:b/>
          <w:i/>
        </w:rPr>
        <w:t>importo inferiore a 40.000 euro</w:t>
      </w:r>
      <w:r w:rsidRPr="00D9402C">
        <w:rPr>
          <w:rFonts w:asciiTheme="minorHAnsi" w:hAnsiTheme="minorHAnsi" w:cstheme="minorHAnsi"/>
          <w:i/>
        </w:rPr>
        <w:t xml:space="preserve">, mediante </w:t>
      </w:r>
      <w:r w:rsidRPr="00D9402C">
        <w:rPr>
          <w:rFonts w:asciiTheme="minorHAnsi" w:hAnsiTheme="minorHAnsi" w:cstheme="minorHAnsi"/>
          <w:b/>
          <w:i/>
        </w:rPr>
        <w:t>affidamento diretto</w:t>
      </w:r>
      <w:r w:rsidRPr="00D9402C">
        <w:rPr>
          <w:rFonts w:asciiTheme="minorHAnsi" w:hAnsiTheme="minorHAnsi" w:cstheme="minorHAnsi"/>
          <w:i/>
        </w:rPr>
        <w:t>, anche senza previa consultazione di due o più operatori economici</w:t>
      </w:r>
      <w:r w:rsidRPr="00D9402C">
        <w:rPr>
          <w:rFonts w:asciiTheme="minorHAnsi" w:hAnsiTheme="minorHAnsi" w:cstheme="minorHAnsi"/>
        </w:rPr>
        <w:t>”;</w:t>
      </w:r>
    </w:p>
    <w:p w:rsidR="00C53845" w:rsidRDefault="00C53845" w:rsidP="00C53845">
      <w:pPr>
        <w:overflowPunct w:val="0"/>
        <w:autoSpaceDE w:val="0"/>
        <w:autoSpaceDN w:val="0"/>
        <w:adjustRightInd w:val="0"/>
        <w:ind w:left="1843" w:hanging="1843"/>
        <w:jc w:val="both"/>
        <w:textAlignment w:val="baseline"/>
        <w:rPr>
          <w:rFonts w:asciiTheme="minorHAnsi" w:hAnsiTheme="minorHAnsi" w:cstheme="minorHAnsi"/>
          <w:bCs/>
        </w:rPr>
      </w:pPr>
      <w:r w:rsidRPr="00D9402C">
        <w:rPr>
          <w:rFonts w:asciiTheme="minorHAnsi" w:hAnsiTheme="minorHAnsi" w:cstheme="minorHAnsi"/>
          <w:b/>
          <w:bCs/>
        </w:rPr>
        <w:t>VISTO</w:t>
      </w:r>
      <w:r w:rsidRPr="00D9402C">
        <w:rPr>
          <w:rFonts w:asciiTheme="minorHAnsi" w:hAnsiTheme="minorHAnsi" w:cstheme="minorHAnsi"/>
          <w:b/>
          <w:bCs/>
        </w:rPr>
        <w:tab/>
      </w:r>
      <w:r w:rsidRPr="00D9402C">
        <w:rPr>
          <w:rFonts w:asciiTheme="minorHAnsi" w:hAnsiTheme="minorHAnsi" w:cstheme="minorHAnsi"/>
          <w:bCs/>
        </w:rPr>
        <w:t xml:space="preserve">il D. </w:t>
      </w:r>
      <w:proofErr w:type="spellStart"/>
      <w:r w:rsidRPr="00D9402C">
        <w:rPr>
          <w:rFonts w:asciiTheme="minorHAnsi" w:hAnsiTheme="minorHAnsi" w:cstheme="minorHAnsi"/>
          <w:bCs/>
        </w:rPr>
        <w:t>Lgs</w:t>
      </w:r>
      <w:proofErr w:type="spellEnd"/>
      <w:r w:rsidRPr="00D9402C">
        <w:rPr>
          <w:rFonts w:asciiTheme="minorHAnsi" w:hAnsiTheme="minorHAnsi" w:cstheme="minorHAnsi"/>
          <w:bCs/>
        </w:rPr>
        <w:t xml:space="preserve"> 25 maggio 2016, n. 97 recante “</w:t>
      </w:r>
      <w:r w:rsidRPr="00D9402C">
        <w:rPr>
          <w:rFonts w:asciiTheme="minorHAnsi" w:hAnsiTheme="minorHAnsi" w:cstheme="minorHAnsi"/>
          <w:bCs/>
          <w:i/>
        </w:rPr>
        <w:t xml:space="preserve">Revisione e semplificazione delle disposizioni in materia di prevenzione della corruzione, pubblicità e trasparenza, correttivo della legge 6 novembre 2012, n. 190 e del decreto legislativo 14 marzo 2013, n. 33, ai sensi dell'articolo 7 della legge 7 agosto 2015, n. </w:t>
      </w:r>
      <w:smartTag w:uri="urn:schemas-microsoft-com:office:smarttags" w:element="metricconverter">
        <w:smartTagPr>
          <w:attr w:name="ProductID" w:val="124, in"/>
        </w:smartTagPr>
        <w:r w:rsidRPr="00D9402C">
          <w:rPr>
            <w:rFonts w:asciiTheme="minorHAnsi" w:hAnsiTheme="minorHAnsi" w:cstheme="minorHAnsi"/>
            <w:bCs/>
            <w:i/>
          </w:rPr>
          <w:t>124, in</w:t>
        </w:r>
      </w:smartTag>
      <w:r w:rsidRPr="00D9402C">
        <w:rPr>
          <w:rFonts w:asciiTheme="minorHAnsi" w:hAnsiTheme="minorHAnsi" w:cstheme="minorHAnsi"/>
          <w:bCs/>
          <w:i/>
        </w:rPr>
        <w:t xml:space="preserve"> materia di riorganizzazione delle amministrazioni pubbliche</w:t>
      </w:r>
      <w:r w:rsidRPr="00D9402C">
        <w:rPr>
          <w:rFonts w:asciiTheme="minorHAnsi" w:hAnsiTheme="minorHAnsi" w:cstheme="minorHAnsi"/>
          <w:bCs/>
        </w:rPr>
        <w:t>”;</w:t>
      </w:r>
    </w:p>
    <w:p w:rsidR="00C53845" w:rsidRPr="00D9402C" w:rsidRDefault="00C53845" w:rsidP="00C53845">
      <w:pPr>
        <w:ind w:left="1843" w:hanging="1843"/>
        <w:jc w:val="both"/>
        <w:rPr>
          <w:rFonts w:asciiTheme="minorHAnsi" w:hAnsiTheme="minorHAnsi" w:cstheme="minorHAnsi"/>
        </w:rPr>
      </w:pPr>
      <w:r w:rsidRPr="00D9402C">
        <w:rPr>
          <w:rFonts w:asciiTheme="minorHAnsi" w:hAnsiTheme="minorHAnsi" w:cstheme="minorHAnsi"/>
          <w:b/>
        </w:rPr>
        <w:t>CONSIDERATE</w:t>
      </w:r>
      <w:r w:rsidRPr="00D9402C">
        <w:rPr>
          <w:rFonts w:asciiTheme="minorHAnsi" w:hAnsiTheme="minorHAnsi" w:cstheme="minorHAnsi"/>
          <w:b/>
        </w:rPr>
        <w:tab/>
      </w:r>
      <w:r w:rsidRPr="00D9402C">
        <w:rPr>
          <w:rFonts w:asciiTheme="minorHAnsi" w:hAnsiTheme="minorHAnsi" w:cstheme="minorHAnsi"/>
        </w:rPr>
        <w:t xml:space="preserve">la Delibera del Consiglio ANAC del 26 ottobre 2016, n. 1097 – Linee Guida n. 4, di attuazione del D. </w:t>
      </w:r>
      <w:proofErr w:type="spellStart"/>
      <w:r w:rsidRPr="00D9402C">
        <w:rPr>
          <w:rFonts w:asciiTheme="minorHAnsi" w:hAnsiTheme="minorHAnsi" w:cstheme="minorHAnsi"/>
        </w:rPr>
        <w:t>Lgs</w:t>
      </w:r>
      <w:proofErr w:type="spellEnd"/>
      <w:r w:rsidRPr="00D9402C">
        <w:rPr>
          <w:rFonts w:asciiTheme="minorHAnsi" w:hAnsiTheme="minorHAnsi" w:cstheme="minorHAnsi"/>
        </w:rPr>
        <w:t xml:space="preserve"> 18 aprile 2016, n. 50 recante “</w:t>
      </w:r>
      <w:r w:rsidRPr="00D9402C">
        <w:rPr>
          <w:rFonts w:asciiTheme="minorHAnsi" w:hAnsiTheme="minorHAnsi" w:cstheme="minorHAnsi"/>
          <w:i/>
        </w:rPr>
        <w:t xml:space="preserve">Procedure per l’affidamento dei </w:t>
      </w:r>
      <w:r w:rsidRPr="00D9402C">
        <w:rPr>
          <w:rFonts w:asciiTheme="minorHAnsi" w:hAnsiTheme="minorHAnsi" w:cstheme="minorHAnsi"/>
          <w:i/>
        </w:rPr>
        <w:lastRenderedPageBreak/>
        <w:t>contratti pubblici di importo inferiore alle soglie di rilevanza comunitaria, individuazione degli operatori economici</w:t>
      </w:r>
      <w:r w:rsidRPr="00D9402C">
        <w:rPr>
          <w:rFonts w:asciiTheme="minorHAnsi" w:hAnsiTheme="minorHAnsi" w:cstheme="minorHAnsi"/>
        </w:rPr>
        <w:t xml:space="preserve">” e </w:t>
      </w:r>
      <w:r w:rsidRPr="00D9402C">
        <w:rPr>
          <w:rFonts w:asciiTheme="minorHAnsi" w:hAnsiTheme="minorHAnsi" w:cstheme="minorHAnsi"/>
          <w:i/>
        </w:rPr>
        <w:t>le successive Linee Guida dell’ANAC</w:t>
      </w:r>
      <w:r w:rsidRPr="00D9402C">
        <w:rPr>
          <w:rFonts w:asciiTheme="minorHAnsi" w:hAnsiTheme="minorHAnsi" w:cstheme="minorHAnsi"/>
        </w:rPr>
        <w:t>;</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Cs/>
        </w:rPr>
      </w:pPr>
      <w:r w:rsidRPr="00D9402C">
        <w:rPr>
          <w:rFonts w:asciiTheme="minorHAnsi" w:hAnsiTheme="minorHAnsi" w:cstheme="minorHAnsi"/>
          <w:b/>
          <w:bCs/>
        </w:rPr>
        <w:t>VISTO</w:t>
      </w:r>
      <w:r w:rsidRPr="00D9402C">
        <w:rPr>
          <w:rFonts w:asciiTheme="minorHAnsi" w:hAnsiTheme="minorHAnsi" w:cstheme="minorHAnsi"/>
          <w:b/>
          <w:bCs/>
        </w:rPr>
        <w:tab/>
      </w:r>
      <w:r w:rsidRPr="00D9402C">
        <w:rPr>
          <w:rFonts w:asciiTheme="minorHAnsi" w:hAnsiTheme="minorHAnsi" w:cstheme="minorHAnsi"/>
          <w:bCs/>
        </w:rPr>
        <w:t xml:space="preserve">il D. </w:t>
      </w:r>
      <w:proofErr w:type="spellStart"/>
      <w:r w:rsidRPr="00D9402C">
        <w:rPr>
          <w:rFonts w:asciiTheme="minorHAnsi" w:hAnsiTheme="minorHAnsi" w:cstheme="minorHAnsi"/>
          <w:bCs/>
        </w:rPr>
        <w:t>Lgs</w:t>
      </w:r>
      <w:proofErr w:type="spellEnd"/>
      <w:r w:rsidRPr="00D9402C">
        <w:rPr>
          <w:rFonts w:asciiTheme="minorHAnsi" w:hAnsiTheme="minorHAnsi" w:cstheme="minorHAnsi"/>
          <w:bCs/>
        </w:rPr>
        <w:t xml:space="preserve"> 19 aprile 2017, n. 56 recante “</w:t>
      </w:r>
      <w:r w:rsidRPr="00D9402C">
        <w:rPr>
          <w:rFonts w:asciiTheme="minorHAnsi" w:hAnsiTheme="minorHAnsi" w:cstheme="minorHAnsi"/>
          <w:bCs/>
          <w:i/>
        </w:rPr>
        <w:t xml:space="preserve">Disposizioni integrative e correttive al decreto legislativo 18 aprile 2016, n. </w:t>
      </w:r>
      <w:smartTag w:uri="urn:schemas-microsoft-com:office:smarttags" w:element="metricconverter">
        <w:smartTagPr>
          <w:attr w:name="ProductID" w:val="50”"/>
        </w:smartTagPr>
        <w:r w:rsidRPr="00D9402C">
          <w:rPr>
            <w:rFonts w:asciiTheme="minorHAnsi" w:hAnsiTheme="minorHAnsi" w:cstheme="minorHAnsi"/>
            <w:bCs/>
            <w:i/>
          </w:rPr>
          <w:t>50</w:t>
        </w:r>
        <w:r w:rsidRPr="00D9402C">
          <w:rPr>
            <w:rFonts w:asciiTheme="minorHAnsi" w:hAnsiTheme="minorHAnsi" w:cstheme="minorHAnsi"/>
            <w:bCs/>
          </w:rPr>
          <w:t>”</w:t>
        </w:r>
      </w:smartTag>
      <w:r w:rsidRPr="00D9402C">
        <w:rPr>
          <w:rFonts w:asciiTheme="minorHAnsi" w:hAnsiTheme="minorHAnsi" w:cstheme="minorHAnsi"/>
          <w:bCs/>
        </w:rPr>
        <w:t>;</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Cs/>
        </w:rPr>
      </w:pPr>
      <w:r w:rsidRPr="00D9402C">
        <w:rPr>
          <w:rFonts w:asciiTheme="minorHAnsi" w:hAnsiTheme="minorHAnsi" w:cstheme="minorHAnsi"/>
          <w:b/>
          <w:bCs/>
        </w:rPr>
        <w:t>VISTO</w:t>
      </w:r>
      <w:r w:rsidRPr="00D9402C">
        <w:rPr>
          <w:rFonts w:asciiTheme="minorHAnsi" w:hAnsiTheme="minorHAnsi" w:cstheme="minorHAnsi"/>
          <w:b/>
          <w:bCs/>
        </w:rPr>
        <w:tab/>
      </w:r>
      <w:r w:rsidRPr="00D9402C">
        <w:rPr>
          <w:rFonts w:asciiTheme="minorHAnsi" w:hAnsiTheme="minorHAnsi" w:cstheme="minorHAnsi"/>
          <w:bCs/>
        </w:rPr>
        <w:t>il D. I. 28 agosto 2018, n. 129 “</w:t>
      </w:r>
      <w:r w:rsidRPr="00D9402C">
        <w:rPr>
          <w:rFonts w:asciiTheme="minorHAnsi" w:hAnsiTheme="minorHAnsi" w:cstheme="minorHAnsi"/>
          <w:bCs/>
          <w:i/>
        </w:rPr>
        <w:t xml:space="preserve">Regolamento recante istruzioni generali sulla gestione amministrativo-contabile delle istituzioni scolastiche, ai sensi dell'articolo 1, comma 143, della legge 13 luglio 2015, n. </w:t>
      </w:r>
      <w:smartTag w:uri="urn:schemas-microsoft-com:office:smarttags" w:element="metricconverter">
        <w:smartTagPr>
          <w:attr w:name="ProductID" w:val="107”"/>
        </w:smartTagPr>
        <w:r w:rsidRPr="00D9402C">
          <w:rPr>
            <w:rFonts w:asciiTheme="minorHAnsi" w:hAnsiTheme="minorHAnsi" w:cstheme="minorHAnsi"/>
            <w:bCs/>
            <w:i/>
          </w:rPr>
          <w:t>107</w:t>
        </w:r>
        <w:r w:rsidRPr="00D9402C">
          <w:rPr>
            <w:rFonts w:asciiTheme="minorHAnsi" w:hAnsiTheme="minorHAnsi" w:cstheme="minorHAnsi"/>
            <w:bCs/>
          </w:rPr>
          <w:t>”</w:t>
        </w:r>
      </w:smartTag>
      <w:r w:rsidRPr="00D9402C">
        <w:rPr>
          <w:rFonts w:asciiTheme="minorHAnsi" w:hAnsiTheme="minorHAnsi" w:cstheme="minorHAnsi"/>
          <w:bCs/>
        </w:rPr>
        <w:t>;</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Cs/>
        </w:rPr>
      </w:pPr>
      <w:r w:rsidRPr="00D9402C">
        <w:rPr>
          <w:rFonts w:asciiTheme="minorHAnsi" w:hAnsiTheme="minorHAnsi" w:cstheme="minorHAnsi"/>
          <w:b/>
        </w:rPr>
        <w:t>CONSIDERATO</w:t>
      </w:r>
      <w:r w:rsidRPr="00D9402C">
        <w:rPr>
          <w:rFonts w:asciiTheme="minorHAnsi" w:hAnsiTheme="minorHAnsi" w:cstheme="minorHAnsi"/>
          <w:b/>
        </w:rPr>
        <w:tab/>
      </w:r>
      <w:r w:rsidRPr="00D9402C">
        <w:rPr>
          <w:rFonts w:asciiTheme="minorHAnsi" w:hAnsiTheme="minorHAnsi" w:cstheme="minorHAnsi"/>
        </w:rPr>
        <w:t>in particolare</w:t>
      </w:r>
      <w:r w:rsidRPr="00D9402C">
        <w:rPr>
          <w:rFonts w:asciiTheme="minorHAnsi" w:hAnsiTheme="minorHAnsi" w:cstheme="minorHAnsi"/>
          <w:b/>
        </w:rPr>
        <w:t xml:space="preserve"> </w:t>
      </w:r>
      <w:r w:rsidRPr="00D9402C">
        <w:rPr>
          <w:rFonts w:asciiTheme="minorHAnsi" w:hAnsiTheme="minorHAnsi" w:cstheme="minorHAnsi"/>
        </w:rPr>
        <w:t>l’Art. 44 (</w:t>
      </w:r>
      <w:r w:rsidRPr="00D9402C">
        <w:rPr>
          <w:rFonts w:asciiTheme="minorHAnsi" w:hAnsiTheme="minorHAnsi" w:cstheme="minorHAnsi"/>
          <w:i/>
        </w:rPr>
        <w:t>Funzioni e poteri del dirigente scolastico nella attività negoziale</w:t>
      </w:r>
      <w:r w:rsidRPr="00D9402C">
        <w:rPr>
          <w:rFonts w:asciiTheme="minorHAnsi" w:hAnsiTheme="minorHAnsi" w:cstheme="minorHAnsi"/>
        </w:rPr>
        <w:t>)</w:t>
      </w:r>
      <w:r w:rsidRPr="00D9402C">
        <w:rPr>
          <w:rFonts w:asciiTheme="minorHAnsi" w:hAnsiTheme="minorHAnsi" w:cstheme="minorHAnsi"/>
          <w:bCs/>
        </w:rPr>
        <w:t>;</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Cs/>
        </w:rPr>
      </w:pPr>
      <w:r w:rsidRPr="00D9402C">
        <w:rPr>
          <w:rFonts w:asciiTheme="minorHAnsi" w:hAnsiTheme="minorHAnsi" w:cstheme="minorHAnsi"/>
          <w:b/>
        </w:rPr>
        <w:t>CONSIDERATO</w:t>
      </w:r>
      <w:r w:rsidRPr="00D9402C">
        <w:rPr>
          <w:rFonts w:asciiTheme="minorHAnsi" w:hAnsiTheme="minorHAnsi" w:cstheme="minorHAnsi"/>
          <w:b/>
        </w:rPr>
        <w:tab/>
      </w:r>
      <w:r w:rsidRPr="00D9402C">
        <w:rPr>
          <w:rFonts w:asciiTheme="minorHAnsi" w:hAnsiTheme="minorHAnsi" w:cstheme="minorHAnsi"/>
        </w:rPr>
        <w:t>in particolare</w:t>
      </w:r>
      <w:r w:rsidRPr="00D9402C">
        <w:rPr>
          <w:rFonts w:asciiTheme="minorHAnsi" w:hAnsiTheme="minorHAnsi" w:cstheme="minorHAnsi"/>
          <w:b/>
        </w:rPr>
        <w:t xml:space="preserve"> </w:t>
      </w:r>
      <w:r w:rsidRPr="00D9402C">
        <w:rPr>
          <w:rFonts w:asciiTheme="minorHAnsi" w:hAnsiTheme="minorHAnsi" w:cstheme="minorHAnsi"/>
        </w:rPr>
        <w:t xml:space="preserve">l’Art. </w:t>
      </w:r>
      <w:r w:rsidRPr="00D9402C">
        <w:rPr>
          <w:rFonts w:asciiTheme="minorHAnsi" w:hAnsiTheme="minorHAnsi" w:cstheme="minorHAnsi"/>
          <w:bCs/>
        </w:rPr>
        <w:t xml:space="preserve">4 c. 4 del D. </w:t>
      </w:r>
      <w:r w:rsidR="00100F1B" w:rsidRPr="00D9402C">
        <w:rPr>
          <w:rFonts w:asciiTheme="minorHAnsi" w:hAnsiTheme="minorHAnsi" w:cstheme="minorHAnsi"/>
          <w:bCs/>
        </w:rPr>
        <w:t xml:space="preserve">I. 28 agosto 2018, n. 129 </w:t>
      </w:r>
      <w:r w:rsidRPr="00D9402C">
        <w:rPr>
          <w:rFonts w:asciiTheme="minorHAnsi" w:hAnsiTheme="minorHAnsi" w:cstheme="minorHAnsi"/>
          <w:bCs/>
        </w:rPr>
        <w:t>che recita “</w:t>
      </w:r>
      <w:r w:rsidR="002B519D" w:rsidRPr="00D9402C">
        <w:rPr>
          <w:rFonts w:asciiTheme="minorHAnsi" w:hAnsiTheme="minorHAnsi" w:cstheme="minorHAnsi"/>
          <w:bCs/>
          <w:i/>
        </w:rPr>
        <w:t>Con l’approvazione del</w:t>
      </w:r>
      <w:r w:rsidRPr="00D9402C">
        <w:rPr>
          <w:rFonts w:asciiTheme="minorHAnsi" w:hAnsiTheme="minorHAnsi" w:cstheme="minorHAnsi"/>
          <w:bCs/>
          <w:i/>
        </w:rPr>
        <w:t xml:space="preserve">   programma   annuale   si   intendono autorizzati l'accertamento delle entrate e l'impegno delle </w:t>
      </w:r>
      <w:r w:rsidR="002B519D" w:rsidRPr="00D9402C">
        <w:rPr>
          <w:rFonts w:asciiTheme="minorHAnsi" w:hAnsiTheme="minorHAnsi" w:cstheme="minorHAnsi"/>
          <w:bCs/>
          <w:i/>
        </w:rPr>
        <w:t>spese ivi</w:t>
      </w:r>
      <w:r w:rsidRPr="00D9402C">
        <w:rPr>
          <w:rFonts w:asciiTheme="minorHAnsi" w:hAnsiTheme="minorHAnsi" w:cstheme="minorHAnsi"/>
          <w:bCs/>
          <w:i/>
        </w:rPr>
        <w:t xml:space="preserve"> previste</w:t>
      </w:r>
      <w:r w:rsidRPr="00D9402C">
        <w:rPr>
          <w:rFonts w:asciiTheme="minorHAnsi" w:hAnsiTheme="minorHAnsi" w:cstheme="minorHAnsi"/>
          <w:bCs/>
        </w:rPr>
        <w:t>”;</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Cs/>
        </w:rPr>
      </w:pPr>
      <w:r w:rsidRPr="00D9402C">
        <w:rPr>
          <w:rFonts w:asciiTheme="minorHAnsi" w:hAnsiTheme="minorHAnsi" w:cstheme="minorHAnsi"/>
          <w:b/>
        </w:rPr>
        <w:t>VISTA</w:t>
      </w:r>
      <w:r w:rsidRPr="00D9402C">
        <w:rPr>
          <w:rFonts w:asciiTheme="minorHAnsi" w:hAnsiTheme="minorHAnsi" w:cstheme="minorHAnsi"/>
          <w:b/>
        </w:rPr>
        <w:tab/>
      </w:r>
      <w:smartTag w:uri="urn:schemas-microsoft-com:office:smarttags" w:element="PersonName">
        <w:smartTagPr>
          <w:attr w:name="ProductID" w:val="la Legge"/>
        </w:smartTagPr>
        <w:r w:rsidRPr="00D9402C">
          <w:rPr>
            <w:rFonts w:asciiTheme="minorHAnsi" w:hAnsiTheme="minorHAnsi" w:cstheme="minorHAnsi"/>
          </w:rPr>
          <w:t>la Legge</w:t>
        </w:r>
      </w:smartTag>
      <w:r w:rsidRPr="00D9402C">
        <w:rPr>
          <w:rFonts w:asciiTheme="minorHAnsi" w:hAnsiTheme="minorHAnsi" w:cstheme="minorHAnsi"/>
        </w:rPr>
        <w:t xml:space="preserve"> 145 del 30/12/2018, art. 1, c. 130 che modifica la legge 296 del 27/12/2006, c. 450;</w:t>
      </w:r>
    </w:p>
    <w:p w:rsidR="00C53845" w:rsidRPr="00D9402C" w:rsidRDefault="00C53845" w:rsidP="00C53845">
      <w:pPr>
        <w:overflowPunct w:val="0"/>
        <w:autoSpaceDE w:val="0"/>
        <w:autoSpaceDN w:val="0"/>
        <w:adjustRightInd w:val="0"/>
        <w:ind w:left="1843" w:hanging="1843"/>
        <w:jc w:val="both"/>
        <w:textAlignment w:val="baseline"/>
        <w:rPr>
          <w:rFonts w:asciiTheme="minorHAnsi" w:hAnsiTheme="minorHAnsi" w:cstheme="minorHAnsi"/>
          <w:b/>
          <w:bCs/>
        </w:rPr>
      </w:pPr>
      <w:r w:rsidRPr="00D9402C">
        <w:rPr>
          <w:rFonts w:asciiTheme="minorHAnsi" w:hAnsiTheme="minorHAnsi" w:cstheme="minorHAnsi"/>
          <w:b/>
          <w:bCs/>
        </w:rPr>
        <w:t>VISTA</w:t>
      </w:r>
      <w:r w:rsidRPr="00D9402C">
        <w:rPr>
          <w:rFonts w:asciiTheme="minorHAnsi" w:hAnsiTheme="minorHAnsi" w:cstheme="minorHAnsi"/>
          <w:b/>
          <w:bCs/>
        </w:rPr>
        <w:tab/>
      </w:r>
      <w:smartTag w:uri="urn:schemas-microsoft-com:office:smarttags" w:element="PersonName">
        <w:smartTagPr>
          <w:attr w:name="ProductID" w:val="la Delibera"/>
        </w:smartTagPr>
        <w:r w:rsidRPr="00D9402C">
          <w:rPr>
            <w:rFonts w:asciiTheme="minorHAnsi" w:hAnsiTheme="minorHAnsi" w:cstheme="minorHAnsi"/>
            <w:bCs/>
          </w:rPr>
          <w:t>la Delibera</w:t>
        </w:r>
      </w:smartTag>
      <w:r w:rsidRPr="00D9402C">
        <w:rPr>
          <w:rFonts w:asciiTheme="minorHAnsi" w:hAnsiTheme="minorHAnsi" w:cstheme="minorHAnsi"/>
          <w:bCs/>
        </w:rPr>
        <w:t xml:space="preserve"> del Consiglio d’Istituto n. 6 del 17/12/2018 con la quale è stato approvato il P.T.O.F. per gli anni scolastici </w:t>
      </w:r>
      <w:r w:rsidR="00100F1B" w:rsidRPr="00D9402C">
        <w:rPr>
          <w:rFonts w:asciiTheme="minorHAnsi" w:hAnsiTheme="minorHAnsi" w:cstheme="minorHAnsi"/>
          <w:bCs/>
        </w:rPr>
        <w:t>2019-2020, 2020-2021</w:t>
      </w:r>
      <w:r w:rsidRPr="00D9402C">
        <w:rPr>
          <w:rFonts w:asciiTheme="minorHAnsi" w:hAnsiTheme="minorHAnsi" w:cstheme="minorHAnsi"/>
          <w:bCs/>
        </w:rPr>
        <w:t xml:space="preserve"> e 202</w:t>
      </w:r>
      <w:r w:rsidR="001E75FD">
        <w:rPr>
          <w:rFonts w:asciiTheme="minorHAnsi" w:hAnsiTheme="minorHAnsi" w:cstheme="minorHAnsi"/>
          <w:bCs/>
        </w:rPr>
        <w:t>1-</w:t>
      </w:r>
      <w:r w:rsidR="00100F1B" w:rsidRPr="00D9402C">
        <w:rPr>
          <w:rFonts w:asciiTheme="minorHAnsi" w:hAnsiTheme="minorHAnsi" w:cstheme="minorHAnsi"/>
          <w:bCs/>
        </w:rPr>
        <w:t>2022</w:t>
      </w:r>
      <w:r w:rsidRPr="00D9402C">
        <w:rPr>
          <w:rFonts w:asciiTheme="minorHAnsi" w:hAnsiTheme="minorHAnsi" w:cstheme="minorHAnsi"/>
          <w:bCs/>
        </w:rPr>
        <w:t>;</w:t>
      </w:r>
    </w:p>
    <w:p w:rsidR="00C53845" w:rsidRPr="00D9402C" w:rsidRDefault="00C53845" w:rsidP="00C53845">
      <w:pPr>
        <w:ind w:left="1843" w:hanging="1843"/>
        <w:jc w:val="both"/>
        <w:rPr>
          <w:rFonts w:asciiTheme="minorHAnsi" w:hAnsiTheme="minorHAnsi" w:cstheme="minorHAnsi"/>
        </w:rPr>
      </w:pPr>
      <w:r w:rsidRPr="00D9402C">
        <w:rPr>
          <w:rFonts w:asciiTheme="minorHAnsi" w:hAnsiTheme="minorHAnsi" w:cstheme="minorHAnsi"/>
          <w:b/>
        </w:rPr>
        <w:t>RILEVATA</w:t>
      </w:r>
      <w:r w:rsidRPr="00D9402C">
        <w:rPr>
          <w:rFonts w:asciiTheme="minorHAnsi" w:hAnsiTheme="minorHAnsi" w:cstheme="minorHAnsi"/>
          <w:b/>
        </w:rPr>
        <w:tab/>
      </w:r>
      <w:r w:rsidRPr="00D9402C">
        <w:rPr>
          <w:rFonts w:asciiTheme="minorHAnsi" w:hAnsiTheme="minorHAnsi" w:cstheme="minorHAnsi"/>
        </w:rPr>
        <w:t>la necessità di acquistare sollecitamente la fornitura che si intende acquisire senza previa consultazione di due o più operatori economici (ai sensi del Decreto correttivo n. 56/2017);</w:t>
      </w:r>
    </w:p>
    <w:p w:rsidR="00C53845" w:rsidRPr="00D9402C" w:rsidRDefault="00C53845" w:rsidP="00C53845">
      <w:pPr>
        <w:ind w:left="1843" w:hanging="1843"/>
        <w:jc w:val="both"/>
        <w:rPr>
          <w:rFonts w:asciiTheme="minorHAnsi" w:hAnsiTheme="minorHAnsi" w:cstheme="minorHAnsi"/>
        </w:rPr>
      </w:pPr>
      <w:r w:rsidRPr="00D9402C">
        <w:rPr>
          <w:rFonts w:asciiTheme="minorHAnsi" w:hAnsiTheme="minorHAnsi" w:cstheme="minorHAnsi"/>
          <w:b/>
        </w:rPr>
        <w:t>RILEVATO</w:t>
      </w:r>
      <w:r w:rsidRPr="00D9402C">
        <w:rPr>
          <w:rFonts w:asciiTheme="minorHAnsi" w:hAnsiTheme="minorHAnsi" w:cstheme="minorHAnsi"/>
          <w:b/>
        </w:rPr>
        <w:tab/>
      </w:r>
      <w:r w:rsidRPr="00D9402C">
        <w:rPr>
          <w:rFonts w:asciiTheme="minorHAnsi" w:hAnsiTheme="minorHAnsi" w:cstheme="minorHAnsi"/>
        </w:rPr>
        <w:t xml:space="preserve">che l’importo della spesa rimane al di sotto di quello di competenza del Consiglio di Istituto, previsto dall’Art. 45 c. 2 lett. a) D.I. </w:t>
      </w:r>
      <w:r w:rsidR="00D9402C">
        <w:rPr>
          <w:rFonts w:asciiTheme="minorHAnsi" w:hAnsiTheme="minorHAnsi" w:cstheme="minorHAnsi"/>
          <w:bCs/>
        </w:rPr>
        <w:t xml:space="preserve">28 agosto 2018, n. 129 </w:t>
      </w:r>
      <w:r w:rsidRPr="00D9402C">
        <w:rPr>
          <w:rFonts w:asciiTheme="minorHAnsi" w:hAnsiTheme="minorHAnsi" w:cstheme="minorHAnsi"/>
        </w:rPr>
        <w:t>“</w:t>
      </w:r>
      <w:r w:rsidRPr="00D9402C">
        <w:rPr>
          <w:rFonts w:asciiTheme="minorHAnsi" w:hAnsiTheme="minorHAnsi" w:cstheme="minorHAnsi"/>
          <w:b/>
          <w:i/>
        </w:rPr>
        <w:t>determinazione</w:t>
      </w:r>
      <w:r w:rsidRPr="00D9402C">
        <w:rPr>
          <w:rFonts w:asciiTheme="minorHAnsi" w:hAnsiTheme="minorHAnsi" w:cstheme="minorHAnsi"/>
          <w:i/>
        </w:rPr>
        <w:t xml:space="preserve"> … </w:t>
      </w:r>
      <w:r w:rsidRPr="00D9402C">
        <w:rPr>
          <w:rFonts w:asciiTheme="minorHAnsi" w:hAnsiTheme="minorHAnsi" w:cstheme="minorHAnsi"/>
          <w:b/>
          <w:i/>
        </w:rPr>
        <w:t>dei criteri e dei limiti</w:t>
      </w:r>
      <w:r w:rsidRPr="00D9402C">
        <w:rPr>
          <w:rFonts w:asciiTheme="minorHAnsi" w:hAnsiTheme="minorHAnsi" w:cstheme="minorHAnsi"/>
          <w:i/>
        </w:rPr>
        <w:t xml:space="preserve"> per lo </w:t>
      </w:r>
      <w:r w:rsidR="002B519D" w:rsidRPr="00D9402C">
        <w:rPr>
          <w:rFonts w:asciiTheme="minorHAnsi" w:hAnsiTheme="minorHAnsi" w:cstheme="minorHAnsi"/>
          <w:i/>
        </w:rPr>
        <w:t>svolgimento, da parte del</w:t>
      </w:r>
      <w:r w:rsidRPr="00D9402C">
        <w:rPr>
          <w:rFonts w:asciiTheme="minorHAnsi" w:hAnsiTheme="minorHAnsi" w:cstheme="minorHAnsi"/>
          <w:i/>
        </w:rPr>
        <w:t xml:space="preserve"> dirigente scolastico … affidamenti di lavori, </w:t>
      </w:r>
      <w:r w:rsidR="002B519D" w:rsidRPr="00D9402C">
        <w:rPr>
          <w:rFonts w:asciiTheme="minorHAnsi" w:hAnsiTheme="minorHAnsi" w:cstheme="minorHAnsi"/>
          <w:i/>
        </w:rPr>
        <w:t>servizi e forniture</w:t>
      </w:r>
      <w:r w:rsidRPr="00D9402C">
        <w:rPr>
          <w:rFonts w:asciiTheme="minorHAnsi" w:hAnsiTheme="minorHAnsi" w:cstheme="minorHAnsi"/>
          <w:i/>
        </w:rPr>
        <w:t xml:space="preserve"> … </w:t>
      </w:r>
      <w:r w:rsidR="002B519D" w:rsidRPr="00D9402C">
        <w:rPr>
          <w:rFonts w:asciiTheme="minorHAnsi" w:hAnsiTheme="minorHAnsi" w:cstheme="minorHAnsi"/>
          <w:b/>
          <w:i/>
        </w:rPr>
        <w:t>superiore a 10.000</w:t>
      </w:r>
      <w:r w:rsidRPr="00D9402C">
        <w:rPr>
          <w:rFonts w:asciiTheme="minorHAnsi" w:hAnsiTheme="minorHAnsi" w:cstheme="minorHAnsi"/>
          <w:b/>
          <w:i/>
        </w:rPr>
        <w:t>,00 euro</w:t>
      </w:r>
      <w:r w:rsidRPr="00D9402C">
        <w:rPr>
          <w:rFonts w:asciiTheme="minorHAnsi" w:hAnsiTheme="minorHAnsi" w:cstheme="minorHAnsi"/>
        </w:rPr>
        <w:t>”;</w:t>
      </w:r>
    </w:p>
    <w:p w:rsidR="00C53845" w:rsidRPr="00D9402C" w:rsidRDefault="00C53845" w:rsidP="00C53845">
      <w:pPr>
        <w:ind w:left="1843" w:hanging="1843"/>
        <w:jc w:val="both"/>
        <w:rPr>
          <w:rFonts w:asciiTheme="minorHAnsi" w:hAnsiTheme="minorHAnsi" w:cstheme="minorHAnsi"/>
        </w:rPr>
      </w:pPr>
      <w:r w:rsidRPr="00D9402C">
        <w:rPr>
          <w:rFonts w:asciiTheme="minorHAnsi" w:hAnsiTheme="minorHAnsi" w:cstheme="minorHAnsi"/>
          <w:b/>
        </w:rPr>
        <w:t>VISTO</w:t>
      </w:r>
      <w:r w:rsidRPr="00D9402C">
        <w:rPr>
          <w:rFonts w:asciiTheme="minorHAnsi" w:hAnsiTheme="minorHAnsi" w:cstheme="minorHAnsi"/>
          <w:b/>
        </w:rPr>
        <w:tab/>
      </w:r>
      <w:r w:rsidRPr="00D9402C">
        <w:rPr>
          <w:rFonts w:asciiTheme="minorHAnsi" w:hAnsiTheme="minorHAnsi" w:cstheme="minorHAnsi"/>
        </w:rPr>
        <w:t xml:space="preserve">le Linee Guida ANAC nr. 4 al punto 3.7 relativo al principio di rotazione dei fornitori, aggiornate al D. </w:t>
      </w:r>
      <w:proofErr w:type="spellStart"/>
      <w:r w:rsidRPr="00D9402C">
        <w:rPr>
          <w:rFonts w:asciiTheme="minorHAnsi" w:hAnsiTheme="minorHAnsi" w:cstheme="minorHAnsi"/>
        </w:rPr>
        <w:t>Lgs</w:t>
      </w:r>
      <w:proofErr w:type="spellEnd"/>
      <w:r w:rsidRPr="00D9402C">
        <w:rPr>
          <w:rFonts w:asciiTheme="minorHAnsi" w:hAnsiTheme="minorHAnsi" w:cstheme="minorHAnsi"/>
        </w:rPr>
        <w:t>. 19/04/2017 nr. 56;</w:t>
      </w:r>
    </w:p>
    <w:p w:rsidR="00C53845" w:rsidRPr="00D9402C" w:rsidRDefault="00C53845" w:rsidP="00C53845">
      <w:pPr>
        <w:ind w:left="1843" w:hanging="1843"/>
        <w:jc w:val="both"/>
        <w:rPr>
          <w:rFonts w:asciiTheme="minorHAnsi" w:hAnsiTheme="minorHAnsi" w:cstheme="minorHAnsi"/>
        </w:rPr>
      </w:pPr>
      <w:r w:rsidRPr="00D9402C">
        <w:rPr>
          <w:rFonts w:asciiTheme="minorHAnsi" w:hAnsiTheme="minorHAnsi" w:cstheme="minorHAnsi"/>
          <w:b/>
        </w:rPr>
        <w:t>CONSIDERATA</w:t>
      </w:r>
      <w:r w:rsidRPr="00D9402C">
        <w:rPr>
          <w:rFonts w:asciiTheme="minorHAnsi" w:hAnsiTheme="minorHAnsi" w:cstheme="minorHAnsi"/>
          <w:b/>
        </w:rPr>
        <w:tab/>
      </w:r>
      <w:r w:rsidRPr="00D9402C">
        <w:rPr>
          <w:rFonts w:asciiTheme="minorHAnsi" w:hAnsiTheme="minorHAnsi" w:cstheme="minorHAnsi"/>
        </w:rPr>
        <w:t>l’opportunità di procedere in deroga al principio di rotazione, avuto riguardo alla mole di adempimenti necessari per ampliare il mercato giudicata di valore superiore all’eventuale risparmio che si potrebbe realizzare allargando il quadro degli operatori, nonché alla particolare soddisfazione maturata nel precedente rapporto contrattuale ed alla relativa competitività nel prezzo offerto;</w:t>
      </w:r>
    </w:p>
    <w:p w:rsidR="00C53845" w:rsidRPr="00D9402C" w:rsidRDefault="00D9402C" w:rsidP="00C53845">
      <w:pPr>
        <w:ind w:left="1800" w:hanging="1800"/>
        <w:rPr>
          <w:rFonts w:asciiTheme="minorHAnsi" w:hAnsiTheme="minorHAnsi" w:cstheme="minorHAnsi"/>
        </w:rPr>
      </w:pPr>
      <w:r w:rsidRPr="00D9402C">
        <w:rPr>
          <w:rFonts w:asciiTheme="minorHAnsi" w:hAnsiTheme="minorHAnsi" w:cstheme="minorHAnsi"/>
          <w:b/>
        </w:rPr>
        <w:t>TENUTO CONTO</w:t>
      </w:r>
      <w:r w:rsidRPr="00D9402C">
        <w:rPr>
          <w:rFonts w:asciiTheme="minorHAnsi" w:hAnsiTheme="minorHAnsi" w:cstheme="minorHAnsi"/>
          <w:b/>
        </w:rPr>
        <w:tab/>
      </w:r>
      <w:r w:rsidR="00C53845" w:rsidRPr="00D9402C">
        <w:rPr>
          <w:rFonts w:asciiTheme="minorHAnsi" w:hAnsiTheme="minorHAnsi" w:cstheme="minorHAnsi"/>
        </w:rPr>
        <w:t xml:space="preserve">che l’importo complessivo di spesa per la fornitura </w:t>
      </w:r>
      <w:r w:rsidRPr="00D9402C">
        <w:rPr>
          <w:rFonts w:asciiTheme="minorHAnsi" w:hAnsiTheme="minorHAnsi" w:cstheme="minorHAnsi"/>
        </w:rPr>
        <w:t xml:space="preserve">in oggetto è al di sotto della </w:t>
      </w:r>
      <w:r w:rsidR="00C53845" w:rsidRPr="00D9402C">
        <w:rPr>
          <w:rFonts w:asciiTheme="minorHAnsi" w:hAnsiTheme="minorHAnsi" w:cstheme="minorHAnsi"/>
        </w:rPr>
        <w:t>soglia di € 5.000,00, si deroga al principio di rotazione;</w:t>
      </w:r>
    </w:p>
    <w:p w:rsidR="00C53845" w:rsidRPr="00D9402C" w:rsidRDefault="00C53845" w:rsidP="00C53845">
      <w:pPr>
        <w:jc w:val="center"/>
        <w:rPr>
          <w:rFonts w:asciiTheme="minorHAnsi" w:hAnsiTheme="minorHAnsi" w:cstheme="minorHAnsi"/>
          <w:b/>
        </w:rPr>
      </w:pPr>
    </w:p>
    <w:p w:rsidR="00C53845" w:rsidRPr="00D9402C" w:rsidRDefault="00C53845" w:rsidP="00C53845">
      <w:pPr>
        <w:jc w:val="center"/>
        <w:rPr>
          <w:rFonts w:asciiTheme="minorHAnsi" w:hAnsiTheme="minorHAnsi" w:cstheme="minorHAnsi"/>
        </w:rPr>
      </w:pPr>
      <w:r w:rsidRPr="00D9402C">
        <w:rPr>
          <w:rFonts w:asciiTheme="minorHAnsi" w:hAnsiTheme="minorHAnsi" w:cstheme="minorHAnsi"/>
          <w:b/>
        </w:rPr>
        <w:t>DETERMINA</w:t>
      </w:r>
    </w:p>
    <w:p w:rsidR="00C53845" w:rsidRPr="00D9402C" w:rsidRDefault="00C53845" w:rsidP="00C53845">
      <w:pPr>
        <w:jc w:val="center"/>
        <w:rPr>
          <w:rFonts w:asciiTheme="minorHAnsi" w:hAnsiTheme="minorHAnsi" w:cstheme="minorHAnsi"/>
          <w:b/>
        </w:rPr>
      </w:pPr>
    </w:p>
    <w:p w:rsidR="00C53845" w:rsidRPr="00D9402C" w:rsidRDefault="00C53845" w:rsidP="00C53845">
      <w:pPr>
        <w:jc w:val="center"/>
        <w:rPr>
          <w:rFonts w:asciiTheme="minorHAnsi" w:hAnsiTheme="minorHAnsi" w:cstheme="minorHAnsi"/>
        </w:rPr>
      </w:pPr>
      <w:r w:rsidRPr="00D9402C">
        <w:rPr>
          <w:rFonts w:asciiTheme="minorHAnsi" w:hAnsiTheme="minorHAnsi" w:cstheme="minorHAnsi"/>
          <w:b/>
        </w:rPr>
        <w:t>Art. 1</w:t>
      </w:r>
    </w:p>
    <w:p w:rsidR="00C53845" w:rsidRDefault="00C53845" w:rsidP="00C53845">
      <w:pPr>
        <w:jc w:val="both"/>
        <w:rPr>
          <w:rFonts w:asciiTheme="minorHAnsi" w:hAnsiTheme="minorHAnsi" w:cstheme="minorHAnsi"/>
        </w:rPr>
      </w:pPr>
      <w:r w:rsidRPr="00D9402C">
        <w:rPr>
          <w:rFonts w:asciiTheme="minorHAnsi" w:hAnsiTheme="minorHAnsi" w:cstheme="minorHAnsi"/>
        </w:rPr>
        <w:t>Tutto quanto in premessa indicato fa parte integrante e sostanziale del presente provvedimento.</w:t>
      </w:r>
    </w:p>
    <w:p w:rsidR="00B22239" w:rsidRPr="00D9402C" w:rsidRDefault="00B22239" w:rsidP="00C53845">
      <w:pPr>
        <w:jc w:val="both"/>
        <w:rPr>
          <w:rFonts w:asciiTheme="minorHAnsi" w:hAnsiTheme="minorHAnsi" w:cstheme="minorHAnsi"/>
        </w:rPr>
      </w:pPr>
    </w:p>
    <w:p w:rsidR="00C53845" w:rsidRPr="00D9402C" w:rsidRDefault="00C53845" w:rsidP="00C53845">
      <w:pPr>
        <w:jc w:val="center"/>
        <w:rPr>
          <w:rFonts w:asciiTheme="minorHAnsi" w:hAnsiTheme="minorHAnsi" w:cstheme="minorHAnsi"/>
          <w:b/>
        </w:rPr>
      </w:pPr>
      <w:r w:rsidRPr="00D9402C">
        <w:rPr>
          <w:rFonts w:asciiTheme="minorHAnsi" w:hAnsiTheme="minorHAnsi" w:cstheme="minorHAnsi"/>
          <w:b/>
        </w:rPr>
        <w:t>Art. 2</w:t>
      </w:r>
    </w:p>
    <w:p w:rsidR="00B22239" w:rsidRDefault="00C53845" w:rsidP="00C53845">
      <w:pPr>
        <w:jc w:val="both"/>
        <w:rPr>
          <w:rFonts w:asciiTheme="minorHAnsi" w:hAnsiTheme="minorHAnsi" w:cstheme="minorHAnsi"/>
          <w:b/>
        </w:rPr>
      </w:pPr>
      <w:r w:rsidRPr="00D9402C">
        <w:rPr>
          <w:rStyle w:val="Enfasigrassetto"/>
          <w:rFonts w:asciiTheme="minorHAnsi" w:hAnsiTheme="minorHAnsi" w:cstheme="minorHAnsi"/>
          <w:b w:val="0"/>
          <w:bCs/>
        </w:rPr>
        <w:t xml:space="preserve">Si delibera l’avvio della procedura di </w:t>
      </w:r>
      <w:r w:rsidRPr="00D9402C">
        <w:rPr>
          <w:rStyle w:val="Enfasigrassetto"/>
          <w:rFonts w:asciiTheme="minorHAnsi" w:hAnsiTheme="minorHAnsi" w:cstheme="minorHAnsi"/>
          <w:bCs/>
          <w:i/>
        </w:rPr>
        <w:t xml:space="preserve">affidamento diretto alla Ditta </w:t>
      </w:r>
      <w:r w:rsidR="00960EFA">
        <w:rPr>
          <w:rStyle w:val="Enfasigrassetto"/>
          <w:rFonts w:asciiTheme="minorHAnsi" w:hAnsiTheme="minorHAnsi" w:cstheme="minorHAnsi"/>
          <w:bCs/>
          <w:i/>
        </w:rPr>
        <w:t>ORIZZONTI INFORMATICI SRL P.IVA</w:t>
      </w:r>
      <w:r w:rsidR="00E94AE0">
        <w:rPr>
          <w:rStyle w:val="Enfasigrassetto"/>
          <w:rFonts w:asciiTheme="minorHAnsi" w:hAnsiTheme="minorHAnsi" w:cstheme="minorHAnsi"/>
          <w:bCs/>
          <w:i/>
        </w:rPr>
        <w:t xml:space="preserve">.: </w:t>
      </w:r>
      <w:r w:rsidR="00960EFA">
        <w:rPr>
          <w:rStyle w:val="Enfasigrassetto"/>
          <w:rFonts w:asciiTheme="minorHAnsi" w:hAnsiTheme="minorHAnsi" w:cstheme="minorHAnsi"/>
          <w:bCs/>
          <w:i/>
        </w:rPr>
        <w:t>06363391001</w:t>
      </w:r>
      <w:r w:rsidRPr="00D9402C">
        <w:rPr>
          <w:rStyle w:val="Enfasigrassetto"/>
          <w:rFonts w:asciiTheme="minorHAnsi" w:hAnsiTheme="minorHAnsi" w:cstheme="minorHAnsi"/>
          <w:bCs/>
          <w:i/>
        </w:rPr>
        <w:t xml:space="preserve"> </w:t>
      </w:r>
      <w:r w:rsidRPr="00D9402C">
        <w:rPr>
          <w:rStyle w:val="Enfasigrassetto"/>
          <w:rFonts w:asciiTheme="minorHAnsi" w:hAnsiTheme="minorHAnsi" w:cstheme="minorHAnsi"/>
          <w:b w:val="0"/>
          <w:bCs/>
        </w:rPr>
        <w:t xml:space="preserve">per l’acquisto della fornitura di </w:t>
      </w:r>
      <w:r w:rsidR="009B28BA">
        <w:rPr>
          <w:rFonts w:asciiTheme="minorHAnsi" w:hAnsiTheme="minorHAnsi" w:cstheme="minorHAnsi"/>
          <w:b/>
        </w:rPr>
        <w:t>QUANTO IN OGGETTO.</w:t>
      </w:r>
    </w:p>
    <w:p w:rsidR="00E3404C" w:rsidRPr="00D9402C" w:rsidRDefault="00E3404C" w:rsidP="00C53845">
      <w:pPr>
        <w:jc w:val="both"/>
        <w:rPr>
          <w:rFonts w:asciiTheme="minorHAnsi" w:hAnsiTheme="minorHAnsi" w:cstheme="minorHAnsi"/>
          <w:b/>
          <w:color w:val="212529"/>
        </w:rPr>
      </w:pPr>
    </w:p>
    <w:p w:rsidR="00C53845" w:rsidRPr="00D9402C" w:rsidRDefault="00C53845" w:rsidP="00C53845">
      <w:pPr>
        <w:jc w:val="center"/>
        <w:rPr>
          <w:rFonts w:asciiTheme="minorHAnsi" w:hAnsiTheme="minorHAnsi" w:cstheme="minorHAnsi"/>
          <w:b/>
        </w:rPr>
      </w:pPr>
      <w:r w:rsidRPr="00D9402C">
        <w:rPr>
          <w:rFonts w:asciiTheme="minorHAnsi" w:hAnsiTheme="minorHAnsi" w:cstheme="minorHAnsi"/>
          <w:b/>
        </w:rPr>
        <w:t>Art. 3</w:t>
      </w:r>
    </w:p>
    <w:p w:rsidR="00C53845" w:rsidRDefault="00C53845" w:rsidP="00C53845">
      <w:pPr>
        <w:jc w:val="both"/>
        <w:rPr>
          <w:rFonts w:asciiTheme="minorHAnsi" w:hAnsiTheme="minorHAnsi" w:cstheme="minorHAnsi"/>
          <w:b/>
        </w:rPr>
      </w:pPr>
      <w:r w:rsidRPr="00D9402C">
        <w:rPr>
          <w:rFonts w:asciiTheme="minorHAnsi" w:hAnsiTheme="minorHAnsi" w:cstheme="minorHAnsi"/>
        </w:rPr>
        <w:t xml:space="preserve">L’importo complessivo oggetto della spesa per l’acquisizione in affidamento diretto di cui all’Art. 2 è determinato in </w:t>
      </w:r>
      <w:r w:rsidR="00960EFA">
        <w:rPr>
          <w:rFonts w:asciiTheme="minorHAnsi" w:hAnsiTheme="minorHAnsi" w:cstheme="minorHAnsi"/>
          <w:b/>
        </w:rPr>
        <w:t>595.36</w:t>
      </w:r>
      <w:r w:rsidR="00D9402C">
        <w:rPr>
          <w:rFonts w:asciiTheme="minorHAnsi" w:hAnsiTheme="minorHAnsi" w:cstheme="minorHAnsi"/>
          <w:b/>
        </w:rPr>
        <w:t xml:space="preserve"> comprensivo di </w:t>
      </w:r>
      <w:r w:rsidRPr="00D9402C">
        <w:rPr>
          <w:rFonts w:asciiTheme="minorHAnsi" w:hAnsiTheme="minorHAnsi" w:cstheme="minorHAnsi"/>
          <w:b/>
        </w:rPr>
        <w:t>IVA.</w:t>
      </w:r>
    </w:p>
    <w:p w:rsidR="00B22239" w:rsidRPr="00B22239" w:rsidRDefault="00B22239" w:rsidP="00C53845">
      <w:pPr>
        <w:jc w:val="both"/>
        <w:rPr>
          <w:rFonts w:asciiTheme="minorHAnsi" w:hAnsiTheme="minorHAnsi" w:cstheme="minorHAnsi"/>
          <w:b/>
          <w:sz w:val="16"/>
          <w:szCs w:val="16"/>
        </w:rPr>
      </w:pPr>
    </w:p>
    <w:p w:rsidR="00C53845" w:rsidRDefault="00C53845" w:rsidP="00C53845">
      <w:pPr>
        <w:jc w:val="both"/>
        <w:rPr>
          <w:rFonts w:asciiTheme="minorHAnsi" w:hAnsiTheme="minorHAnsi" w:cstheme="minorHAnsi"/>
        </w:rPr>
      </w:pPr>
      <w:r w:rsidRPr="00D9402C">
        <w:rPr>
          <w:rFonts w:asciiTheme="minorHAnsi" w:hAnsiTheme="minorHAnsi" w:cstheme="minorHAnsi"/>
        </w:rPr>
        <w:t xml:space="preserve">La spesa sarà imputata nel Programma Annuale alla voce </w:t>
      </w:r>
      <w:r w:rsidR="009B28BA">
        <w:rPr>
          <w:rFonts w:asciiTheme="minorHAnsi" w:hAnsiTheme="minorHAnsi" w:cstheme="minorHAnsi"/>
          <w:b/>
        </w:rPr>
        <w:t>A.</w:t>
      </w:r>
      <w:r w:rsidR="00A71252">
        <w:rPr>
          <w:rFonts w:asciiTheme="minorHAnsi" w:hAnsiTheme="minorHAnsi" w:cstheme="minorHAnsi"/>
          <w:b/>
        </w:rPr>
        <w:t>2</w:t>
      </w:r>
      <w:r w:rsidR="002B519D">
        <w:rPr>
          <w:rFonts w:asciiTheme="minorHAnsi" w:hAnsiTheme="minorHAnsi" w:cstheme="minorHAnsi"/>
          <w:b/>
        </w:rPr>
        <w:t>.1</w:t>
      </w:r>
      <w:r w:rsidR="009B28BA">
        <w:rPr>
          <w:rFonts w:asciiTheme="minorHAnsi" w:hAnsiTheme="minorHAnsi" w:cstheme="minorHAnsi"/>
          <w:b/>
        </w:rPr>
        <w:t xml:space="preserve"> – </w:t>
      </w:r>
      <w:r w:rsidR="00A71252">
        <w:rPr>
          <w:rFonts w:asciiTheme="minorHAnsi" w:hAnsiTheme="minorHAnsi" w:cstheme="minorHAnsi"/>
          <w:b/>
        </w:rPr>
        <w:t>FUNZIONAMENTO AMMINISTRATIVO</w:t>
      </w:r>
      <w:r w:rsidR="00F77AAB" w:rsidRPr="00F77AAB">
        <w:rPr>
          <w:rFonts w:asciiTheme="minorHAnsi" w:hAnsiTheme="minorHAnsi" w:cstheme="minorHAnsi"/>
        </w:rPr>
        <w:t xml:space="preserve"> </w:t>
      </w:r>
      <w:r w:rsidRPr="00D9402C">
        <w:rPr>
          <w:rFonts w:asciiTheme="minorHAnsi" w:hAnsiTheme="minorHAnsi" w:cstheme="minorHAnsi"/>
        </w:rPr>
        <w:t>che presenta adeguata e sufficiente disponibilità finanziaria.</w:t>
      </w:r>
    </w:p>
    <w:p w:rsidR="00D9402C" w:rsidRPr="00D9402C" w:rsidRDefault="00D9402C" w:rsidP="00C53845">
      <w:pPr>
        <w:jc w:val="both"/>
        <w:rPr>
          <w:rFonts w:asciiTheme="minorHAnsi" w:hAnsiTheme="minorHAnsi" w:cstheme="minorHAnsi"/>
        </w:rPr>
      </w:pPr>
    </w:p>
    <w:p w:rsidR="00C53845" w:rsidRPr="00D9402C" w:rsidRDefault="00C53845" w:rsidP="00C53845">
      <w:pPr>
        <w:keepNext/>
        <w:jc w:val="center"/>
        <w:rPr>
          <w:rFonts w:asciiTheme="minorHAnsi" w:hAnsiTheme="minorHAnsi" w:cstheme="minorHAnsi"/>
          <w:b/>
        </w:rPr>
      </w:pPr>
      <w:r w:rsidRPr="00D9402C">
        <w:rPr>
          <w:rFonts w:asciiTheme="minorHAnsi" w:hAnsiTheme="minorHAnsi" w:cstheme="minorHAnsi"/>
          <w:b/>
        </w:rPr>
        <w:t>Art. 4</w:t>
      </w:r>
    </w:p>
    <w:p w:rsidR="00C53845" w:rsidRPr="00D9402C" w:rsidRDefault="00C53845" w:rsidP="00C53845">
      <w:pPr>
        <w:keepNext/>
        <w:jc w:val="both"/>
        <w:rPr>
          <w:rFonts w:asciiTheme="minorHAnsi" w:hAnsiTheme="minorHAnsi" w:cstheme="minorHAnsi"/>
        </w:rPr>
      </w:pPr>
      <w:r w:rsidRPr="00D9402C">
        <w:rPr>
          <w:rFonts w:asciiTheme="minorHAnsi" w:hAnsiTheme="minorHAnsi" w:cstheme="minorHAnsi"/>
        </w:rPr>
        <w:t xml:space="preserve">La </w:t>
      </w:r>
      <w:r w:rsidRPr="00D9402C">
        <w:rPr>
          <w:rStyle w:val="Enfasigrassetto"/>
          <w:rFonts w:asciiTheme="minorHAnsi" w:hAnsiTheme="minorHAnsi" w:cstheme="minorHAnsi"/>
          <w:b w:val="0"/>
          <w:bCs/>
        </w:rPr>
        <w:t xml:space="preserve">fornitura </w:t>
      </w:r>
      <w:r w:rsidRPr="00D9402C">
        <w:rPr>
          <w:rFonts w:asciiTheme="minorHAnsi" w:hAnsiTheme="minorHAnsi" w:cstheme="minorHAnsi"/>
        </w:rPr>
        <w:t>di cui all’Art. 2 dovrà essere resa entro 15 giorni dalla ricezione dell’ordine di acquisto predisposto allo scopo.</w:t>
      </w:r>
    </w:p>
    <w:p w:rsidR="00D9402C" w:rsidRDefault="00D9402C" w:rsidP="00D9402C">
      <w:pPr>
        <w:keepNext/>
        <w:jc w:val="both"/>
        <w:rPr>
          <w:rFonts w:asciiTheme="minorHAnsi" w:hAnsiTheme="minorHAnsi" w:cstheme="minorHAnsi"/>
          <w:b/>
        </w:rPr>
      </w:pPr>
    </w:p>
    <w:p w:rsidR="00C53845" w:rsidRPr="00D9402C" w:rsidRDefault="00C53845" w:rsidP="00C53845">
      <w:pPr>
        <w:keepNext/>
        <w:jc w:val="center"/>
        <w:rPr>
          <w:rFonts w:asciiTheme="minorHAnsi" w:hAnsiTheme="minorHAnsi" w:cstheme="minorHAnsi"/>
          <w:b/>
        </w:rPr>
      </w:pPr>
      <w:r w:rsidRPr="00D9402C">
        <w:rPr>
          <w:rFonts w:asciiTheme="minorHAnsi" w:hAnsiTheme="minorHAnsi" w:cstheme="minorHAnsi"/>
          <w:b/>
        </w:rPr>
        <w:t xml:space="preserve">Art. 5 </w:t>
      </w:r>
    </w:p>
    <w:p w:rsidR="00C53845" w:rsidRPr="00D9402C" w:rsidRDefault="00C53845" w:rsidP="00C53845">
      <w:pPr>
        <w:pStyle w:val="NormaleWeb"/>
        <w:keepNext/>
        <w:spacing w:before="0" w:beforeAutospacing="0" w:after="0" w:afterAutospacing="0" w:line="276" w:lineRule="auto"/>
        <w:jc w:val="both"/>
        <w:rPr>
          <w:rFonts w:asciiTheme="minorHAnsi" w:hAnsiTheme="minorHAnsi" w:cstheme="minorHAnsi"/>
          <w:sz w:val="22"/>
          <w:szCs w:val="22"/>
          <w:lang w:eastAsia="en-US"/>
        </w:rPr>
      </w:pPr>
      <w:r w:rsidRPr="00D9402C">
        <w:rPr>
          <w:rFonts w:asciiTheme="minorHAnsi" w:hAnsiTheme="minorHAnsi" w:cstheme="minorHAnsi"/>
          <w:sz w:val="22"/>
          <w:szCs w:val="22"/>
          <w:lang w:eastAsia="en-US"/>
        </w:rPr>
        <w:t xml:space="preserve">Si approva l’ordine di acquisto contenente le caratteristiche e specifiche tecniche della </w:t>
      </w:r>
      <w:r w:rsidRPr="00D9402C">
        <w:rPr>
          <w:rFonts w:asciiTheme="minorHAnsi" w:hAnsiTheme="minorHAnsi" w:cstheme="minorHAnsi"/>
          <w:sz w:val="22"/>
          <w:szCs w:val="22"/>
        </w:rPr>
        <w:t>fornitura che si intende acquisire,</w:t>
      </w:r>
      <w:r w:rsidRPr="00D9402C">
        <w:rPr>
          <w:rFonts w:asciiTheme="minorHAnsi" w:hAnsiTheme="minorHAnsi" w:cstheme="minorHAnsi"/>
          <w:sz w:val="22"/>
          <w:szCs w:val="22"/>
          <w:lang w:eastAsia="en-US"/>
        </w:rPr>
        <w:t xml:space="preserve"> nonché le ulteriori clausole e condizioni a cui si dovrà attenere la fornitura. </w:t>
      </w:r>
    </w:p>
    <w:p w:rsidR="00C53845" w:rsidRDefault="00C53845" w:rsidP="00C53845">
      <w:pPr>
        <w:pStyle w:val="NormaleWeb"/>
        <w:keepNext/>
        <w:spacing w:before="0" w:beforeAutospacing="0" w:after="0" w:afterAutospacing="0" w:line="276" w:lineRule="auto"/>
        <w:jc w:val="both"/>
        <w:rPr>
          <w:rFonts w:asciiTheme="minorHAnsi" w:hAnsiTheme="minorHAnsi" w:cstheme="minorHAnsi"/>
          <w:sz w:val="22"/>
          <w:szCs w:val="22"/>
          <w:lang w:eastAsia="en-US"/>
        </w:rPr>
      </w:pPr>
      <w:r w:rsidRPr="00D9402C">
        <w:rPr>
          <w:rFonts w:asciiTheme="minorHAnsi" w:hAnsiTheme="minorHAnsi" w:cstheme="minorHAnsi"/>
          <w:sz w:val="22"/>
          <w:szCs w:val="22"/>
          <w:lang w:eastAsia="en-US"/>
        </w:rPr>
        <w:t xml:space="preserve">L’ordine è </w:t>
      </w:r>
      <w:r w:rsidRPr="00D9402C">
        <w:rPr>
          <w:rFonts w:asciiTheme="minorHAnsi" w:hAnsiTheme="minorHAnsi" w:cstheme="minorHAnsi"/>
          <w:sz w:val="22"/>
          <w:szCs w:val="22"/>
        </w:rPr>
        <w:t>allegato alla presente determina, di cui costituisce parte integrante</w:t>
      </w:r>
      <w:r w:rsidRPr="00D9402C">
        <w:rPr>
          <w:rFonts w:asciiTheme="minorHAnsi" w:hAnsiTheme="minorHAnsi" w:cstheme="minorHAnsi"/>
          <w:sz w:val="22"/>
          <w:szCs w:val="22"/>
          <w:lang w:eastAsia="en-US"/>
        </w:rPr>
        <w:t>.</w:t>
      </w:r>
    </w:p>
    <w:p w:rsidR="00D9402C" w:rsidRPr="00D9402C" w:rsidRDefault="00D9402C" w:rsidP="00C53845">
      <w:pPr>
        <w:pStyle w:val="NormaleWeb"/>
        <w:keepNext/>
        <w:spacing w:before="0" w:beforeAutospacing="0" w:after="0" w:afterAutospacing="0" w:line="276" w:lineRule="auto"/>
        <w:jc w:val="both"/>
        <w:rPr>
          <w:rFonts w:asciiTheme="minorHAnsi" w:hAnsiTheme="minorHAnsi" w:cstheme="minorHAnsi"/>
          <w:sz w:val="22"/>
          <w:szCs w:val="22"/>
          <w:lang w:eastAsia="en-US"/>
        </w:rPr>
      </w:pPr>
    </w:p>
    <w:p w:rsidR="00C53845" w:rsidRPr="00D9402C" w:rsidRDefault="00C53845" w:rsidP="00C53845">
      <w:pPr>
        <w:keepNext/>
        <w:jc w:val="center"/>
        <w:rPr>
          <w:rFonts w:asciiTheme="minorHAnsi" w:hAnsiTheme="minorHAnsi" w:cstheme="minorHAnsi"/>
          <w:b/>
        </w:rPr>
      </w:pPr>
      <w:r w:rsidRPr="00D9402C">
        <w:rPr>
          <w:rFonts w:asciiTheme="minorHAnsi" w:hAnsiTheme="minorHAnsi" w:cstheme="minorHAnsi"/>
          <w:b/>
        </w:rPr>
        <w:t>Art. 6</w:t>
      </w:r>
    </w:p>
    <w:p w:rsidR="00C53845" w:rsidRDefault="00C53845" w:rsidP="00C53845">
      <w:pPr>
        <w:jc w:val="both"/>
        <w:rPr>
          <w:rFonts w:asciiTheme="minorHAnsi" w:hAnsiTheme="minorHAnsi" w:cstheme="minorHAnsi"/>
        </w:rPr>
      </w:pPr>
      <w:r w:rsidRPr="00D9402C">
        <w:rPr>
          <w:rFonts w:asciiTheme="minorHAnsi" w:hAnsiTheme="minorHAnsi" w:cstheme="minorHAnsi"/>
        </w:rPr>
        <w:t>Ai sensi dell’Art. 31 del D.lgs. n. 50/2016 e ss.mm.ii. e dell’Art. 5 della Legge 7 agosto 1990, n. 241 viene individuato quale Responsabile del Procedimento il Dirigente Scolastico Dott. Nicola Bianchin.</w:t>
      </w:r>
    </w:p>
    <w:p w:rsidR="00D9402C" w:rsidRPr="00D9402C" w:rsidRDefault="00D9402C" w:rsidP="00C53845">
      <w:pPr>
        <w:jc w:val="both"/>
        <w:rPr>
          <w:rFonts w:asciiTheme="minorHAnsi" w:hAnsiTheme="minorHAnsi" w:cstheme="minorHAnsi"/>
          <w:b/>
        </w:rPr>
      </w:pPr>
    </w:p>
    <w:p w:rsidR="00C53845" w:rsidRPr="00D9402C" w:rsidRDefault="00C53845" w:rsidP="00C53845">
      <w:pPr>
        <w:keepNext/>
        <w:jc w:val="center"/>
        <w:rPr>
          <w:rFonts w:asciiTheme="minorHAnsi" w:hAnsiTheme="minorHAnsi" w:cstheme="minorHAnsi"/>
          <w:b/>
        </w:rPr>
      </w:pPr>
      <w:r w:rsidRPr="00D9402C">
        <w:rPr>
          <w:rFonts w:asciiTheme="minorHAnsi" w:hAnsiTheme="minorHAnsi" w:cstheme="minorHAnsi"/>
          <w:b/>
        </w:rPr>
        <w:t>Art. 7</w:t>
      </w:r>
    </w:p>
    <w:p w:rsidR="00C53845" w:rsidRPr="00D9402C" w:rsidRDefault="00C53845" w:rsidP="00C53845">
      <w:pPr>
        <w:jc w:val="both"/>
        <w:rPr>
          <w:rFonts w:asciiTheme="minorHAnsi" w:hAnsiTheme="minorHAnsi" w:cstheme="minorHAnsi"/>
        </w:rPr>
      </w:pPr>
      <w:r w:rsidRPr="00D9402C">
        <w:rPr>
          <w:rFonts w:asciiTheme="minorHAnsi" w:hAnsiTheme="minorHAnsi" w:cstheme="minorHAnsi"/>
        </w:rPr>
        <w:t>La procedura ed ulteriori dettagli sono contenuti nell’ordine di acquisto cha è allegato alla presente determina.</w:t>
      </w:r>
    </w:p>
    <w:p w:rsidR="00C53845" w:rsidRDefault="00C53845" w:rsidP="00C53845">
      <w:pPr>
        <w:jc w:val="both"/>
        <w:rPr>
          <w:rFonts w:asciiTheme="minorHAnsi" w:hAnsiTheme="minorHAnsi" w:cstheme="minorHAnsi"/>
        </w:rPr>
      </w:pPr>
      <w:r w:rsidRPr="00D9402C">
        <w:rPr>
          <w:rFonts w:asciiTheme="minorHAnsi" w:hAnsiTheme="minorHAnsi" w:cstheme="minorHAnsi"/>
        </w:rPr>
        <w:t xml:space="preserve">Eventuali ulteriori precisazioni circa la procedura attivata con il presente atto, potranno essere fornite, a richiesta dell’operatore economico aggiudicatario, contattando l’ufficio amministrativo-contabile di questa istituzione scolastica esclusivamente a mezzo e-mail PEC al seguente indirizzo: </w:t>
      </w:r>
      <w:hyperlink r:id="rId7" w:history="1">
        <w:r w:rsidRPr="00D9402C">
          <w:rPr>
            <w:rStyle w:val="Collegamentoipertestuale"/>
            <w:rFonts w:asciiTheme="minorHAnsi" w:hAnsiTheme="minorHAnsi" w:cstheme="minorHAnsi"/>
            <w:b/>
          </w:rPr>
          <w:t>feic81400b@pec.istruzione.it</w:t>
        </w:r>
      </w:hyperlink>
      <w:r w:rsidRPr="00D9402C">
        <w:rPr>
          <w:rFonts w:asciiTheme="minorHAnsi" w:hAnsiTheme="minorHAnsi" w:cstheme="minorHAnsi"/>
        </w:rPr>
        <w:t>.</w:t>
      </w:r>
    </w:p>
    <w:p w:rsidR="00D9402C" w:rsidRPr="00D9402C" w:rsidRDefault="00D9402C" w:rsidP="00C53845">
      <w:pPr>
        <w:jc w:val="both"/>
        <w:rPr>
          <w:rFonts w:asciiTheme="minorHAnsi" w:hAnsiTheme="minorHAnsi" w:cstheme="minorHAnsi"/>
        </w:rPr>
      </w:pPr>
    </w:p>
    <w:p w:rsidR="00C53845" w:rsidRDefault="00C53845" w:rsidP="00C53845">
      <w:pPr>
        <w:jc w:val="both"/>
        <w:rPr>
          <w:rFonts w:asciiTheme="minorHAnsi" w:hAnsiTheme="minorHAnsi" w:cstheme="minorHAnsi"/>
        </w:rPr>
      </w:pPr>
    </w:p>
    <w:p w:rsidR="00B22239" w:rsidRDefault="00B22239" w:rsidP="00C53845">
      <w:pPr>
        <w:jc w:val="both"/>
        <w:rPr>
          <w:rFonts w:asciiTheme="minorHAnsi" w:hAnsiTheme="minorHAnsi" w:cstheme="minorHAnsi"/>
        </w:rPr>
      </w:pPr>
    </w:p>
    <w:p w:rsidR="00F77AAB" w:rsidRPr="00D9402C" w:rsidRDefault="00F77AAB" w:rsidP="00C53845">
      <w:pPr>
        <w:jc w:val="both"/>
        <w:rPr>
          <w:rFonts w:asciiTheme="minorHAnsi" w:hAnsiTheme="minorHAnsi" w:cstheme="minorHAnsi"/>
        </w:rPr>
      </w:pPr>
    </w:p>
    <w:p w:rsidR="00C53845" w:rsidRPr="00D9402C" w:rsidRDefault="00F77AAB" w:rsidP="00F77AAB">
      <w:pPr>
        <w:tabs>
          <w:tab w:val="left" w:pos="5954"/>
        </w:tabs>
        <w:jc w:val="both"/>
        <w:rPr>
          <w:rFonts w:asciiTheme="minorHAnsi" w:hAnsiTheme="minorHAnsi" w:cstheme="minorHAnsi"/>
          <w:b/>
        </w:rPr>
      </w:pPr>
      <w:r>
        <w:rPr>
          <w:rFonts w:asciiTheme="minorHAnsi" w:hAnsiTheme="minorHAnsi" w:cstheme="minorHAnsi"/>
          <w:b/>
        </w:rPr>
        <w:tab/>
      </w:r>
      <w:r w:rsidR="00C53845" w:rsidRPr="00D9402C">
        <w:rPr>
          <w:rFonts w:asciiTheme="minorHAnsi" w:hAnsiTheme="minorHAnsi" w:cstheme="minorHAnsi"/>
          <w:b/>
        </w:rPr>
        <w:t>Il Responsabile Unico del Procedimento</w:t>
      </w:r>
    </w:p>
    <w:p w:rsidR="00C53845" w:rsidRPr="00D9402C" w:rsidRDefault="00F77AAB" w:rsidP="00F77AAB">
      <w:pPr>
        <w:tabs>
          <w:tab w:val="left" w:pos="6804"/>
        </w:tabs>
        <w:ind w:firstLine="6"/>
        <w:rPr>
          <w:rFonts w:asciiTheme="minorHAnsi" w:hAnsiTheme="minorHAnsi" w:cstheme="minorHAnsi"/>
          <w:b/>
        </w:rPr>
      </w:pPr>
      <w:r>
        <w:rPr>
          <w:rFonts w:asciiTheme="minorHAnsi" w:hAnsiTheme="minorHAnsi" w:cstheme="minorHAnsi"/>
          <w:b/>
        </w:rPr>
        <w:tab/>
      </w:r>
      <w:r w:rsidR="00C53845" w:rsidRPr="00D9402C">
        <w:rPr>
          <w:rFonts w:asciiTheme="minorHAnsi" w:hAnsiTheme="minorHAnsi" w:cstheme="minorHAnsi"/>
          <w:b/>
        </w:rPr>
        <w:t>IL DIRIGENTE SCOLASTICO</w:t>
      </w:r>
    </w:p>
    <w:p w:rsidR="00C53845" w:rsidRPr="00D9402C" w:rsidRDefault="00F77AAB" w:rsidP="00F77AAB">
      <w:pPr>
        <w:tabs>
          <w:tab w:val="left" w:pos="7088"/>
        </w:tabs>
        <w:ind w:firstLine="4"/>
        <w:rPr>
          <w:rFonts w:asciiTheme="minorHAnsi" w:hAnsiTheme="minorHAnsi" w:cstheme="minorHAnsi"/>
          <w:b/>
        </w:rPr>
      </w:pPr>
      <w:r>
        <w:rPr>
          <w:rFonts w:asciiTheme="minorHAnsi" w:hAnsiTheme="minorHAnsi" w:cstheme="minorHAnsi"/>
          <w:b/>
        </w:rPr>
        <w:tab/>
      </w:r>
      <w:r w:rsidR="00C53845" w:rsidRPr="00D9402C">
        <w:rPr>
          <w:rFonts w:asciiTheme="minorHAnsi" w:hAnsiTheme="minorHAnsi" w:cstheme="minorHAnsi"/>
          <w:b/>
        </w:rPr>
        <w:t>Dott. Nicola Bianc</w:t>
      </w:r>
      <w:r w:rsidR="00D9402C">
        <w:rPr>
          <w:rFonts w:asciiTheme="minorHAnsi" w:hAnsiTheme="minorHAnsi" w:cstheme="minorHAnsi"/>
          <w:b/>
        </w:rPr>
        <w:t>h</w:t>
      </w:r>
      <w:r w:rsidR="00C53845" w:rsidRPr="00D9402C">
        <w:rPr>
          <w:rFonts w:asciiTheme="minorHAnsi" w:hAnsiTheme="minorHAnsi" w:cstheme="minorHAnsi"/>
          <w:b/>
        </w:rPr>
        <w:t>in</w:t>
      </w:r>
    </w:p>
    <w:sectPr w:rsidR="00C53845" w:rsidRPr="00D9402C">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DA" w:rsidRDefault="00572CDA" w:rsidP="00F7346E">
      <w:r>
        <w:separator/>
      </w:r>
    </w:p>
  </w:endnote>
  <w:endnote w:type="continuationSeparator" w:id="0">
    <w:p w:rsidR="00572CDA" w:rsidRDefault="00572CDA" w:rsidP="00F7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omin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DA" w:rsidRDefault="00572CDA" w:rsidP="00F7346E">
      <w:r>
        <w:separator/>
      </w:r>
    </w:p>
  </w:footnote>
  <w:footnote w:type="continuationSeparator" w:id="0">
    <w:p w:rsidR="00572CDA" w:rsidRDefault="00572CDA" w:rsidP="00F734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2FA" w:rsidRPr="005462FA" w:rsidRDefault="005462FA" w:rsidP="005462FA">
    <w:pPr>
      <w:tabs>
        <w:tab w:val="center" w:pos="4819"/>
        <w:tab w:val="right" w:pos="9638"/>
      </w:tabs>
      <w:rPr>
        <w:rFonts w:cs="Domine"/>
        <w:b/>
        <w:sz w:val="14"/>
        <w:szCs w:val="28"/>
      </w:rPr>
    </w:pPr>
    <w:r w:rsidRPr="005462FA">
      <w:rPr>
        <w:noProof/>
      </w:rPr>
      <w:drawing>
        <wp:inline distT="0" distB="0" distL="0" distR="0">
          <wp:extent cx="6286500" cy="1114425"/>
          <wp:effectExtent l="0" t="0" r="0" b="0"/>
          <wp:docPr id="2" name="Immagine 2" descr="Descrizione: C:\Users\DSGA\AppData\Local\Temp\7zO8D68F725\PON-MI-FSE-F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Users\DSGA\AppData\Local\Temp\7zO8D68F725\PON-MI-FSE-FES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1114425"/>
                  </a:xfrm>
                  <a:prstGeom prst="rect">
                    <a:avLst/>
                  </a:prstGeom>
                  <a:noFill/>
                  <a:ln>
                    <a:noFill/>
                  </a:ln>
                </pic:spPr>
              </pic:pic>
            </a:graphicData>
          </a:graphic>
        </wp:inline>
      </w:drawing>
    </w:r>
  </w:p>
  <w:p w:rsidR="005462FA" w:rsidRPr="005462FA" w:rsidRDefault="00D362FC" w:rsidP="005462FA">
    <w:pPr>
      <w:widowControl/>
      <w:jc w:val="center"/>
    </w:pPr>
    <w:r>
      <w:rPr>
        <w:rFonts w:cs="Domine"/>
        <w:b/>
        <w:sz w:val="28"/>
        <w:szCs w:val="28"/>
      </w:rPr>
      <w:t xml:space="preserve">ISTITUTO COMPRENSIVO STATALE </w:t>
    </w:r>
    <w:r w:rsidR="005462FA" w:rsidRPr="005462FA">
      <w:rPr>
        <w:rFonts w:cs="Domine"/>
        <w:b/>
        <w:sz w:val="28"/>
        <w:szCs w:val="28"/>
      </w:rPr>
      <w:t>– OSTELLATO (FE)</w:t>
    </w:r>
  </w:p>
  <w:p w:rsidR="005462FA" w:rsidRPr="005462FA" w:rsidRDefault="005462FA" w:rsidP="005462FA">
    <w:pPr>
      <w:widowControl/>
      <w:jc w:val="center"/>
    </w:pPr>
    <w:r w:rsidRPr="005462FA">
      <w:rPr>
        <w:sz w:val="20"/>
        <w:szCs w:val="20"/>
      </w:rPr>
      <w:t>Via Marcavallo, 35/b – 44020 Ostellato (FE) - Tel. 0533/681191 – Fax 0533/680132</w:t>
    </w:r>
  </w:p>
  <w:p w:rsidR="005462FA" w:rsidRPr="005462FA" w:rsidRDefault="005462FA" w:rsidP="005462FA">
    <w:pPr>
      <w:widowControl/>
      <w:tabs>
        <w:tab w:val="left" w:pos="1215"/>
        <w:tab w:val="center" w:pos="4955"/>
      </w:tabs>
      <w:jc w:val="center"/>
      <w:rPr>
        <w:lang w:val="en-US"/>
      </w:rPr>
    </w:pPr>
    <w:r w:rsidRPr="005462FA">
      <w:rPr>
        <w:sz w:val="20"/>
        <w:szCs w:val="20"/>
        <w:lang w:val="en-US"/>
      </w:rPr>
      <w:t xml:space="preserve">Mail: </w:t>
    </w:r>
    <w:hyperlink r:id="rId2">
      <w:r w:rsidRPr="005462FA">
        <w:rPr>
          <w:color w:val="0000FF"/>
          <w:sz w:val="20"/>
          <w:szCs w:val="20"/>
          <w:u w:val="single"/>
          <w:lang w:val="en-US"/>
        </w:rPr>
        <w:t>feic81400b@istruzione.it</w:t>
      </w:r>
    </w:hyperlink>
    <w:r w:rsidRPr="005462FA">
      <w:rPr>
        <w:sz w:val="20"/>
        <w:szCs w:val="20"/>
        <w:lang w:val="en-US"/>
      </w:rPr>
      <w:t xml:space="preserve"> - Web: </w:t>
    </w:r>
    <w:hyperlink r:id="rId3" w:history="1">
      <w:r w:rsidRPr="005462FA">
        <w:rPr>
          <w:color w:val="0000FF"/>
          <w:sz w:val="20"/>
          <w:szCs w:val="20"/>
          <w:u w:val="single"/>
          <w:lang w:val="en-US"/>
        </w:rPr>
        <w:t>www.comprensivoostellato.edu.it</w:t>
      </w:r>
    </w:hyperlink>
  </w:p>
  <w:p w:rsidR="005462FA" w:rsidRPr="005462FA" w:rsidRDefault="005462FA" w:rsidP="005462FA">
    <w:pPr>
      <w:jc w:val="center"/>
      <w:rPr>
        <w:sz w:val="18"/>
      </w:rPr>
    </w:pPr>
    <w:r w:rsidRPr="005462FA">
      <w:rPr>
        <w:sz w:val="18"/>
      </w:rPr>
      <w:t>Cod. Meccanografico feic81400b - Codice fiscale: 92009650380</w:t>
    </w:r>
  </w:p>
  <w:p w:rsidR="005C76D5" w:rsidRDefault="005C76D5" w:rsidP="00F7346E">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085"/>
    <w:multiLevelType w:val="hybridMultilevel"/>
    <w:tmpl w:val="D7705FBA"/>
    <w:lvl w:ilvl="0" w:tplc="2DFA25AE">
      <w:numFmt w:val="bullet"/>
      <w:lvlText w:val="-"/>
      <w:lvlJc w:val="left"/>
      <w:pPr>
        <w:tabs>
          <w:tab w:val="num" w:pos="4608"/>
        </w:tabs>
        <w:ind w:left="4608" w:hanging="360"/>
      </w:pPr>
      <w:rPr>
        <w:rFonts w:ascii="Calibri" w:eastAsia="Times New Roman" w:hAnsi="Calibri" w:cs="Times New Roman" w:hint="default"/>
      </w:rPr>
    </w:lvl>
    <w:lvl w:ilvl="1" w:tplc="04100003" w:tentative="1">
      <w:start w:val="1"/>
      <w:numFmt w:val="bullet"/>
      <w:lvlText w:val="o"/>
      <w:lvlJc w:val="left"/>
      <w:pPr>
        <w:tabs>
          <w:tab w:val="num" w:pos="5328"/>
        </w:tabs>
        <w:ind w:left="5328" w:hanging="360"/>
      </w:pPr>
      <w:rPr>
        <w:rFonts w:ascii="Courier New" w:hAnsi="Courier New" w:cs="Courier New" w:hint="default"/>
      </w:rPr>
    </w:lvl>
    <w:lvl w:ilvl="2" w:tplc="04100005" w:tentative="1">
      <w:start w:val="1"/>
      <w:numFmt w:val="bullet"/>
      <w:lvlText w:val=""/>
      <w:lvlJc w:val="left"/>
      <w:pPr>
        <w:tabs>
          <w:tab w:val="num" w:pos="6048"/>
        </w:tabs>
        <w:ind w:left="6048" w:hanging="360"/>
      </w:pPr>
      <w:rPr>
        <w:rFonts w:ascii="Wingdings" w:hAnsi="Wingdings" w:hint="default"/>
      </w:rPr>
    </w:lvl>
    <w:lvl w:ilvl="3" w:tplc="04100001" w:tentative="1">
      <w:start w:val="1"/>
      <w:numFmt w:val="bullet"/>
      <w:lvlText w:val=""/>
      <w:lvlJc w:val="left"/>
      <w:pPr>
        <w:tabs>
          <w:tab w:val="num" w:pos="6768"/>
        </w:tabs>
        <w:ind w:left="6768" w:hanging="360"/>
      </w:pPr>
      <w:rPr>
        <w:rFonts w:ascii="Symbol" w:hAnsi="Symbol" w:hint="default"/>
      </w:rPr>
    </w:lvl>
    <w:lvl w:ilvl="4" w:tplc="04100003" w:tentative="1">
      <w:start w:val="1"/>
      <w:numFmt w:val="bullet"/>
      <w:lvlText w:val="o"/>
      <w:lvlJc w:val="left"/>
      <w:pPr>
        <w:tabs>
          <w:tab w:val="num" w:pos="7488"/>
        </w:tabs>
        <w:ind w:left="7488" w:hanging="360"/>
      </w:pPr>
      <w:rPr>
        <w:rFonts w:ascii="Courier New" w:hAnsi="Courier New" w:cs="Courier New" w:hint="default"/>
      </w:rPr>
    </w:lvl>
    <w:lvl w:ilvl="5" w:tplc="04100005" w:tentative="1">
      <w:start w:val="1"/>
      <w:numFmt w:val="bullet"/>
      <w:lvlText w:val=""/>
      <w:lvlJc w:val="left"/>
      <w:pPr>
        <w:tabs>
          <w:tab w:val="num" w:pos="8208"/>
        </w:tabs>
        <w:ind w:left="8208" w:hanging="360"/>
      </w:pPr>
      <w:rPr>
        <w:rFonts w:ascii="Wingdings" w:hAnsi="Wingdings" w:hint="default"/>
      </w:rPr>
    </w:lvl>
    <w:lvl w:ilvl="6" w:tplc="04100001" w:tentative="1">
      <w:start w:val="1"/>
      <w:numFmt w:val="bullet"/>
      <w:lvlText w:val=""/>
      <w:lvlJc w:val="left"/>
      <w:pPr>
        <w:tabs>
          <w:tab w:val="num" w:pos="8928"/>
        </w:tabs>
        <w:ind w:left="8928" w:hanging="360"/>
      </w:pPr>
      <w:rPr>
        <w:rFonts w:ascii="Symbol" w:hAnsi="Symbol" w:hint="default"/>
      </w:rPr>
    </w:lvl>
    <w:lvl w:ilvl="7" w:tplc="04100003" w:tentative="1">
      <w:start w:val="1"/>
      <w:numFmt w:val="bullet"/>
      <w:lvlText w:val="o"/>
      <w:lvlJc w:val="left"/>
      <w:pPr>
        <w:tabs>
          <w:tab w:val="num" w:pos="9648"/>
        </w:tabs>
        <w:ind w:left="9648" w:hanging="360"/>
      </w:pPr>
      <w:rPr>
        <w:rFonts w:ascii="Courier New" w:hAnsi="Courier New" w:cs="Courier New" w:hint="default"/>
      </w:rPr>
    </w:lvl>
    <w:lvl w:ilvl="8" w:tplc="04100005" w:tentative="1">
      <w:start w:val="1"/>
      <w:numFmt w:val="bullet"/>
      <w:lvlText w:val=""/>
      <w:lvlJc w:val="left"/>
      <w:pPr>
        <w:tabs>
          <w:tab w:val="num" w:pos="10368"/>
        </w:tabs>
        <w:ind w:left="10368" w:hanging="360"/>
      </w:pPr>
      <w:rPr>
        <w:rFonts w:ascii="Wingdings" w:hAnsi="Wingdings" w:hint="default"/>
      </w:rPr>
    </w:lvl>
  </w:abstractNum>
  <w:abstractNum w:abstractNumId="1" w15:restartNumberingAfterBreak="0">
    <w:nsid w:val="0D0F286E"/>
    <w:multiLevelType w:val="hybridMultilevel"/>
    <w:tmpl w:val="957666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74B51"/>
    <w:multiLevelType w:val="hybridMultilevel"/>
    <w:tmpl w:val="5FD88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834FA3"/>
    <w:multiLevelType w:val="hybridMultilevel"/>
    <w:tmpl w:val="6C0A55E2"/>
    <w:lvl w:ilvl="0" w:tplc="BA0867EE">
      <w:numFmt w:val="bullet"/>
      <w:lvlText w:val=""/>
      <w:lvlJc w:val="left"/>
      <w:pPr>
        <w:ind w:left="922" w:hanging="360"/>
      </w:pPr>
      <w:rPr>
        <w:rFonts w:ascii="Symbol" w:eastAsia="Times New Roman" w:hAnsi="Symbol" w:cs="Times New Roman" w:hint="default"/>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abstractNum w:abstractNumId="4" w15:restartNumberingAfterBreak="0">
    <w:nsid w:val="2B6871B4"/>
    <w:multiLevelType w:val="hybridMultilevel"/>
    <w:tmpl w:val="8F9AAF62"/>
    <w:lvl w:ilvl="0" w:tplc="62E2F92C">
      <w:numFmt w:val="bullet"/>
      <w:lvlText w:val=""/>
      <w:lvlJc w:val="left"/>
      <w:pPr>
        <w:ind w:left="1282" w:hanging="360"/>
      </w:pPr>
      <w:rPr>
        <w:rFonts w:ascii="Symbol" w:eastAsia="Times New Roman" w:hAnsi="Symbol" w:cs="Times New Roman" w:hint="default"/>
      </w:rPr>
    </w:lvl>
    <w:lvl w:ilvl="1" w:tplc="04100003" w:tentative="1">
      <w:start w:val="1"/>
      <w:numFmt w:val="bullet"/>
      <w:lvlText w:val="o"/>
      <w:lvlJc w:val="left"/>
      <w:pPr>
        <w:ind w:left="2002" w:hanging="360"/>
      </w:pPr>
      <w:rPr>
        <w:rFonts w:ascii="Courier New" w:hAnsi="Courier New" w:cs="Courier New" w:hint="default"/>
      </w:rPr>
    </w:lvl>
    <w:lvl w:ilvl="2" w:tplc="04100005" w:tentative="1">
      <w:start w:val="1"/>
      <w:numFmt w:val="bullet"/>
      <w:lvlText w:val=""/>
      <w:lvlJc w:val="left"/>
      <w:pPr>
        <w:ind w:left="2722" w:hanging="360"/>
      </w:pPr>
      <w:rPr>
        <w:rFonts w:ascii="Wingdings" w:hAnsi="Wingdings" w:hint="default"/>
      </w:rPr>
    </w:lvl>
    <w:lvl w:ilvl="3" w:tplc="04100001" w:tentative="1">
      <w:start w:val="1"/>
      <w:numFmt w:val="bullet"/>
      <w:lvlText w:val=""/>
      <w:lvlJc w:val="left"/>
      <w:pPr>
        <w:ind w:left="3442" w:hanging="360"/>
      </w:pPr>
      <w:rPr>
        <w:rFonts w:ascii="Symbol" w:hAnsi="Symbol" w:hint="default"/>
      </w:rPr>
    </w:lvl>
    <w:lvl w:ilvl="4" w:tplc="04100003" w:tentative="1">
      <w:start w:val="1"/>
      <w:numFmt w:val="bullet"/>
      <w:lvlText w:val="o"/>
      <w:lvlJc w:val="left"/>
      <w:pPr>
        <w:ind w:left="4162" w:hanging="360"/>
      </w:pPr>
      <w:rPr>
        <w:rFonts w:ascii="Courier New" w:hAnsi="Courier New" w:cs="Courier New" w:hint="default"/>
      </w:rPr>
    </w:lvl>
    <w:lvl w:ilvl="5" w:tplc="04100005" w:tentative="1">
      <w:start w:val="1"/>
      <w:numFmt w:val="bullet"/>
      <w:lvlText w:val=""/>
      <w:lvlJc w:val="left"/>
      <w:pPr>
        <w:ind w:left="4882" w:hanging="360"/>
      </w:pPr>
      <w:rPr>
        <w:rFonts w:ascii="Wingdings" w:hAnsi="Wingdings" w:hint="default"/>
      </w:rPr>
    </w:lvl>
    <w:lvl w:ilvl="6" w:tplc="04100001" w:tentative="1">
      <w:start w:val="1"/>
      <w:numFmt w:val="bullet"/>
      <w:lvlText w:val=""/>
      <w:lvlJc w:val="left"/>
      <w:pPr>
        <w:ind w:left="5602" w:hanging="360"/>
      </w:pPr>
      <w:rPr>
        <w:rFonts w:ascii="Symbol" w:hAnsi="Symbol" w:hint="default"/>
      </w:rPr>
    </w:lvl>
    <w:lvl w:ilvl="7" w:tplc="04100003" w:tentative="1">
      <w:start w:val="1"/>
      <w:numFmt w:val="bullet"/>
      <w:lvlText w:val="o"/>
      <w:lvlJc w:val="left"/>
      <w:pPr>
        <w:ind w:left="6322" w:hanging="360"/>
      </w:pPr>
      <w:rPr>
        <w:rFonts w:ascii="Courier New" w:hAnsi="Courier New" w:cs="Courier New" w:hint="default"/>
      </w:rPr>
    </w:lvl>
    <w:lvl w:ilvl="8" w:tplc="04100005" w:tentative="1">
      <w:start w:val="1"/>
      <w:numFmt w:val="bullet"/>
      <w:lvlText w:val=""/>
      <w:lvlJc w:val="left"/>
      <w:pPr>
        <w:ind w:left="7042" w:hanging="360"/>
      </w:pPr>
      <w:rPr>
        <w:rFonts w:ascii="Wingdings" w:hAnsi="Wingdings" w:hint="default"/>
      </w:rPr>
    </w:lvl>
  </w:abstractNum>
  <w:abstractNum w:abstractNumId="5" w15:restartNumberingAfterBreak="0">
    <w:nsid w:val="2F0A4F4C"/>
    <w:multiLevelType w:val="hybridMultilevel"/>
    <w:tmpl w:val="C3E6F974"/>
    <w:lvl w:ilvl="0" w:tplc="04100001">
      <w:start w:val="19"/>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F34B5B"/>
    <w:multiLevelType w:val="hybridMultilevel"/>
    <w:tmpl w:val="37E6E58A"/>
    <w:lvl w:ilvl="0" w:tplc="38628344">
      <w:start w:val="19"/>
      <w:numFmt w:val="bullet"/>
      <w:lvlText w:val="-"/>
      <w:lvlJc w:val="left"/>
      <w:pPr>
        <w:ind w:left="405" w:hanging="360"/>
      </w:pPr>
      <w:rPr>
        <w:rFonts w:ascii="Cambria" w:eastAsia="Times New Roman" w:hAnsi="Cambria"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7" w15:restartNumberingAfterBreak="0">
    <w:nsid w:val="54504B7F"/>
    <w:multiLevelType w:val="hybridMultilevel"/>
    <w:tmpl w:val="B218E904"/>
    <w:lvl w:ilvl="0" w:tplc="6602F4B0">
      <w:start w:val="19"/>
      <w:numFmt w:val="bullet"/>
      <w:lvlText w:val="-"/>
      <w:lvlJc w:val="left"/>
      <w:pPr>
        <w:ind w:left="1560" w:hanging="360"/>
      </w:pPr>
      <w:rPr>
        <w:rFonts w:ascii="Times New Roman" w:eastAsia="Times New Roman" w:hAnsi="Times New Roman" w:cs="Times New Roman"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8" w15:restartNumberingAfterBreak="0">
    <w:nsid w:val="547E2EF3"/>
    <w:multiLevelType w:val="hybridMultilevel"/>
    <w:tmpl w:val="0E1E1BAA"/>
    <w:lvl w:ilvl="0" w:tplc="B4A0F300">
      <w:start w:val="19"/>
      <w:numFmt w:val="bullet"/>
      <w:lvlText w:val="-"/>
      <w:lvlJc w:val="left"/>
      <w:pPr>
        <w:ind w:left="1410" w:hanging="360"/>
      </w:pPr>
      <w:rPr>
        <w:rFonts w:ascii="Cambria" w:eastAsia="Times New Roman" w:hAnsi="Cambria" w:cs="Times New Roman" w:hint="default"/>
      </w:rPr>
    </w:lvl>
    <w:lvl w:ilvl="1" w:tplc="04100003" w:tentative="1">
      <w:start w:val="1"/>
      <w:numFmt w:val="bullet"/>
      <w:lvlText w:val="o"/>
      <w:lvlJc w:val="left"/>
      <w:pPr>
        <w:ind w:left="2130" w:hanging="360"/>
      </w:pPr>
      <w:rPr>
        <w:rFonts w:ascii="Courier New" w:hAnsi="Courier New" w:cs="Courier New" w:hint="default"/>
      </w:rPr>
    </w:lvl>
    <w:lvl w:ilvl="2" w:tplc="04100005" w:tentative="1">
      <w:start w:val="1"/>
      <w:numFmt w:val="bullet"/>
      <w:lvlText w:val=""/>
      <w:lvlJc w:val="left"/>
      <w:pPr>
        <w:ind w:left="2850" w:hanging="360"/>
      </w:pPr>
      <w:rPr>
        <w:rFonts w:ascii="Wingdings" w:hAnsi="Wingdings" w:hint="default"/>
      </w:rPr>
    </w:lvl>
    <w:lvl w:ilvl="3" w:tplc="04100001" w:tentative="1">
      <w:start w:val="1"/>
      <w:numFmt w:val="bullet"/>
      <w:lvlText w:val=""/>
      <w:lvlJc w:val="left"/>
      <w:pPr>
        <w:ind w:left="3570" w:hanging="360"/>
      </w:pPr>
      <w:rPr>
        <w:rFonts w:ascii="Symbol" w:hAnsi="Symbol" w:hint="default"/>
      </w:rPr>
    </w:lvl>
    <w:lvl w:ilvl="4" w:tplc="04100003" w:tentative="1">
      <w:start w:val="1"/>
      <w:numFmt w:val="bullet"/>
      <w:lvlText w:val="o"/>
      <w:lvlJc w:val="left"/>
      <w:pPr>
        <w:ind w:left="4290" w:hanging="360"/>
      </w:pPr>
      <w:rPr>
        <w:rFonts w:ascii="Courier New" w:hAnsi="Courier New" w:cs="Courier New" w:hint="default"/>
      </w:rPr>
    </w:lvl>
    <w:lvl w:ilvl="5" w:tplc="04100005" w:tentative="1">
      <w:start w:val="1"/>
      <w:numFmt w:val="bullet"/>
      <w:lvlText w:val=""/>
      <w:lvlJc w:val="left"/>
      <w:pPr>
        <w:ind w:left="5010" w:hanging="360"/>
      </w:pPr>
      <w:rPr>
        <w:rFonts w:ascii="Wingdings" w:hAnsi="Wingdings" w:hint="default"/>
      </w:rPr>
    </w:lvl>
    <w:lvl w:ilvl="6" w:tplc="04100001" w:tentative="1">
      <w:start w:val="1"/>
      <w:numFmt w:val="bullet"/>
      <w:lvlText w:val=""/>
      <w:lvlJc w:val="left"/>
      <w:pPr>
        <w:ind w:left="5730" w:hanging="360"/>
      </w:pPr>
      <w:rPr>
        <w:rFonts w:ascii="Symbol" w:hAnsi="Symbol" w:hint="default"/>
      </w:rPr>
    </w:lvl>
    <w:lvl w:ilvl="7" w:tplc="04100003" w:tentative="1">
      <w:start w:val="1"/>
      <w:numFmt w:val="bullet"/>
      <w:lvlText w:val="o"/>
      <w:lvlJc w:val="left"/>
      <w:pPr>
        <w:ind w:left="6450" w:hanging="360"/>
      </w:pPr>
      <w:rPr>
        <w:rFonts w:ascii="Courier New" w:hAnsi="Courier New" w:cs="Courier New" w:hint="default"/>
      </w:rPr>
    </w:lvl>
    <w:lvl w:ilvl="8" w:tplc="04100005" w:tentative="1">
      <w:start w:val="1"/>
      <w:numFmt w:val="bullet"/>
      <w:lvlText w:val=""/>
      <w:lvlJc w:val="left"/>
      <w:pPr>
        <w:ind w:left="7170" w:hanging="360"/>
      </w:pPr>
      <w:rPr>
        <w:rFonts w:ascii="Wingdings" w:hAnsi="Wingdings" w:hint="default"/>
      </w:rPr>
    </w:lvl>
  </w:abstractNum>
  <w:abstractNum w:abstractNumId="9" w15:restartNumberingAfterBreak="0">
    <w:nsid w:val="550E3ED6"/>
    <w:multiLevelType w:val="hybridMultilevel"/>
    <w:tmpl w:val="B4DE61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5A0B72"/>
    <w:multiLevelType w:val="hybridMultilevel"/>
    <w:tmpl w:val="29C84D06"/>
    <w:lvl w:ilvl="0" w:tplc="7DD85B26">
      <w:numFmt w:val="bullet"/>
      <w:lvlText w:val=""/>
      <w:lvlJc w:val="left"/>
      <w:pPr>
        <w:ind w:left="562" w:hanging="360"/>
      </w:pPr>
      <w:rPr>
        <w:rFonts w:ascii="Symbol" w:eastAsia="Times New Roman" w:hAnsi="Symbol" w:cs="Times New Roman" w:hint="default"/>
      </w:rPr>
    </w:lvl>
    <w:lvl w:ilvl="1" w:tplc="04100003" w:tentative="1">
      <w:start w:val="1"/>
      <w:numFmt w:val="bullet"/>
      <w:lvlText w:val="o"/>
      <w:lvlJc w:val="left"/>
      <w:pPr>
        <w:ind w:left="1282" w:hanging="360"/>
      </w:pPr>
      <w:rPr>
        <w:rFonts w:ascii="Courier New" w:hAnsi="Courier New" w:cs="Courier New" w:hint="default"/>
      </w:rPr>
    </w:lvl>
    <w:lvl w:ilvl="2" w:tplc="04100005" w:tentative="1">
      <w:start w:val="1"/>
      <w:numFmt w:val="bullet"/>
      <w:lvlText w:val=""/>
      <w:lvlJc w:val="left"/>
      <w:pPr>
        <w:ind w:left="2002" w:hanging="360"/>
      </w:pPr>
      <w:rPr>
        <w:rFonts w:ascii="Wingdings" w:hAnsi="Wingdings" w:hint="default"/>
      </w:rPr>
    </w:lvl>
    <w:lvl w:ilvl="3" w:tplc="04100001" w:tentative="1">
      <w:start w:val="1"/>
      <w:numFmt w:val="bullet"/>
      <w:lvlText w:val=""/>
      <w:lvlJc w:val="left"/>
      <w:pPr>
        <w:ind w:left="2722" w:hanging="360"/>
      </w:pPr>
      <w:rPr>
        <w:rFonts w:ascii="Symbol" w:hAnsi="Symbol" w:hint="default"/>
      </w:rPr>
    </w:lvl>
    <w:lvl w:ilvl="4" w:tplc="04100003" w:tentative="1">
      <w:start w:val="1"/>
      <w:numFmt w:val="bullet"/>
      <w:lvlText w:val="o"/>
      <w:lvlJc w:val="left"/>
      <w:pPr>
        <w:ind w:left="3442" w:hanging="360"/>
      </w:pPr>
      <w:rPr>
        <w:rFonts w:ascii="Courier New" w:hAnsi="Courier New" w:cs="Courier New" w:hint="default"/>
      </w:rPr>
    </w:lvl>
    <w:lvl w:ilvl="5" w:tplc="04100005" w:tentative="1">
      <w:start w:val="1"/>
      <w:numFmt w:val="bullet"/>
      <w:lvlText w:val=""/>
      <w:lvlJc w:val="left"/>
      <w:pPr>
        <w:ind w:left="4162" w:hanging="360"/>
      </w:pPr>
      <w:rPr>
        <w:rFonts w:ascii="Wingdings" w:hAnsi="Wingdings" w:hint="default"/>
      </w:rPr>
    </w:lvl>
    <w:lvl w:ilvl="6" w:tplc="04100001" w:tentative="1">
      <w:start w:val="1"/>
      <w:numFmt w:val="bullet"/>
      <w:lvlText w:val=""/>
      <w:lvlJc w:val="left"/>
      <w:pPr>
        <w:ind w:left="4882" w:hanging="360"/>
      </w:pPr>
      <w:rPr>
        <w:rFonts w:ascii="Symbol" w:hAnsi="Symbol" w:hint="default"/>
      </w:rPr>
    </w:lvl>
    <w:lvl w:ilvl="7" w:tplc="04100003" w:tentative="1">
      <w:start w:val="1"/>
      <w:numFmt w:val="bullet"/>
      <w:lvlText w:val="o"/>
      <w:lvlJc w:val="left"/>
      <w:pPr>
        <w:ind w:left="5602" w:hanging="360"/>
      </w:pPr>
      <w:rPr>
        <w:rFonts w:ascii="Courier New" w:hAnsi="Courier New" w:cs="Courier New" w:hint="default"/>
      </w:rPr>
    </w:lvl>
    <w:lvl w:ilvl="8" w:tplc="04100005" w:tentative="1">
      <w:start w:val="1"/>
      <w:numFmt w:val="bullet"/>
      <w:lvlText w:val=""/>
      <w:lvlJc w:val="left"/>
      <w:pPr>
        <w:ind w:left="6322" w:hanging="360"/>
      </w:pPr>
      <w:rPr>
        <w:rFonts w:ascii="Wingdings" w:hAnsi="Wingdings" w:hint="default"/>
      </w:rPr>
    </w:lvl>
  </w:abstractNum>
  <w:abstractNum w:abstractNumId="11" w15:restartNumberingAfterBreak="0">
    <w:nsid w:val="63865E24"/>
    <w:multiLevelType w:val="hybridMultilevel"/>
    <w:tmpl w:val="2B8273FA"/>
    <w:lvl w:ilvl="0" w:tplc="F0C8DCC0">
      <w:start w:val="19"/>
      <w:numFmt w:val="bullet"/>
      <w:lvlText w:val="-"/>
      <w:lvlJc w:val="left"/>
      <w:pPr>
        <w:ind w:left="1365" w:hanging="360"/>
      </w:pPr>
      <w:rPr>
        <w:rFonts w:ascii="Cambria" w:eastAsia="Times New Roman" w:hAnsi="Cambria" w:cs="Times New Roman"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2" w15:restartNumberingAfterBreak="0">
    <w:nsid w:val="723C4359"/>
    <w:multiLevelType w:val="hybridMultilevel"/>
    <w:tmpl w:val="BB88FE06"/>
    <w:lvl w:ilvl="0" w:tplc="CE9A98C2">
      <w:start w:val="19"/>
      <w:numFmt w:val="bullet"/>
      <w:lvlText w:val="-"/>
      <w:lvlJc w:val="left"/>
      <w:pPr>
        <w:ind w:left="1320" w:hanging="360"/>
      </w:pPr>
      <w:rPr>
        <w:rFonts w:ascii="Cambria" w:eastAsia="Times New Roman" w:hAnsi="Cambria" w:cs="Times New Roman"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num w:numId="1">
    <w:abstractNumId w:val="0"/>
  </w:num>
  <w:num w:numId="2">
    <w:abstractNumId w:val="7"/>
  </w:num>
  <w:num w:numId="3">
    <w:abstractNumId w:val="12"/>
  </w:num>
  <w:num w:numId="4">
    <w:abstractNumId w:val="11"/>
  </w:num>
  <w:num w:numId="5">
    <w:abstractNumId w:val="8"/>
  </w:num>
  <w:num w:numId="6">
    <w:abstractNumId w:val="6"/>
  </w:num>
  <w:num w:numId="7">
    <w:abstractNumId w:val="5"/>
  </w:num>
  <w:num w:numId="8">
    <w:abstractNumId w:val="10"/>
  </w:num>
  <w:num w:numId="9">
    <w:abstractNumId w:val="3"/>
  </w:num>
  <w:num w:numId="10">
    <w:abstractNumId w:val="4"/>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F7"/>
    <w:rsid w:val="000033DF"/>
    <w:rsid w:val="00035EA0"/>
    <w:rsid w:val="00044E92"/>
    <w:rsid w:val="00055A4F"/>
    <w:rsid w:val="00057823"/>
    <w:rsid w:val="00071CAF"/>
    <w:rsid w:val="00075D54"/>
    <w:rsid w:val="000B1FCF"/>
    <w:rsid w:val="000C1E22"/>
    <w:rsid w:val="00100F1B"/>
    <w:rsid w:val="00135463"/>
    <w:rsid w:val="00142B38"/>
    <w:rsid w:val="00154050"/>
    <w:rsid w:val="001760A9"/>
    <w:rsid w:val="001A77E7"/>
    <w:rsid w:val="001E75FD"/>
    <w:rsid w:val="001F49D7"/>
    <w:rsid w:val="00214469"/>
    <w:rsid w:val="00233096"/>
    <w:rsid w:val="00276583"/>
    <w:rsid w:val="00293F6C"/>
    <w:rsid w:val="002B395F"/>
    <w:rsid w:val="002B519D"/>
    <w:rsid w:val="00326077"/>
    <w:rsid w:val="00332E2A"/>
    <w:rsid w:val="00352449"/>
    <w:rsid w:val="00360100"/>
    <w:rsid w:val="003702AC"/>
    <w:rsid w:val="00376C24"/>
    <w:rsid w:val="003D0C6E"/>
    <w:rsid w:val="003D6DCB"/>
    <w:rsid w:val="0041341A"/>
    <w:rsid w:val="00457AD5"/>
    <w:rsid w:val="0046474F"/>
    <w:rsid w:val="004F37D1"/>
    <w:rsid w:val="00531E31"/>
    <w:rsid w:val="005462FA"/>
    <w:rsid w:val="00572CDA"/>
    <w:rsid w:val="005C76D5"/>
    <w:rsid w:val="005D0DCA"/>
    <w:rsid w:val="005E1FDE"/>
    <w:rsid w:val="006A4A9C"/>
    <w:rsid w:val="006D0688"/>
    <w:rsid w:val="006D4C2E"/>
    <w:rsid w:val="006E0696"/>
    <w:rsid w:val="006F7E2C"/>
    <w:rsid w:val="00711580"/>
    <w:rsid w:val="007258C1"/>
    <w:rsid w:val="0075413E"/>
    <w:rsid w:val="00760D88"/>
    <w:rsid w:val="007D13BB"/>
    <w:rsid w:val="007F1692"/>
    <w:rsid w:val="008115BA"/>
    <w:rsid w:val="00822E3F"/>
    <w:rsid w:val="00851E1D"/>
    <w:rsid w:val="00865E82"/>
    <w:rsid w:val="008914D2"/>
    <w:rsid w:val="008D5861"/>
    <w:rsid w:val="009219F5"/>
    <w:rsid w:val="00960EFA"/>
    <w:rsid w:val="009A5268"/>
    <w:rsid w:val="009B28BA"/>
    <w:rsid w:val="009B407C"/>
    <w:rsid w:val="00A0336A"/>
    <w:rsid w:val="00A2348E"/>
    <w:rsid w:val="00A557C0"/>
    <w:rsid w:val="00A71252"/>
    <w:rsid w:val="00A71EB3"/>
    <w:rsid w:val="00AA0CA8"/>
    <w:rsid w:val="00AA215E"/>
    <w:rsid w:val="00B22239"/>
    <w:rsid w:val="00B273E6"/>
    <w:rsid w:val="00B4426B"/>
    <w:rsid w:val="00B479F3"/>
    <w:rsid w:val="00B54CEC"/>
    <w:rsid w:val="00B7786E"/>
    <w:rsid w:val="00BA72DE"/>
    <w:rsid w:val="00BB0828"/>
    <w:rsid w:val="00BB6054"/>
    <w:rsid w:val="00BD5EAD"/>
    <w:rsid w:val="00C43696"/>
    <w:rsid w:val="00C53845"/>
    <w:rsid w:val="00C615C7"/>
    <w:rsid w:val="00C96560"/>
    <w:rsid w:val="00CA18FE"/>
    <w:rsid w:val="00CC358D"/>
    <w:rsid w:val="00CD3939"/>
    <w:rsid w:val="00CE13A9"/>
    <w:rsid w:val="00D26FC7"/>
    <w:rsid w:val="00D362FC"/>
    <w:rsid w:val="00D61BC4"/>
    <w:rsid w:val="00D73519"/>
    <w:rsid w:val="00D9402C"/>
    <w:rsid w:val="00D979BF"/>
    <w:rsid w:val="00DC5887"/>
    <w:rsid w:val="00E3404C"/>
    <w:rsid w:val="00E62EA4"/>
    <w:rsid w:val="00E94AE0"/>
    <w:rsid w:val="00EB2344"/>
    <w:rsid w:val="00EE7B1A"/>
    <w:rsid w:val="00F414F7"/>
    <w:rsid w:val="00F46618"/>
    <w:rsid w:val="00F7346E"/>
    <w:rsid w:val="00F7421D"/>
    <w:rsid w:val="00F77AAB"/>
    <w:rsid w:val="00FD055E"/>
    <w:rsid w:val="00FD1A4F"/>
    <w:rsid w:val="00FD3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81"/>
    <o:shapelayout v:ext="edit">
      <o:idmap v:ext="edit" data="1"/>
    </o:shapelayout>
  </w:shapeDefaults>
  <w:decimalSymbol w:val=","/>
  <w:listSeparator w:val=";"/>
  <w14:docId w14:val="27DEB560"/>
  <w15:chartTrackingRefBased/>
  <w15:docId w15:val="{A74CAFFF-1629-4F19-9972-D3F9A93E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14F7"/>
    <w:pPr>
      <w:widowControl w:val="0"/>
    </w:pPr>
    <w:rPr>
      <w:rFonts w:ascii="Calibri" w:eastAsia="Calibri" w:hAnsi="Calibri" w:cs="Calibri"/>
      <w:color w:val="000000"/>
      <w:sz w:val="22"/>
      <w:szCs w:val="22"/>
    </w:rPr>
  </w:style>
  <w:style w:type="paragraph" w:styleId="Titolo1">
    <w:name w:val="heading 1"/>
    <w:basedOn w:val="Normale1"/>
    <w:next w:val="Normale1"/>
    <w:qFormat/>
    <w:rsid w:val="00F414F7"/>
    <w:pPr>
      <w:keepNext/>
      <w:keepLines/>
      <w:ind w:left="4000"/>
      <w:outlineLvl w:val="0"/>
    </w:pPr>
    <w:rPr>
      <w:rFonts w:ascii="Times New Roman" w:eastAsia="Times New Roman" w:hAnsi="Times New Roman" w:cs="Times New Roman"/>
      <w:b/>
    </w:rPr>
  </w:style>
  <w:style w:type="paragraph" w:styleId="Titolo2">
    <w:name w:val="heading 2"/>
    <w:basedOn w:val="Normale1"/>
    <w:next w:val="Normale1"/>
    <w:qFormat/>
    <w:rsid w:val="00F414F7"/>
    <w:pPr>
      <w:keepNext/>
      <w:keepLines/>
      <w:spacing w:before="360" w:after="80"/>
      <w:contextualSpacing/>
      <w:outlineLvl w:val="1"/>
    </w:pPr>
    <w:rPr>
      <w:b/>
      <w:sz w:val="36"/>
      <w:szCs w:val="36"/>
    </w:rPr>
  </w:style>
  <w:style w:type="paragraph" w:styleId="Titolo9">
    <w:name w:val="heading 9"/>
    <w:basedOn w:val="Normale"/>
    <w:next w:val="Normale"/>
    <w:link w:val="Titolo9Carattere"/>
    <w:semiHidden/>
    <w:unhideWhenUsed/>
    <w:qFormat/>
    <w:rsid w:val="002765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414F7"/>
    <w:pPr>
      <w:widowControl w:val="0"/>
    </w:pPr>
    <w:rPr>
      <w:rFonts w:ascii="Calibri" w:eastAsia="Calibri" w:hAnsi="Calibri" w:cs="Calibri"/>
      <w:color w:val="000000"/>
      <w:sz w:val="22"/>
      <w:szCs w:val="22"/>
    </w:rPr>
  </w:style>
  <w:style w:type="character" w:styleId="Collegamentoipertestuale">
    <w:name w:val="Hyperlink"/>
    <w:rsid w:val="00F414F7"/>
    <w:rPr>
      <w:color w:val="0000FF"/>
      <w:u w:val="single"/>
    </w:rPr>
  </w:style>
  <w:style w:type="paragraph" w:styleId="Intestazione">
    <w:name w:val="header"/>
    <w:basedOn w:val="Normale"/>
    <w:link w:val="IntestazioneCarattere"/>
    <w:rsid w:val="00F7346E"/>
    <w:pPr>
      <w:tabs>
        <w:tab w:val="center" w:pos="4819"/>
        <w:tab w:val="right" w:pos="9638"/>
      </w:tabs>
    </w:pPr>
  </w:style>
  <w:style w:type="character" w:customStyle="1" w:styleId="IntestazioneCarattere">
    <w:name w:val="Intestazione Carattere"/>
    <w:link w:val="Intestazione"/>
    <w:rsid w:val="00F7346E"/>
    <w:rPr>
      <w:rFonts w:ascii="Calibri" w:eastAsia="Calibri" w:hAnsi="Calibri" w:cs="Calibri"/>
      <w:color w:val="000000"/>
      <w:sz w:val="22"/>
      <w:szCs w:val="22"/>
    </w:rPr>
  </w:style>
  <w:style w:type="paragraph" w:styleId="Pidipagina">
    <w:name w:val="footer"/>
    <w:basedOn w:val="Normale"/>
    <w:link w:val="PidipaginaCarattere"/>
    <w:rsid w:val="00F7346E"/>
    <w:pPr>
      <w:tabs>
        <w:tab w:val="center" w:pos="4819"/>
        <w:tab w:val="right" w:pos="9638"/>
      </w:tabs>
    </w:pPr>
  </w:style>
  <w:style w:type="character" w:customStyle="1" w:styleId="PidipaginaCarattere">
    <w:name w:val="Piè di pagina Carattere"/>
    <w:link w:val="Pidipagina"/>
    <w:rsid w:val="00F7346E"/>
    <w:rPr>
      <w:rFonts w:ascii="Calibri" w:eastAsia="Calibri" w:hAnsi="Calibri" w:cs="Calibri"/>
      <w:color w:val="000000"/>
      <w:sz w:val="22"/>
      <w:szCs w:val="22"/>
    </w:rPr>
  </w:style>
  <w:style w:type="paragraph" w:customStyle="1" w:styleId="a">
    <w:uiPriority w:val="1"/>
    <w:qFormat/>
    <w:rsid w:val="00F7346E"/>
    <w:pPr>
      <w:widowControl w:val="0"/>
      <w:ind w:left="202"/>
    </w:pPr>
    <w:rPr>
      <w:sz w:val="24"/>
      <w:szCs w:val="24"/>
      <w:lang w:val="en-US" w:eastAsia="en-US"/>
    </w:rPr>
  </w:style>
  <w:style w:type="paragraph" w:styleId="Corpotesto">
    <w:name w:val="Body Text"/>
    <w:basedOn w:val="Normale"/>
    <w:link w:val="CorpotestoCarattere"/>
    <w:rsid w:val="00F7346E"/>
    <w:pPr>
      <w:spacing w:after="120"/>
    </w:pPr>
  </w:style>
  <w:style w:type="character" w:customStyle="1" w:styleId="CorpotestoCarattere">
    <w:name w:val="Corpo testo Carattere"/>
    <w:link w:val="Corpotesto"/>
    <w:rsid w:val="00F7346E"/>
    <w:rPr>
      <w:rFonts w:ascii="Calibri" w:eastAsia="Calibri" w:hAnsi="Calibri" w:cs="Calibri"/>
      <w:color w:val="000000"/>
      <w:sz w:val="22"/>
      <w:szCs w:val="22"/>
    </w:rPr>
  </w:style>
  <w:style w:type="character" w:customStyle="1" w:styleId="numart">
    <w:name w:val="num_art"/>
    <w:basedOn w:val="Carpredefinitoparagrafo"/>
    <w:rsid w:val="00C615C7"/>
  </w:style>
  <w:style w:type="table" w:styleId="Grigliatabella">
    <w:name w:val="Table Grid"/>
    <w:basedOn w:val="Tabellanormale"/>
    <w:rsid w:val="00C4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BA72DE"/>
    <w:pPr>
      <w:widowControl/>
      <w:spacing w:before="100" w:beforeAutospacing="1" w:after="100" w:afterAutospacing="1"/>
    </w:pPr>
    <w:rPr>
      <w:rFonts w:ascii="Times New Roman" w:eastAsia="Times New Roman" w:hAnsi="Times New Roman" w:cs="Times New Roman"/>
      <w:color w:val="auto"/>
      <w:sz w:val="24"/>
      <w:szCs w:val="24"/>
    </w:rPr>
  </w:style>
  <w:style w:type="paragraph" w:styleId="Corpodeltesto2">
    <w:name w:val="Body Text 2"/>
    <w:basedOn w:val="Normale"/>
    <w:rsid w:val="006F7E2C"/>
    <w:pPr>
      <w:spacing w:after="120" w:line="480" w:lineRule="auto"/>
    </w:pPr>
  </w:style>
  <w:style w:type="paragraph" w:styleId="Paragrafoelenco">
    <w:name w:val="List Paragraph"/>
    <w:basedOn w:val="Normale"/>
    <w:uiPriority w:val="34"/>
    <w:qFormat/>
    <w:rsid w:val="0046474F"/>
    <w:pPr>
      <w:widowControl/>
      <w:spacing w:before="120" w:after="120"/>
      <w:ind w:left="720"/>
      <w:contextualSpacing/>
    </w:pPr>
    <w:rPr>
      <w:rFonts w:cs="Times New Roman"/>
      <w:color w:val="auto"/>
      <w:lang w:eastAsia="en-US"/>
    </w:rPr>
  </w:style>
  <w:style w:type="paragraph" w:styleId="Nessunaspaziatura">
    <w:name w:val="No Spacing"/>
    <w:uiPriority w:val="1"/>
    <w:qFormat/>
    <w:rsid w:val="0046474F"/>
    <w:rPr>
      <w:rFonts w:ascii="Calibri" w:eastAsia="Calibri" w:hAnsi="Calibri"/>
      <w:sz w:val="22"/>
      <w:szCs w:val="22"/>
      <w:lang w:eastAsia="en-US"/>
    </w:rPr>
  </w:style>
  <w:style w:type="character" w:customStyle="1" w:styleId="Titolo9Carattere">
    <w:name w:val="Titolo 9 Carattere"/>
    <w:basedOn w:val="Carpredefinitoparagrafo"/>
    <w:link w:val="Titolo9"/>
    <w:semiHidden/>
    <w:rsid w:val="00276583"/>
    <w:rPr>
      <w:rFonts w:asciiTheme="majorHAnsi" w:eastAsiaTheme="majorEastAsia" w:hAnsiTheme="majorHAnsi" w:cstheme="majorBidi"/>
      <w:i/>
      <w:iCs/>
      <w:color w:val="272727" w:themeColor="text1" w:themeTint="D8"/>
      <w:sz w:val="21"/>
      <w:szCs w:val="21"/>
    </w:rPr>
  </w:style>
  <w:style w:type="paragraph" w:styleId="Rientrocorpodeltesto2">
    <w:name w:val="Body Text Indent 2"/>
    <w:basedOn w:val="Normale"/>
    <w:link w:val="Rientrocorpodeltesto2Carattere"/>
    <w:rsid w:val="00276583"/>
    <w:pPr>
      <w:spacing w:after="120" w:line="480" w:lineRule="auto"/>
      <w:ind w:left="283"/>
    </w:pPr>
  </w:style>
  <w:style w:type="character" w:customStyle="1" w:styleId="Rientrocorpodeltesto2Carattere">
    <w:name w:val="Rientro corpo del testo 2 Carattere"/>
    <w:basedOn w:val="Carpredefinitoparagrafo"/>
    <w:link w:val="Rientrocorpodeltesto2"/>
    <w:rsid w:val="00276583"/>
    <w:rPr>
      <w:rFonts w:ascii="Calibri" w:eastAsia="Calibri" w:hAnsi="Calibri" w:cs="Calibri"/>
      <w:color w:val="000000"/>
      <w:sz w:val="22"/>
      <w:szCs w:val="22"/>
    </w:rPr>
  </w:style>
  <w:style w:type="paragraph" w:customStyle="1" w:styleId="Normale2">
    <w:name w:val="Normale2"/>
    <w:rsid w:val="00276583"/>
    <w:pPr>
      <w:widowControl w:val="0"/>
    </w:pPr>
    <w:rPr>
      <w:rFonts w:ascii="Calibri" w:eastAsia="Calibri" w:hAnsi="Calibri" w:cs="Calibri"/>
      <w:color w:val="000000"/>
      <w:sz w:val="22"/>
      <w:szCs w:val="22"/>
    </w:rPr>
  </w:style>
  <w:style w:type="character" w:styleId="Enfasigrassetto">
    <w:name w:val="Strong"/>
    <w:basedOn w:val="Carpredefinitoparagrafo"/>
    <w:qFormat/>
    <w:rsid w:val="00276583"/>
    <w:rPr>
      <w:rFonts w:cs="Times New Roman"/>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14368">
      <w:bodyDiv w:val="1"/>
      <w:marLeft w:val="0"/>
      <w:marRight w:val="0"/>
      <w:marTop w:val="0"/>
      <w:marBottom w:val="0"/>
      <w:divBdr>
        <w:top w:val="none" w:sz="0" w:space="0" w:color="auto"/>
        <w:left w:val="none" w:sz="0" w:space="0" w:color="auto"/>
        <w:bottom w:val="none" w:sz="0" w:space="0" w:color="auto"/>
        <w:right w:val="none" w:sz="0" w:space="0" w:color="auto"/>
      </w:divBdr>
    </w:div>
    <w:div w:id="1046952669">
      <w:bodyDiv w:val="1"/>
      <w:marLeft w:val="0"/>
      <w:marRight w:val="0"/>
      <w:marTop w:val="0"/>
      <w:marBottom w:val="0"/>
      <w:divBdr>
        <w:top w:val="none" w:sz="0" w:space="0" w:color="auto"/>
        <w:left w:val="none" w:sz="0" w:space="0" w:color="auto"/>
        <w:bottom w:val="none" w:sz="0" w:space="0" w:color="auto"/>
        <w:right w:val="none" w:sz="0" w:space="0" w:color="auto"/>
      </w:divBdr>
    </w:div>
    <w:div w:id="1159351286">
      <w:bodyDiv w:val="1"/>
      <w:marLeft w:val="0"/>
      <w:marRight w:val="0"/>
      <w:marTop w:val="0"/>
      <w:marBottom w:val="0"/>
      <w:divBdr>
        <w:top w:val="none" w:sz="0" w:space="0" w:color="auto"/>
        <w:left w:val="none" w:sz="0" w:space="0" w:color="auto"/>
        <w:bottom w:val="none" w:sz="0" w:space="0" w:color="auto"/>
        <w:right w:val="none" w:sz="0" w:space="0" w:color="auto"/>
      </w:divBdr>
    </w:div>
    <w:div w:id="1183056712">
      <w:bodyDiv w:val="1"/>
      <w:marLeft w:val="0"/>
      <w:marRight w:val="0"/>
      <w:marTop w:val="0"/>
      <w:marBottom w:val="0"/>
      <w:divBdr>
        <w:top w:val="none" w:sz="0" w:space="0" w:color="auto"/>
        <w:left w:val="none" w:sz="0" w:space="0" w:color="auto"/>
        <w:bottom w:val="none" w:sz="0" w:space="0" w:color="auto"/>
        <w:right w:val="none" w:sz="0" w:space="0" w:color="auto"/>
      </w:divBdr>
    </w:div>
    <w:div w:id="1505512484">
      <w:bodyDiv w:val="1"/>
      <w:marLeft w:val="0"/>
      <w:marRight w:val="0"/>
      <w:marTop w:val="0"/>
      <w:marBottom w:val="0"/>
      <w:divBdr>
        <w:top w:val="none" w:sz="0" w:space="0" w:color="auto"/>
        <w:left w:val="none" w:sz="0" w:space="0" w:color="auto"/>
        <w:bottom w:val="none" w:sz="0" w:space="0" w:color="auto"/>
        <w:right w:val="none" w:sz="0" w:space="0" w:color="auto"/>
      </w:divBdr>
    </w:div>
    <w:div w:id="16238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ic81400b@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omprensivoostellato.edu.it" TargetMode="External"/><Relationship Id="rId2" Type="http://schemas.openxmlformats.org/officeDocument/2006/relationships/hyperlink" Target="mailto:feic81400b@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1057</Words>
  <Characters>6027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7070</CharactersWithSpaces>
  <SharedDoc>false</SharedDoc>
  <HLinks>
    <vt:vector size="12" baseType="variant">
      <vt:variant>
        <vt:i4>2162735</vt:i4>
      </vt:variant>
      <vt:variant>
        <vt:i4>3</vt:i4>
      </vt:variant>
      <vt:variant>
        <vt:i4>0</vt:i4>
      </vt:variant>
      <vt:variant>
        <vt:i4>5</vt:i4>
      </vt:variant>
      <vt:variant>
        <vt:lpwstr>http://www.comprensivoostellato.edu.it/</vt:lpwstr>
      </vt:variant>
      <vt:variant>
        <vt:lpwstr/>
      </vt:variant>
      <vt:variant>
        <vt:i4>589934</vt:i4>
      </vt:variant>
      <vt:variant>
        <vt:i4>0</vt:i4>
      </vt:variant>
      <vt:variant>
        <vt:i4>0</vt:i4>
      </vt:variant>
      <vt:variant>
        <vt:i4>5</vt:i4>
      </vt:variant>
      <vt:variant>
        <vt:lpwstr>mailto:feic81400b@istruzione.it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cp:lastModifiedBy>DSGA</cp:lastModifiedBy>
  <cp:revision>4</cp:revision>
  <cp:lastPrinted>2022-04-30T12:25:00Z</cp:lastPrinted>
  <dcterms:created xsi:type="dcterms:W3CDTF">2022-04-30T12:31:00Z</dcterms:created>
  <dcterms:modified xsi:type="dcterms:W3CDTF">2022-04-30T12:34:00Z</dcterms:modified>
</cp:coreProperties>
</file>