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185" w:rsidRPr="008937F8" w:rsidRDefault="00DB7185" w:rsidP="00DB7185">
      <w:pPr>
        <w:pageBreakBefore/>
        <w:spacing w:before="240" w:after="240"/>
        <w:ind w:right="-1440"/>
        <w:jc w:val="center"/>
      </w:pPr>
      <w:r w:rsidRPr="008937F8">
        <w:rPr>
          <w:rFonts w:ascii="Calibri" w:eastAsia="Times New Roman" w:hAnsi="Calibri" w:cs="Calibri"/>
          <w:b/>
          <w:bCs/>
          <w:color w:val="FF0000"/>
          <w:kern w:val="0"/>
          <w:sz w:val="20"/>
          <w:szCs w:val="20"/>
          <w:shd w:val="clear" w:color="auto" w:fill="FFFFFF"/>
          <w:lang w:eastAsia="it-IT"/>
        </w:rPr>
        <w:t xml:space="preserve">VISION e MISSION IC CODIGORO per BSC </w:t>
      </w:r>
    </w:p>
    <w:p w:rsidR="00DB7185" w:rsidRPr="008937F8" w:rsidRDefault="00DB7185" w:rsidP="00DB7185">
      <w:pPr>
        <w:spacing w:before="240" w:after="240"/>
        <w:ind w:right="-1440"/>
        <w:jc w:val="center"/>
      </w:pPr>
      <w:proofErr w:type="gramStart"/>
      <w:r w:rsidRPr="008937F8">
        <w:rPr>
          <w:rFonts w:ascii="Calibri" w:eastAsia="Times New Roman" w:hAnsi="Calibri" w:cs="Calibri"/>
          <w:b/>
          <w:bCs/>
          <w:color w:val="FF0000"/>
          <w:kern w:val="0"/>
          <w:sz w:val="20"/>
          <w:szCs w:val="20"/>
          <w:shd w:val="clear" w:color="auto" w:fill="FFFFFF"/>
          <w:lang w:eastAsia="it-IT"/>
        </w:rPr>
        <w:t>da</w:t>
      </w:r>
      <w:proofErr w:type="gramEnd"/>
      <w:r w:rsidRPr="008937F8">
        <w:rPr>
          <w:rFonts w:ascii="Calibri" w:eastAsia="Times New Roman" w:hAnsi="Calibri" w:cs="Calibri"/>
          <w:b/>
          <w:bCs/>
          <w:color w:val="FF0000"/>
          <w:kern w:val="0"/>
          <w:sz w:val="20"/>
          <w:szCs w:val="20"/>
          <w:shd w:val="clear" w:color="auto" w:fill="FFFFFF"/>
          <w:lang w:eastAsia="it-IT"/>
        </w:rPr>
        <w:t xml:space="preserve"> utilizzare per la redazione/revisione dei documenti strategici della Scuola (RAV, PTOF, PDM)</w:t>
      </w:r>
    </w:p>
    <w:p w:rsidR="00DB7185" w:rsidRPr="008937F8" w:rsidRDefault="00DB7185" w:rsidP="00DB7185">
      <w:pPr>
        <w:spacing w:before="240" w:after="240"/>
        <w:ind w:right="-1440"/>
        <w:jc w:val="both"/>
      </w:pPr>
      <w:r w:rsidRPr="008937F8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it-IT"/>
        </w:rPr>
        <w:t>Modalità</w:t>
      </w:r>
      <w:r w:rsidRPr="008937F8">
        <w:rPr>
          <w:rFonts w:ascii="Calibri" w:eastAsia="Times New Roman" w:hAnsi="Calibri" w:cs="Calibri"/>
          <w:color w:val="000000"/>
          <w:kern w:val="0"/>
          <w:sz w:val="20"/>
          <w:szCs w:val="20"/>
          <w:lang w:eastAsia="it-IT"/>
        </w:rPr>
        <w:t>: lavoro di gruppo</w:t>
      </w:r>
    </w:p>
    <w:p w:rsidR="00DB7185" w:rsidRPr="008937F8" w:rsidRDefault="00DB7185" w:rsidP="00DB7185">
      <w:pPr>
        <w:spacing w:before="240" w:after="240"/>
        <w:ind w:right="-1440"/>
        <w:jc w:val="both"/>
      </w:pPr>
      <w:r w:rsidRPr="008937F8">
        <w:rPr>
          <w:rFonts w:ascii="Calibri" w:eastAsia="Times New Roman" w:hAnsi="Calibri" w:cs="Calibri"/>
          <w:color w:val="000000"/>
          <w:kern w:val="0"/>
          <w:sz w:val="20"/>
          <w:szCs w:val="20"/>
          <w:lang w:eastAsia="it-IT"/>
        </w:rPr>
        <w:t xml:space="preserve">Componenti del </w:t>
      </w:r>
      <w:proofErr w:type="gramStart"/>
      <w:r w:rsidRPr="008937F8">
        <w:rPr>
          <w:rFonts w:ascii="Calibri" w:eastAsia="Times New Roman" w:hAnsi="Calibri" w:cs="Calibri"/>
          <w:color w:val="000000"/>
          <w:kern w:val="0"/>
          <w:sz w:val="20"/>
          <w:szCs w:val="20"/>
          <w:lang w:eastAsia="it-IT"/>
        </w:rPr>
        <w:t>gruppo :</w:t>
      </w:r>
      <w:proofErr w:type="gramEnd"/>
      <w:r w:rsidRPr="008937F8">
        <w:rPr>
          <w:rFonts w:ascii="Calibri" w:eastAsia="Times New Roman" w:hAnsi="Calibri" w:cs="Calibri"/>
          <w:color w:val="000000"/>
          <w:kern w:val="0"/>
          <w:sz w:val="20"/>
          <w:szCs w:val="20"/>
          <w:lang w:eastAsia="it-IT"/>
        </w:rPr>
        <w:t xml:space="preserve"> ___________________________</w:t>
      </w:r>
    </w:p>
    <w:p w:rsidR="00DB7185" w:rsidRPr="008937F8" w:rsidRDefault="00DB7185" w:rsidP="00DB7185">
      <w:pPr>
        <w:spacing w:before="240" w:after="240"/>
        <w:jc w:val="both"/>
      </w:pPr>
      <w:r w:rsidRPr="008937F8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it-IT"/>
        </w:rPr>
        <w:t>Obiettivo</w:t>
      </w:r>
      <w:r w:rsidRPr="008937F8">
        <w:rPr>
          <w:rFonts w:ascii="Calibri" w:eastAsia="Times New Roman" w:hAnsi="Calibri" w:cs="Calibri"/>
          <w:color w:val="000000"/>
          <w:kern w:val="0"/>
          <w:sz w:val="20"/>
          <w:szCs w:val="20"/>
          <w:lang w:eastAsia="it-IT"/>
        </w:rPr>
        <w:t xml:space="preserve">: </w:t>
      </w:r>
      <w:r w:rsidRPr="008937F8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it-IT"/>
        </w:rPr>
        <w:t xml:space="preserve">realizzare una prima versione di una </w:t>
      </w:r>
      <w:proofErr w:type="spellStart"/>
      <w:r w:rsidRPr="008937F8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it-IT"/>
        </w:rPr>
        <w:t>Balanced</w:t>
      </w:r>
      <w:proofErr w:type="spellEnd"/>
      <w:r w:rsidRPr="008937F8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it-IT"/>
        </w:rPr>
        <w:t xml:space="preserve"> </w:t>
      </w:r>
      <w:proofErr w:type="spellStart"/>
      <w:r w:rsidRPr="008937F8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it-IT"/>
        </w:rPr>
        <w:t>Scorecard</w:t>
      </w:r>
      <w:proofErr w:type="spellEnd"/>
      <w:r w:rsidRPr="008937F8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it-IT"/>
        </w:rPr>
        <w:t xml:space="preserve"> per l’IC Codigoro per </w:t>
      </w:r>
      <w:proofErr w:type="spellStart"/>
      <w:r w:rsidRPr="008937F8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it-IT"/>
        </w:rPr>
        <w:t>l’a.s.</w:t>
      </w:r>
      <w:proofErr w:type="spellEnd"/>
      <w:r w:rsidRPr="008937F8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it-IT"/>
        </w:rPr>
        <w:t xml:space="preserve"> 2025/26 </w:t>
      </w:r>
      <w:r w:rsidRPr="008937F8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shd w:val="clear" w:color="auto" w:fill="FFFFFF"/>
          <w:lang w:eastAsia="it-IT"/>
        </w:rPr>
        <w:t>da utilizzare per la redazione/revisione dei documenti strategici della Scuola (RAV, PTOF, PDM)</w:t>
      </w:r>
    </w:p>
    <w:p w:rsidR="00DB7185" w:rsidRPr="008937F8" w:rsidRDefault="00DB7185" w:rsidP="00DB7185">
      <w:pPr>
        <w:spacing w:before="240" w:after="240"/>
        <w:jc w:val="both"/>
      </w:pPr>
      <w:r w:rsidRPr="008937F8">
        <w:rPr>
          <w:rFonts w:ascii="Calibri" w:eastAsia="Times New Roman" w:hAnsi="Calibri" w:cs="Calibri"/>
          <w:color w:val="000000"/>
          <w:kern w:val="0"/>
          <w:sz w:val="20"/>
          <w:szCs w:val="20"/>
          <w:lang w:eastAsia="it-IT"/>
        </w:rPr>
        <w:t>• Visione/VISION</w:t>
      </w:r>
    </w:p>
    <w:p w:rsidR="00DB7185" w:rsidRPr="008937F8" w:rsidRDefault="00DB7185" w:rsidP="00DB7185">
      <w:pPr>
        <w:spacing w:before="240" w:after="240"/>
        <w:jc w:val="both"/>
      </w:pPr>
      <w:r w:rsidRPr="008937F8">
        <w:rPr>
          <w:rFonts w:ascii="Calibri" w:eastAsia="Times New Roman" w:hAnsi="Calibri" w:cs="Calibri"/>
          <w:color w:val="000000"/>
          <w:kern w:val="0"/>
          <w:sz w:val="20"/>
          <w:szCs w:val="20"/>
          <w:lang w:eastAsia="it-IT"/>
        </w:rPr>
        <w:t>• Missione/MISSION</w:t>
      </w:r>
    </w:p>
    <w:p w:rsidR="00DB7185" w:rsidRPr="008937F8" w:rsidRDefault="00DB7185" w:rsidP="00DB7185">
      <w:pPr>
        <w:spacing w:before="240" w:after="240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it-IT"/>
        </w:rPr>
      </w:pPr>
      <w:r w:rsidRPr="008937F8">
        <w:rPr>
          <w:rFonts w:ascii="Calibri" w:eastAsia="Times New Roman" w:hAnsi="Calibri" w:cs="Calibri"/>
          <w:color w:val="000000"/>
          <w:kern w:val="0"/>
          <w:sz w:val="20"/>
          <w:szCs w:val="20"/>
          <w:lang w:eastAsia="it-IT"/>
        </w:rPr>
        <w:t>• Dichiarazione strategica (</w:t>
      </w:r>
      <w:proofErr w:type="spellStart"/>
      <w:r w:rsidRPr="008937F8">
        <w:rPr>
          <w:rFonts w:ascii="Calibri" w:eastAsia="Times New Roman" w:hAnsi="Calibri" w:cs="Calibri"/>
          <w:color w:val="000000"/>
          <w:kern w:val="0"/>
          <w:sz w:val="20"/>
          <w:szCs w:val="20"/>
          <w:lang w:eastAsia="it-IT"/>
        </w:rPr>
        <w:t>strategic</w:t>
      </w:r>
      <w:proofErr w:type="spellEnd"/>
      <w:r w:rsidRPr="008937F8">
        <w:rPr>
          <w:rFonts w:ascii="Calibri" w:eastAsia="Times New Roman" w:hAnsi="Calibri" w:cs="Calibri"/>
          <w:color w:val="000000"/>
          <w:kern w:val="0"/>
          <w:sz w:val="20"/>
          <w:szCs w:val="20"/>
          <w:lang w:eastAsia="it-IT"/>
        </w:rPr>
        <w:t xml:space="preserve"> statement)</w:t>
      </w:r>
    </w:p>
    <w:p w:rsidR="00E01F34" w:rsidRPr="008937F8" w:rsidRDefault="00E01F34" w:rsidP="00E01F34">
      <w:pPr>
        <w:spacing w:before="240" w:after="240"/>
        <w:jc w:val="both"/>
        <w:rPr>
          <w:rFonts w:asciiTheme="minorHAnsi" w:eastAsia="Times New Roman" w:hAnsiTheme="minorHAnsi" w:cstheme="minorHAnsi"/>
          <w:b/>
          <w:color w:val="FF0000"/>
          <w:kern w:val="0"/>
          <w:lang w:eastAsia="it-IT"/>
        </w:rPr>
      </w:pPr>
      <w:r w:rsidRPr="008937F8">
        <w:rPr>
          <w:rFonts w:asciiTheme="minorHAnsi" w:eastAsia="Times New Roman" w:hAnsiTheme="minorHAnsi" w:cstheme="minorHAnsi"/>
          <w:b/>
          <w:color w:val="FF0000"/>
          <w:kern w:val="0"/>
          <w:lang w:eastAsia="it-IT"/>
        </w:rPr>
        <w:t>ESITI MONITORAGGIO EFFETTUATO</w:t>
      </w:r>
    </w:p>
    <w:p w:rsidR="00E01F34" w:rsidRPr="008937F8" w:rsidRDefault="00E01F34" w:rsidP="00E01F34">
      <w:pPr>
        <w:pStyle w:val="Titolo3"/>
        <w:jc w:val="both"/>
        <w:rPr>
          <w:rFonts w:asciiTheme="minorHAnsi" w:eastAsia="NSimSun" w:hAnsiTheme="minorHAnsi" w:cstheme="minorHAnsi"/>
          <w:sz w:val="24"/>
          <w:szCs w:val="24"/>
        </w:rPr>
      </w:pPr>
      <w:r w:rsidRPr="008937F8">
        <w:rPr>
          <w:rFonts w:asciiTheme="minorHAnsi" w:eastAsia="NSimSun" w:hAnsiTheme="minorHAnsi" w:cstheme="minorHAnsi"/>
          <w:sz w:val="24"/>
          <w:szCs w:val="24"/>
        </w:rPr>
        <w:t>Temi ricorrenti</w:t>
      </w:r>
    </w:p>
    <w:p w:rsidR="00E01F34" w:rsidRPr="008937F8" w:rsidRDefault="00E01F34" w:rsidP="00E01F34">
      <w:pPr>
        <w:pStyle w:val="Textbody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8937F8">
        <w:rPr>
          <w:rStyle w:val="StrongEmphasis"/>
          <w:rFonts w:asciiTheme="minorHAnsi" w:hAnsiTheme="minorHAnsi" w:cstheme="minorHAnsi"/>
        </w:rPr>
        <w:t>Accoglienza e inclusione</w:t>
      </w:r>
      <w:r w:rsidRPr="008937F8">
        <w:rPr>
          <w:rFonts w:asciiTheme="minorHAnsi" w:hAnsiTheme="minorHAnsi" w:cstheme="minorHAnsi"/>
        </w:rPr>
        <w:br/>
        <w:t>Le parole “accoglienza”, “inclusione”, “rispetto” ritornano con grande frequenza. La scuola è percepita come comunità capace di valorizzare ogni studente, in particolare nelle sue diversità.</w:t>
      </w:r>
    </w:p>
    <w:p w:rsidR="00E01F34" w:rsidRPr="008937F8" w:rsidRDefault="00E01F34" w:rsidP="00E01F34">
      <w:pPr>
        <w:pStyle w:val="Textbody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8937F8">
        <w:rPr>
          <w:rStyle w:val="StrongEmphasis"/>
          <w:rFonts w:asciiTheme="minorHAnsi" w:hAnsiTheme="minorHAnsi" w:cstheme="minorHAnsi"/>
        </w:rPr>
        <w:t>Crescita personale e comunitaria</w:t>
      </w:r>
      <w:r w:rsidRPr="008937F8">
        <w:rPr>
          <w:rFonts w:asciiTheme="minorHAnsi" w:hAnsiTheme="minorHAnsi" w:cstheme="minorHAnsi"/>
        </w:rPr>
        <w:br/>
        <w:t>Molte risposte sottolineano la scuola come luogo di crescita, sostegno reciproco e condivisione, in cui non solo si imparano contenuti, ma si diventa cittadini consapevoli.</w:t>
      </w:r>
    </w:p>
    <w:p w:rsidR="00E01F34" w:rsidRPr="008937F8" w:rsidRDefault="00E01F34" w:rsidP="00E01F34">
      <w:pPr>
        <w:pStyle w:val="Textbody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8937F8">
        <w:rPr>
          <w:rStyle w:val="StrongEmphasis"/>
          <w:rFonts w:asciiTheme="minorHAnsi" w:hAnsiTheme="minorHAnsi" w:cstheme="minorHAnsi"/>
        </w:rPr>
        <w:t>Benessere e relazioni</w:t>
      </w:r>
      <w:r w:rsidRPr="008937F8">
        <w:rPr>
          <w:rFonts w:asciiTheme="minorHAnsi" w:hAnsiTheme="minorHAnsi" w:cstheme="minorHAnsi"/>
        </w:rPr>
        <w:br/>
        <w:t>L’idea di serenità, fiducia, armonia e collaborazione tra studenti, docenti e famiglie è centrale: emerge il desiderio di un ambiente di lavoro e di vita sereno.</w:t>
      </w:r>
    </w:p>
    <w:p w:rsidR="00E01F34" w:rsidRPr="008937F8" w:rsidRDefault="00E01F34" w:rsidP="00E01F34">
      <w:pPr>
        <w:pStyle w:val="Textbody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8937F8">
        <w:rPr>
          <w:rStyle w:val="StrongEmphasis"/>
          <w:rFonts w:asciiTheme="minorHAnsi" w:hAnsiTheme="minorHAnsi" w:cstheme="minorHAnsi"/>
        </w:rPr>
        <w:t>Valorizzazione e stimolo</w:t>
      </w:r>
      <w:r w:rsidRPr="008937F8">
        <w:rPr>
          <w:rFonts w:asciiTheme="minorHAnsi" w:hAnsiTheme="minorHAnsi" w:cstheme="minorHAnsi"/>
        </w:rPr>
        <w:br/>
        <w:t>Alcuni contributi richiamano il piacere di apprendere, la curiosità, la creatività, l’uso di metodologie innovative e laboratoriali, anche in chiave artistica e musicale.</w:t>
      </w:r>
    </w:p>
    <w:p w:rsidR="00E01F34" w:rsidRPr="008937F8" w:rsidRDefault="00E01F34" w:rsidP="00E01F34">
      <w:pPr>
        <w:pStyle w:val="Textbody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8937F8">
        <w:rPr>
          <w:rStyle w:val="StrongEmphasis"/>
          <w:rFonts w:asciiTheme="minorHAnsi" w:hAnsiTheme="minorHAnsi" w:cstheme="minorHAnsi"/>
        </w:rPr>
        <w:t>Missione educativa e sociale</w:t>
      </w:r>
      <w:r w:rsidRPr="008937F8">
        <w:rPr>
          <w:rFonts w:asciiTheme="minorHAnsi" w:hAnsiTheme="minorHAnsi" w:cstheme="minorHAnsi"/>
        </w:rPr>
        <w:br/>
        <w:t>Forte la dimensione di scuola come “istituzione pubblica” che prepara cittadini del mondo, attenti a diritti e doveri, capace di garantire pari opportunità e contrastare svantaggi.</w:t>
      </w:r>
    </w:p>
    <w:p w:rsidR="00E01F34" w:rsidRPr="008937F8" w:rsidRDefault="00E01F34" w:rsidP="00E01F34">
      <w:pPr>
        <w:pStyle w:val="HorizontalLine"/>
        <w:jc w:val="both"/>
        <w:rPr>
          <w:rFonts w:asciiTheme="minorHAnsi" w:hAnsiTheme="minorHAnsi" w:cstheme="minorHAnsi"/>
          <w:sz w:val="24"/>
          <w:szCs w:val="24"/>
        </w:rPr>
      </w:pPr>
    </w:p>
    <w:p w:rsidR="00E01F34" w:rsidRPr="008937F8" w:rsidRDefault="00E01F34" w:rsidP="00E01F34">
      <w:pPr>
        <w:pStyle w:val="Titolo3"/>
        <w:jc w:val="both"/>
        <w:rPr>
          <w:rFonts w:asciiTheme="minorHAnsi" w:eastAsia="NSimSun" w:hAnsiTheme="minorHAnsi" w:cstheme="minorHAnsi"/>
          <w:sz w:val="24"/>
          <w:szCs w:val="24"/>
        </w:rPr>
      </w:pPr>
      <w:r w:rsidRPr="008937F8">
        <w:rPr>
          <w:rFonts w:asciiTheme="minorHAnsi" w:eastAsia="NSimSun" w:hAnsiTheme="minorHAnsi" w:cstheme="minorHAnsi"/>
          <w:sz w:val="24"/>
          <w:szCs w:val="24"/>
        </w:rPr>
        <w:t>Visione unitaria</w:t>
      </w:r>
    </w:p>
    <w:p w:rsidR="00E01F34" w:rsidRPr="008937F8" w:rsidRDefault="00E01F34" w:rsidP="00E01F34">
      <w:pPr>
        <w:pStyle w:val="Textbody"/>
        <w:jc w:val="both"/>
        <w:rPr>
          <w:rFonts w:asciiTheme="minorHAnsi" w:hAnsiTheme="minorHAnsi" w:cstheme="minorHAnsi"/>
        </w:rPr>
      </w:pPr>
      <w:r w:rsidRPr="008937F8">
        <w:rPr>
          <w:rFonts w:asciiTheme="minorHAnsi" w:hAnsiTheme="minorHAnsi" w:cstheme="minorHAnsi"/>
        </w:rPr>
        <w:t xml:space="preserve">Dalle risposte emerge un’immagine di scuola </w:t>
      </w:r>
      <w:r w:rsidRPr="008937F8">
        <w:rPr>
          <w:rStyle w:val="StrongEmphasis"/>
          <w:rFonts w:asciiTheme="minorHAnsi" w:hAnsiTheme="minorHAnsi" w:cstheme="minorHAnsi"/>
        </w:rPr>
        <w:t>inclusiva, accogliente e dinamica</w:t>
      </w:r>
      <w:r w:rsidRPr="008937F8">
        <w:rPr>
          <w:rFonts w:asciiTheme="minorHAnsi" w:hAnsiTheme="minorHAnsi" w:cstheme="minorHAnsi"/>
        </w:rPr>
        <w:t>, al tempo stesso radicata nel compito istituzionale di garantire formazione e pari opportunità e aperta alla dimensione più umana ed emotiva: relazioni autentiche, rispetto, empatia.</w:t>
      </w:r>
      <w:r w:rsidRPr="008937F8">
        <w:rPr>
          <w:rFonts w:asciiTheme="minorHAnsi" w:hAnsiTheme="minorHAnsi" w:cstheme="minorHAnsi"/>
        </w:rPr>
        <w:br/>
        <w:t>È evidente anche il desiderio di innovazione (laboratori, sperimentazioni, musica, metodologie attive) unito alla tradizione valoriale (armonia, responsabilità, comunità).</w:t>
      </w:r>
    </w:p>
    <w:p w:rsidR="00E01F34" w:rsidRPr="008937F8" w:rsidRDefault="00E01F34" w:rsidP="00E01F34">
      <w:pPr>
        <w:pStyle w:val="HorizontalLine"/>
        <w:jc w:val="both"/>
        <w:rPr>
          <w:rFonts w:asciiTheme="minorHAnsi" w:hAnsiTheme="minorHAnsi" w:cstheme="minorHAnsi"/>
          <w:sz w:val="24"/>
          <w:szCs w:val="24"/>
        </w:rPr>
      </w:pPr>
    </w:p>
    <w:p w:rsidR="00E01F34" w:rsidRPr="008937F8" w:rsidRDefault="00E01F34" w:rsidP="00E01F34">
      <w:pPr>
        <w:pStyle w:val="Textbody"/>
        <w:jc w:val="both"/>
        <w:rPr>
          <w:rFonts w:asciiTheme="minorHAnsi" w:hAnsiTheme="minorHAnsi" w:cstheme="minorHAnsi"/>
        </w:rPr>
      </w:pPr>
      <w:r w:rsidRPr="008937F8">
        <w:rPr>
          <w:rFonts w:asciiTheme="minorHAnsi" w:hAnsiTheme="minorHAnsi" w:cstheme="minorHAnsi"/>
        </w:rPr>
        <w:lastRenderedPageBreak/>
        <w:t xml:space="preserve">In sintesi, la scuola che i colleghi e le famiglie immaginano è </w:t>
      </w:r>
      <w:r w:rsidRPr="008937F8">
        <w:rPr>
          <w:rStyle w:val="StrongEmphasis"/>
          <w:rFonts w:asciiTheme="minorHAnsi" w:hAnsiTheme="minorHAnsi" w:cstheme="minorHAnsi"/>
        </w:rPr>
        <w:t>una comunità viva</w:t>
      </w:r>
      <w:r w:rsidRPr="008937F8">
        <w:rPr>
          <w:rFonts w:asciiTheme="minorHAnsi" w:hAnsiTheme="minorHAnsi" w:cstheme="minorHAnsi"/>
        </w:rPr>
        <w:t xml:space="preserve">, dove </w:t>
      </w:r>
      <w:r w:rsidRPr="008937F8">
        <w:rPr>
          <w:rStyle w:val="StrongEmphasis"/>
          <w:rFonts w:asciiTheme="minorHAnsi" w:hAnsiTheme="minorHAnsi" w:cstheme="minorHAnsi"/>
        </w:rPr>
        <w:t>apprendimento, benessere e inclusione</w:t>
      </w:r>
      <w:r w:rsidRPr="008937F8">
        <w:rPr>
          <w:rFonts w:asciiTheme="minorHAnsi" w:hAnsiTheme="minorHAnsi" w:cstheme="minorHAnsi"/>
        </w:rPr>
        <w:t xml:space="preserve"> si intrecciano per formare persone capaci di crescere insieme, vivere con consapevolezza e costruire futuro.</w:t>
      </w:r>
    </w:p>
    <w:p w:rsidR="00E01F34" w:rsidRPr="008937F8" w:rsidRDefault="00E01F34" w:rsidP="00E01F34">
      <w:pPr>
        <w:pStyle w:val="Standard"/>
      </w:pPr>
    </w:p>
    <w:p w:rsidR="00DB7185" w:rsidRPr="008937F8" w:rsidRDefault="00DB7185" w:rsidP="00DB7185">
      <w:pPr>
        <w:spacing w:line="360" w:lineRule="auto"/>
        <w:jc w:val="both"/>
      </w:pPr>
      <w:r w:rsidRPr="008937F8">
        <w:rPr>
          <w:rFonts w:ascii="Calibri" w:eastAsia="Times New Roman" w:hAnsi="Calibri" w:cs="Calibri"/>
          <w:b/>
          <w:bCs/>
          <w:sz w:val="20"/>
          <w:szCs w:val="20"/>
          <w:shd w:val="clear" w:color="auto" w:fill="FFFF00"/>
          <w:lang w:eastAsia="it-IT"/>
        </w:rPr>
        <w:t>CONTESTO: (DESCRIVERE)</w:t>
      </w:r>
    </w:p>
    <w:p w:rsidR="00DB7185" w:rsidRPr="008937F8" w:rsidRDefault="00DB7185" w:rsidP="00DB7185">
      <w:pPr>
        <w:spacing w:line="36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it-IT"/>
        </w:rPr>
      </w:pPr>
    </w:p>
    <w:p w:rsidR="00DB7185" w:rsidRPr="008937F8" w:rsidRDefault="00DB7185" w:rsidP="00DB7185">
      <w:pPr>
        <w:spacing w:after="240"/>
        <w:rPr>
          <w:rFonts w:ascii="Calibri" w:eastAsia="Times New Roman" w:hAnsi="Calibri" w:cs="Calibri"/>
          <w:kern w:val="0"/>
          <w:sz w:val="20"/>
          <w:szCs w:val="20"/>
          <w:lang w:eastAsia="it-IT"/>
        </w:rPr>
      </w:pPr>
    </w:p>
    <w:p w:rsidR="00DB7185" w:rsidRPr="008937F8" w:rsidRDefault="00DB7185" w:rsidP="00DB7185">
      <w:r w:rsidRPr="008937F8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it-IT"/>
        </w:rPr>
        <w:t>VISION (WHAT?)</w:t>
      </w:r>
    </w:p>
    <w:p w:rsidR="00DB7185" w:rsidRPr="008937F8" w:rsidRDefault="00DB7185" w:rsidP="00DB7185">
      <w:pPr>
        <w:jc w:val="both"/>
      </w:pPr>
      <w:proofErr w:type="gramStart"/>
      <w:r w:rsidRPr="008937F8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it-IT"/>
        </w:rPr>
        <w:t>“</w:t>
      </w:r>
      <w:r w:rsidRPr="008937F8">
        <w:rPr>
          <w:rFonts w:ascii="Calibri" w:eastAsia="Calibri" w:hAnsi="Calibri" w:cs="Calibri"/>
          <w:i/>
          <w:iCs/>
          <w:color w:val="000000"/>
          <w:kern w:val="0"/>
          <w:sz w:val="20"/>
          <w:szCs w:val="20"/>
          <w:lang w:eastAsia="it-IT"/>
        </w:rPr>
        <w:t xml:space="preserve"> </w:t>
      </w:r>
      <w:r w:rsidRPr="008937F8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it-IT"/>
        </w:rPr>
        <w:t>La</w:t>
      </w:r>
      <w:proofErr w:type="gramEnd"/>
      <w:r w:rsidRPr="008937F8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it-IT"/>
        </w:rPr>
        <w:t xml:space="preserve"> nostra Scuola vuole essere una comunità educante inclusiva, che accoglie e motiva ogni alunno e alunna, con particolare cura e attenzione per chi è in condizioni di fragilità, svantaggio e a rischio di dispersione scolastica, per condurre tutti e tutte verso il successo formativo. Una Scuola che educa alla cittadinanza attiva e responsabile e si impegna a ridurre le diseguaglianze educative e a rimuovere ogni forma di barriera per l’apprendimento, con impegno, equità e determinazione, garantendo il pieno diritto allo studio sancito costituzionalmente. Vogliamo diventare una comunità scolastica fiorente, radicata nel territorio, promotrice e sostenitrice di innovazione, autonomia, fiducia e opportunità, per costituire un presidio di riferimento per la qualità del processo di insegnamento-apprendimento, per il benessere degli alunni”</w:t>
      </w:r>
    </w:p>
    <w:p w:rsidR="00DB7185" w:rsidRPr="008937F8" w:rsidRDefault="00DB7185" w:rsidP="00DB7185">
      <w:pPr>
        <w:spacing w:after="240"/>
        <w:rPr>
          <w:rFonts w:ascii="Calibri" w:eastAsia="Times New Roman" w:hAnsi="Calibri" w:cs="Calibri"/>
          <w:kern w:val="0"/>
          <w:sz w:val="20"/>
          <w:szCs w:val="20"/>
          <w:lang w:eastAsia="it-IT"/>
        </w:rPr>
      </w:pPr>
    </w:p>
    <w:p w:rsidR="00DB7185" w:rsidRPr="008937F8" w:rsidRDefault="00DB7185" w:rsidP="00DB7185">
      <w:pPr>
        <w:jc w:val="both"/>
      </w:pPr>
      <w:r w:rsidRPr="008937F8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it-IT"/>
        </w:rPr>
        <w:t>MISSION (HOW?)</w:t>
      </w:r>
    </w:p>
    <w:p w:rsidR="00DB7185" w:rsidRPr="008937F8" w:rsidRDefault="00DB7185" w:rsidP="00DB7185">
      <w:pPr>
        <w:jc w:val="both"/>
      </w:pPr>
      <w:r w:rsidRPr="008937F8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it-IT"/>
        </w:rPr>
        <w:t xml:space="preserve">“La Scuola si impegna a realizzare un ambiente accogliente e inclusivo che pone il suo fondamento nella relazione educativa, ove ogni alunno e alunna possa accrescere il proprio senso di appartenenza alla comunità, percependosi come protagonista attivo del suo personale percorso di crescita. Ci impegniamo a sviluppare un’offerta formativa ampia ed articolata in grado di intercettare e valorizzare i talenti di ciascuno, promuovendo percorsi di </w:t>
      </w:r>
      <w:proofErr w:type="spellStart"/>
      <w:r w:rsidRPr="008937F8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it-IT"/>
        </w:rPr>
        <w:t>mentoring</w:t>
      </w:r>
      <w:proofErr w:type="spellEnd"/>
      <w:r w:rsidRPr="008937F8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it-IT"/>
        </w:rPr>
        <w:t xml:space="preserve">, di potenziamento delle competenze base e di educazione socio-emotiva, per prevenire e contrastare dispersione, disaffezioni scolastiche, oltre ad ogni forma di discriminazione e bullismo e </w:t>
      </w:r>
      <w:proofErr w:type="spellStart"/>
      <w:r w:rsidRPr="008937F8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it-IT"/>
        </w:rPr>
        <w:t>cyberbullismo</w:t>
      </w:r>
      <w:proofErr w:type="spellEnd"/>
      <w:r w:rsidRPr="008937F8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it-IT"/>
        </w:rPr>
        <w:t>. Favoriamo lo sviluppo in classe di metodologie didattiche innovative per la crescita della partecipazione e della motivazione, attraverso percorsi di formazione e di ricerca-azione per i docenti.  Come comunità educante, intessiamo reti e forme di collaborazione con le famiglie, i servizi territoriali, gli enti, le aziende, l’associazionismo del territorio e le altre scuole, per sostenere, integrare e arricchire il processo di crescita e maturazione personale di ogni alunno e alunna. “</w:t>
      </w:r>
    </w:p>
    <w:p w:rsidR="00DB7185" w:rsidRPr="008937F8" w:rsidRDefault="00DB7185" w:rsidP="00DB7185">
      <w:pPr>
        <w:rPr>
          <w:rFonts w:ascii="Calibri" w:eastAsia="Times New Roman" w:hAnsi="Calibri" w:cs="Calibri"/>
          <w:color w:val="000000"/>
          <w:kern w:val="0"/>
          <w:sz w:val="20"/>
          <w:szCs w:val="20"/>
          <w:lang w:eastAsia="it-IT"/>
        </w:rPr>
      </w:pPr>
    </w:p>
    <w:p w:rsidR="00DB7185" w:rsidRPr="008937F8" w:rsidRDefault="00DB7185" w:rsidP="00DB7185">
      <w:pPr>
        <w:jc w:val="both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it-IT"/>
        </w:rPr>
      </w:pPr>
    </w:p>
    <w:p w:rsidR="00DB7185" w:rsidRPr="008937F8" w:rsidRDefault="00DB7185" w:rsidP="00DB7185">
      <w:pPr>
        <w:jc w:val="both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it-IT"/>
        </w:rPr>
      </w:pPr>
    </w:p>
    <w:p w:rsidR="00DB7185" w:rsidRPr="008937F8" w:rsidRDefault="00DB7185" w:rsidP="00DB7185">
      <w:pPr>
        <w:jc w:val="both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it-IT"/>
        </w:rPr>
      </w:pPr>
    </w:p>
    <w:p w:rsidR="00DB7185" w:rsidRPr="008937F8" w:rsidRDefault="00DB7185" w:rsidP="00DB7185">
      <w:pPr>
        <w:jc w:val="both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it-IT"/>
        </w:rPr>
      </w:pPr>
    </w:p>
    <w:p w:rsidR="00DB7185" w:rsidRPr="008937F8" w:rsidRDefault="00DB7185" w:rsidP="00DB7185">
      <w:pPr>
        <w:jc w:val="both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it-IT"/>
        </w:rPr>
      </w:pPr>
    </w:p>
    <w:p w:rsidR="00DB7185" w:rsidRPr="008937F8" w:rsidRDefault="00DB7185" w:rsidP="00DB7185">
      <w:pPr>
        <w:jc w:val="both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it-IT"/>
        </w:rPr>
      </w:pPr>
    </w:p>
    <w:p w:rsidR="00DB7185" w:rsidRPr="008937F8" w:rsidRDefault="00DB7185" w:rsidP="00DB7185">
      <w:pPr>
        <w:jc w:val="both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it-IT"/>
        </w:rPr>
      </w:pPr>
    </w:p>
    <w:p w:rsidR="00DB7185" w:rsidRPr="008937F8" w:rsidRDefault="00DB7185" w:rsidP="00DB7185">
      <w:pPr>
        <w:jc w:val="both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it-IT"/>
        </w:rPr>
      </w:pPr>
    </w:p>
    <w:p w:rsidR="00DB7185" w:rsidRPr="008937F8" w:rsidRDefault="00DB7185" w:rsidP="00DB7185">
      <w:pPr>
        <w:jc w:val="both"/>
      </w:pPr>
      <w:r w:rsidRPr="008937F8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it-IT"/>
        </w:rPr>
        <w:t xml:space="preserve">DIREZIONE STRATEGICA </w:t>
      </w:r>
    </w:p>
    <w:p w:rsidR="00DB7185" w:rsidRPr="008937F8" w:rsidRDefault="00DB7185" w:rsidP="00DB7185">
      <w:pPr>
        <w:spacing w:before="240"/>
        <w:jc w:val="both"/>
      </w:pPr>
      <w:r w:rsidRPr="008937F8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it-IT"/>
        </w:rPr>
        <w:t xml:space="preserve">Obiettivi strategici </w:t>
      </w:r>
    </w:p>
    <w:p w:rsidR="00DB7185" w:rsidRPr="008937F8" w:rsidRDefault="00DB7185" w:rsidP="00DB7185">
      <w:pPr>
        <w:pStyle w:val="Paragrafoelenco1"/>
        <w:numPr>
          <w:ilvl w:val="0"/>
          <w:numId w:val="1"/>
        </w:numPr>
        <w:spacing w:before="240" w:after="240"/>
        <w:jc w:val="both"/>
      </w:pPr>
      <w:r w:rsidRPr="008937F8">
        <w:rPr>
          <w:rFonts w:ascii="Calibri" w:eastAsia="Times New Roman" w:hAnsi="Calibri" w:cs="Calibri"/>
          <w:color w:val="000000"/>
          <w:kern w:val="0"/>
          <w:sz w:val="20"/>
          <w:szCs w:val="20"/>
          <w:lang w:eastAsia="it-IT"/>
        </w:rPr>
        <w:t>Creare un clima scolastico accogliente, rispettoso e inclusivo per tutti gli alunni e le alunne</w:t>
      </w:r>
    </w:p>
    <w:p w:rsidR="00DB7185" w:rsidRPr="008937F8" w:rsidRDefault="00DB7185" w:rsidP="00DB7185">
      <w:pPr>
        <w:pStyle w:val="Paragrafoelenco1"/>
        <w:numPr>
          <w:ilvl w:val="0"/>
          <w:numId w:val="1"/>
        </w:numPr>
        <w:spacing w:before="240" w:after="240"/>
        <w:jc w:val="both"/>
      </w:pPr>
      <w:r w:rsidRPr="008937F8">
        <w:rPr>
          <w:rFonts w:ascii="Calibri" w:eastAsia="Times New Roman" w:hAnsi="Calibri" w:cs="Calibri"/>
          <w:color w:val="000000"/>
          <w:kern w:val="0"/>
          <w:sz w:val="20"/>
          <w:szCs w:val="20"/>
          <w:lang w:eastAsia="it-IT"/>
        </w:rPr>
        <w:t>Sviluppare interventi preventivi e di recupero per contrastare l’abbandono scolastico e le diverse espressioni di disaffezioni scolastiche</w:t>
      </w:r>
    </w:p>
    <w:p w:rsidR="00DB7185" w:rsidRPr="008937F8" w:rsidRDefault="00DB7185" w:rsidP="00DB7185">
      <w:pPr>
        <w:pStyle w:val="Paragrafoelenco1"/>
        <w:numPr>
          <w:ilvl w:val="0"/>
          <w:numId w:val="1"/>
        </w:numPr>
        <w:spacing w:before="240" w:after="240"/>
        <w:jc w:val="both"/>
      </w:pPr>
      <w:r w:rsidRPr="008937F8">
        <w:rPr>
          <w:rFonts w:ascii="Calibri" w:hAnsi="Calibri" w:cs="Calibri"/>
          <w:color w:val="000000"/>
          <w:sz w:val="20"/>
          <w:szCs w:val="20"/>
        </w:rPr>
        <w:t xml:space="preserve">Potenziare la conoscenza e l’uso di metodologie attive e partecipative (es. cooperative </w:t>
      </w:r>
      <w:proofErr w:type="spellStart"/>
      <w:r w:rsidRPr="008937F8">
        <w:rPr>
          <w:rFonts w:ascii="Calibri" w:hAnsi="Calibri" w:cs="Calibri"/>
          <w:color w:val="000000"/>
          <w:sz w:val="20"/>
          <w:szCs w:val="20"/>
        </w:rPr>
        <w:t>learning</w:t>
      </w:r>
      <w:proofErr w:type="spellEnd"/>
      <w:r w:rsidRPr="008937F8">
        <w:rPr>
          <w:rFonts w:ascii="Calibri" w:hAnsi="Calibri" w:cs="Calibri"/>
          <w:color w:val="000000"/>
          <w:sz w:val="20"/>
          <w:szCs w:val="20"/>
        </w:rPr>
        <w:t xml:space="preserve">, didattica laboratoriale, </w:t>
      </w:r>
      <w:proofErr w:type="spellStart"/>
      <w:r w:rsidRPr="008937F8">
        <w:rPr>
          <w:rFonts w:ascii="Calibri" w:hAnsi="Calibri" w:cs="Calibri"/>
          <w:color w:val="000000"/>
          <w:sz w:val="20"/>
          <w:szCs w:val="20"/>
        </w:rPr>
        <w:t>flipped</w:t>
      </w:r>
      <w:proofErr w:type="spellEnd"/>
      <w:r w:rsidRPr="008937F8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Pr="008937F8">
        <w:rPr>
          <w:rFonts w:ascii="Calibri" w:hAnsi="Calibri" w:cs="Calibri"/>
          <w:color w:val="000000"/>
          <w:sz w:val="20"/>
          <w:szCs w:val="20"/>
        </w:rPr>
        <w:t>classroom</w:t>
      </w:r>
      <w:proofErr w:type="spellEnd"/>
      <w:r w:rsidRPr="008937F8">
        <w:rPr>
          <w:rFonts w:ascii="Calibri" w:hAnsi="Calibri" w:cs="Calibri"/>
          <w:color w:val="000000"/>
          <w:sz w:val="20"/>
          <w:szCs w:val="20"/>
        </w:rPr>
        <w:t>)</w:t>
      </w:r>
    </w:p>
    <w:p w:rsidR="00DB7185" w:rsidRPr="008937F8" w:rsidRDefault="00DB7185" w:rsidP="00DB7185">
      <w:pPr>
        <w:pStyle w:val="Paragrafoelenco1"/>
        <w:numPr>
          <w:ilvl w:val="0"/>
          <w:numId w:val="1"/>
        </w:numPr>
        <w:spacing w:before="240" w:after="240"/>
        <w:jc w:val="both"/>
      </w:pPr>
      <w:r w:rsidRPr="008937F8">
        <w:rPr>
          <w:rFonts w:ascii="Calibri" w:eastAsia="Times New Roman" w:hAnsi="Calibri" w:cs="Calibri"/>
          <w:color w:val="000000"/>
          <w:kern w:val="0"/>
          <w:sz w:val="20"/>
          <w:szCs w:val="20"/>
          <w:lang w:eastAsia="it-IT"/>
        </w:rPr>
        <w:t>Sviluppare le competenze trasversali (soft-</w:t>
      </w:r>
      <w:proofErr w:type="spellStart"/>
      <w:r w:rsidRPr="008937F8">
        <w:rPr>
          <w:rFonts w:ascii="Calibri" w:eastAsia="Times New Roman" w:hAnsi="Calibri" w:cs="Calibri"/>
          <w:color w:val="000000"/>
          <w:kern w:val="0"/>
          <w:sz w:val="20"/>
          <w:szCs w:val="20"/>
          <w:lang w:eastAsia="it-IT"/>
        </w:rPr>
        <w:t>skills</w:t>
      </w:r>
      <w:proofErr w:type="spellEnd"/>
      <w:r w:rsidRPr="008937F8">
        <w:rPr>
          <w:rFonts w:ascii="Calibri" w:eastAsia="Times New Roman" w:hAnsi="Calibri" w:cs="Calibri"/>
          <w:color w:val="000000"/>
          <w:kern w:val="0"/>
          <w:sz w:val="20"/>
          <w:szCs w:val="20"/>
          <w:lang w:eastAsia="it-IT"/>
        </w:rPr>
        <w:t>) come empatia, collaborazione, pensiero critico</w:t>
      </w:r>
    </w:p>
    <w:p w:rsidR="00DB7185" w:rsidRPr="008937F8" w:rsidRDefault="00DB7185" w:rsidP="00DB7185">
      <w:pPr>
        <w:pStyle w:val="Paragrafoelenco1"/>
        <w:numPr>
          <w:ilvl w:val="0"/>
          <w:numId w:val="1"/>
        </w:numPr>
        <w:spacing w:before="240" w:after="240"/>
        <w:jc w:val="both"/>
      </w:pPr>
      <w:r w:rsidRPr="008937F8">
        <w:rPr>
          <w:rFonts w:ascii="Calibri" w:hAnsi="Calibri" w:cs="Calibri"/>
          <w:color w:val="000000"/>
          <w:sz w:val="20"/>
          <w:szCs w:val="20"/>
        </w:rPr>
        <w:t xml:space="preserve">Promuovere il successo formativo di tutti </w:t>
      </w:r>
      <w:r w:rsidRPr="008937F8">
        <w:rPr>
          <w:rFonts w:ascii="Calibri" w:eastAsia="Times New Roman" w:hAnsi="Calibri" w:cs="Calibri"/>
          <w:color w:val="000000"/>
          <w:kern w:val="0"/>
          <w:sz w:val="20"/>
          <w:szCs w:val="20"/>
          <w:lang w:eastAsia="it-IT"/>
        </w:rPr>
        <w:t>gli alunni e le alunne</w:t>
      </w:r>
    </w:p>
    <w:p w:rsidR="00DB7185" w:rsidRPr="008937F8" w:rsidRDefault="00DB7185" w:rsidP="00DB7185">
      <w:pPr>
        <w:pStyle w:val="Paragrafoelenco1"/>
        <w:numPr>
          <w:ilvl w:val="0"/>
          <w:numId w:val="1"/>
        </w:numPr>
        <w:spacing w:after="0"/>
        <w:jc w:val="both"/>
      </w:pPr>
      <w:r w:rsidRPr="008937F8">
        <w:rPr>
          <w:rFonts w:ascii="Calibri" w:eastAsia="Times New Roman" w:hAnsi="Calibri" w:cs="Calibri"/>
          <w:color w:val="000000"/>
          <w:kern w:val="0"/>
          <w:sz w:val="20"/>
          <w:szCs w:val="20"/>
          <w:lang w:eastAsia="it-IT"/>
        </w:rPr>
        <w:t>Aumentare il coinvolgimento e il senso di appartenenza di tutti gli alunni e le alunne</w:t>
      </w:r>
    </w:p>
    <w:p w:rsidR="00DB7185" w:rsidRPr="008937F8" w:rsidRDefault="00DB7185" w:rsidP="00DB7185">
      <w:pPr>
        <w:pStyle w:val="Paragrafoelenco1"/>
        <w:numPr>
          <w:ilvl w:val="0"/>
          <w:numId w:val="1"/>
        </w:numPr>
        <w:spacing w:before="240" w:after="240"/>
        <w:jc w:val="both"/>
      </w:pPr>
      <w:r w:rsidRPr="008937F8">
        <w:rPr>
          <w:rFonts w:ascii="Calibri" w:eastAsia="Times New Roman" w:hAnsi="Calibri" w:cs="Calibri"/>
          <w:color w:val="000000"/>
          <w:kern w:val="0"/>
          <w:sz w:val="20"/>
          <w:szCs w:val="20"/>
          <w:shd w:val="clear" w:color="auto" w:fill="FFFFFF"/>
          <w:lang w:eastAsia="it-IT"/>
        </w:rPr>
        <w:t>Rafforzare il rapporto con le famiglie per costruire una corresponsabilità educativa  </w:t>
      </w:r>
    </w:p>
    <w:p w:rsidR="00DB7185" w:rsidRPr="008937F8" w:rsidRDefault="00DB7185" w:rsidP="00DB7185">
      <w:pPr>
        <w:pStyle w:val="Paragrafoelenco1"/>
        <w:numPr>
          <w:ilvl w:val="0"/>
          <w:numId w:val="1"/>
        </w:numPr>
        <w:spacing w:after="0"/>
        <w:jc w:val="both"/>
      </w:pPr>
      <w:r w:rsidRPr="008937F8">
        <w:rPr>
          <w:rFonts w:ascii="Calibri" w:eastAsia="Times New Roman" w:hAnsi="Calibri" w:cs="Calibri"/>
          <w:color w:val="000000"/>
          <w:kern w:val="0"/>
          <w:sz w:val="20"/>
          <w:szCs w:val="20"/>
          <w:lang w:eastAsia="it-IT"/>
        </w:rPr>
        <w:t>Promuovere la costituzione di reti di scuole, aderendovi sia come partner che come capo-fila</w:t>
      </w:r>
    </w:p>
    <w:p w:rsidR="00DB7185" w:rsidRPr="008937F8" w:rsidRDefault="00DB7185" w:rsidP="00DB7185">
      <w:pPr>
        <w:pStyle w:val="Paragrafoelenco1"/>
        <w:numPr>
          <w:ilvl w:val="0"/>
          <w:numId w:val="1"/>
        </w:numPr>
        <w:spacing w:before="240" w:after="240"/>
        <w:jc w:val="both"/>
      </w:pPr>
      <w:r w:rsidRPr="008937F8">
        <w:rPr>
          <w:rFonts w:ascii="Calibri" w:eastAsia="Times New Roman" w:hAnsi="Calibri" w:cs="Calibri"/>
          <w:color w:val="001D35"/>
          <w:kern w:val="0"/>
          <w:sz w:val="20"/>
          <w:szCs w:val="20"/>
          <w:lang w:eastAsia="it-IT"/>
        </w:rPr>
        <w:t>Costruire reti con Enti locali, terzo settore e mondo del lavoro</w:t>
      </w:r>
    </w:p>
    <w:p w:rsidR="00DB7185" w:rsidRPr="008937F8" w:rsidRDefault="00DB7185" w:rsidP="00DB7185">
      <w:pPr>
        <w:pStyle w:val="Paragrafoelenco1"/>
        <w:numPr>
          <w:ilvl w:val="0"/>
          <w:numId w:val="1"/>
        </w:numPr>
        <w:spacing w:before="240" w:after="240"/>
        <w:jc w:val="both"/>
      </w:pPr>
      <w:r w:rsidRPr="008937F8">
        <w:rPr>
          <w:rFonts w:ascii="Calibri" w:eastAsia="Times New Roman" w:hAnsi="Calibri" w:cs="Calibri"/>
          <w:color w:val="000000"/>
          <w:kern w:val="0"/>
          <w:sz w:val="20"/>
          <w:szCs w:val="20"/>
          <w:lang w:eastAsia="it-IT"/>
        </w:rPr>
        <w:t>Favorire la formazione continua del personale docente e ATA</w:t>
      </w:r>
    </w:p>
    <w:p w:rsidR="00DB7185" w:rsidRPr="008937F8" w:rsidRDefault="00DB7185" w:rsidP="00DB7185">
      <w:pPr>
        <w:pStyle w:val="Paragrafoelenco1"/>
        <w:numPr>
          <w:ilvl w:val="0"/>
          <w:numId w:val="1"/>
        </w:numPr>
        <w:spacing w:before="240" w:after="240"/>
        <w:jc w:val="both"/>
      </w:pPr>
      <w:r w:rsidRPr="008937F8">
        <w:rPr>
          <w:rFonts w:ascii="Calibri" w:eastAsia="Times New Roman" w:hAnsi="Calibri" w:cs="Calibri"/>
          <w:color w:val="000000"/>
          <w:kern w:val="0"/>
          <w:sz w:val="20"/>
          <w:szCs w:val="20"/>
          <w:lang w:eastAsia="it-IT"/>
        </w:rPr>
        <w:t>Valorizzare il ruolo delle figure di sistema all’interno della comunità scolastica</w:t>
      </w:r>
    </w:p>
    <w:p w:rsidR="00DB7185" w:rsidRPr="008937F8" w:rsidRDefault="00DB7185" w:rsidP="00DB7185">
      <w:pPr>
        <w:pStyle w:val="Paragrafoelenco1"/>
        <w:numPr>
          <w:ilvl w:val="0"/>
          <w:numId w:val="1"/>
        </w:numPr>
        <w:spacing w:before="240" w:after="240"/>
        <w:jc w:val="both"/>
      </w:pPr>
      <w:r w:rsidRPr="008937F8">
        <w:rPr>
          <w:rFonts w:ascii="Calibri" w:eastAsia="Times New Roman" w:hAnsi="Calibri" w:cs="Calibri"/>
          <w:color w:val="000000"/>
          <w:kern w:val="0"/>
          <w:sz w:val="20"/>
          <w:szCs w:val="20"/>
          <w:lang w:eastAsia="it-IT"/>
        </w:rPr>
        <w:lastRenderedPageBreak/>
        <w:t>Usare con efficienza le risorse umane e finanziarie</w:t>
      </w:r>
    </w:p>
    <w:p w:rsidR="00DB7185" w:rsidRPr="008937F8" w:rsidRDefault="00DB7185" w:rsidP="00DB7185">
      <w:pPr>
        <w:pStyle w:val="Paragrafoelenco1"/>
        <w:numPr>
          <w:ilvl w:val="0"/>
          <w:numId w:val="1"/>
        </w:numPr>
        <w:spacing w:before="240" w:after="0"/>
        <w:jc w:val="both"/>
      </w:pPr>
      <w:r w:rsidRPr="008937F8">
        <w:rPr>
          <w:rFonts w:ascii="Calibri" w:eastAsia="Times New Roman" w:hAnsi="Calibri" w:cs="Calibri"/>
          <w:color w:val="000000"/>
          <w:kern w:val="0"/>
          <w:sz w:val="20"/>
          <w:szCs w:val="20"/>
          <w:lang w:eastAsia="it-IT"/>
        </w:rPr>
        <w:t>Incrementare il livello di trasparenza della gestione informativa e documentale delle risorse</w:t>
      </w:r>
    </w:p>
    <w:p w:rsidR="00DB7185" w:rsidRPr="008937F8" w:rsidRDefault="00DB7185" w:rsidP="00DB7185">
      <w:pPr>
        <w:pStyle w:val="Paragrafoelenco1"/>
        <w:numPr>
          <w:ilvl w:val="0"/>
          <w:numId w:val="1"/>
        </w:numPr>
        <w:spacing w:before="240" w:after="240"/>
        <w:jc w:val="both"/>
      </w:pPr>
      <w:r w:rsidRPr="008937F8">
        <w:rPr>
          <w:rFonts w:ascii="Calibri" w:eastAsia="Times New Roman" w:hAnsi="Calibri" w:cs="Calibri"/>
          <w:color w:val="000000"/>
          <w:kern w:val="0"/>
          <w:sz w:val="20"/>
          <w:szCs w:val="20"/>
          <w:lang w:eastAsia="it-IT"/>
        </w:rPr>
        <w:t xml:space="preserve">Costruire rapporti fiduciari con i propri </w:t>
      </w:r>
      <w:proofErr w:type="spellStart"/>
      <w:r w:rsidRPr="008937F8">
        <w:rPr>
          <w:rFonts w:ascii="Calibri" w:eastAsia="Times New Roman" w:hAnsi="Calibri" w:cs="Calibri"/>
          <w:color w:val="000000"/>
          <w:kern w:val="0"/>
          <w:sz w:val="20"/>
          <w:szCs w:val="20"/>
          <w:lang w:eastAsia="it-IT"/>
        </w:rPr>
        <w:t>stakeholders</w:t>
      </w:r>
      <w:proofErr w:type="spellEnd"/>
      <w:r w:rsidRPr="008937F8">
        <w:rPr>
          <w:rFonts w:ascii="Calibri" w:eastAsia="Times New Roman" w:hAnsi="Calibri" w:cs="Calibri"/>
          <w:color w:val="000000"/>
          <w:kern w:val="0"/>
          <w:sz w:val="20"/>
          <w:szCs w:val="20"/>
          <w:lang w:eastAsia="it-IT"/>
        </w:rPr>
        <w:t xml:space="preserve"> attraverso il processo di bilancio sociale </w:t>
      </w:r>
    </w:p>
    <w:p w:rsidR="00DB7185" w:rsidRPr="008937F8" w:rsidRDefault="00DB7185" w:rsidP="00DB7185">
      <w:pPr>
        <w:pStyle w:val="Paragrafoelenco1"/>
        <w:spacing w:before="240" w:after="240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it-IT"/>
        </w:rPr>
      </w:pPr>
    </w:p>
    <w:p w:rsidR="00DB7185" w:rsidRPr="008937F8" w:rsidRDefault="00DB7185" w:rsidP="00DB7185">
      <w:pPr>
        <w:pStyle w:val="Paragrafoelenco1"/>
        <w:spacing w:before="240" w:after="240"/>
        <w:rPr>
          <w:rFonts w:ascii="Calibri" w:eastAsia="Times New Roman" w:hAnsi="Calibri" w:cs="Calibri"/>
          <w:color w:val="000000"/>
          <w:kern w:val="0"/>
          <w:sz w:val="20"/>
          <w:szCs w:val="20"/>
          <w:lang w:eastAsia="it-IT"/>
        </w:rPr>
      </w:pPr>
    </w:p>
    <w:p w:rsidR="00DB7185" w:rsidRPr="008937F8" w:rsidRDefault="00DB7185" w:rsidP="00DB7185">
      <w:pPr>
        <w:pStyle w:val="Paragrafoelenco1"/>
        <w:pageBreakBefore/>
        <w:spacing w:before="240" w:after="240"/>
        <w:jc w:val="center"/>
      </w:pPr>
      <w:r w:rsidRPr="008937F8">
        <w:rPr>
          <w:rFonts w:ascii="Calibri" w:eastAsia="Times New Roman" w:hAnsi="Calibri" w:cs="Calibri"/>
          <w:b/>
          <w:bCs/>
          <w:color w:val="FF0000"/>
          <w:kern w:val="0"/>
          <w:sz w:val="20"/>
          <w:szCs w:val="20"/>
          <w:lang w:eastAsia="it-IT"/>
        </w:rPr>
        <w:lastRenderedPageBreak/>
        <w:t xml:space="preserve">AZIONI DI MIGLIORAMENTO per IC CODIGORO </w:t>
      </w:r>
      <w:proofErr w:type="spellStart"/>
      <w:r w:rsidRPr="008937F8">
        <w:rPr>
          <w:rFonts w:ascii="Calibri" w:eastAsia="Times New Roman" w:hAnsi="Calibri" w:cs="Calibri"/>
          <w:b/>
          <w:bCs/>
          <w:color w:val="FF0000"/>
          <w:kern w:val="0"/>
          <w:sz w:val="20"/>
          <w:szCs w:val="20"/>
          <w:lang w:eastAsia="it-IT"/>
        </w:rPr>
        <w:t>a.s.</w:t>
      </w:r>
      <w:proofErr w:type="spellEnd"/>
      <w:r w:rsidRPr="008937F8">
        <w:rPr>
          <w:rFonts w:ascii="Calibri" w:eastAsia="Times New Roman" w:hAnsi="Calibri" w:cs="Calibri"/>
          <w:b/>
          <w:bCs/>
          <w:color w:val="FF0000"/>
          <w:kern w:val="0"/>
          <w:sz w:val="20"/>
          <w:szCs w:val="20"/>
          <w:lang w:eastAsia="it-IT"/>
        </w:rPr>
        <w:t xml:space="preserve"> 2025/26</w:t>
      </w:r>
    </w:p>
    <w:tbl>
      <w:tblPr>
        <w:tblW w:w="0" w:type="auto"/>
        <w:tblInd w:w="-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5"/>
        <w:gridCol w:w="2113"/>
        <w:gridCol w:w="2040"/>
        <w:gridCol w:w="1764"/>
        <w:gridCol w:w="2436"/>
      </w:tblGrid>
      <w:tr w:rsidR="00DB7185" w:rsidRPr="008937F8" w:rsidTr="00DB7185">
        <w:tc>
          <w:tcPr>
            <w:tcW w:w="2705" w:type="dxa"/>
          </w:tcPr>
          <w:p w:rsidR="00DB7185" w:rsidRPr="008937F8" w:rsidRDefault="00DB7185" w:rsidP="006D19EC">
            <w:pPr>
              <w:widowControl w:val="0"/>
              <w:spacing w:before="240" w:after="240"/>
            </w:pPr>
            <w:r w:rsidRPr="008937F8">
              <w:rPr>
                <w:rFonts w:ascii="Calibri" w:eastAsia="Times New Roman" w:hAnsi="Calibri" w:cs="Calibri"/>
                <w:b/>
                <w:bCs/>
                <w:color w:val="55308D"/>
                <w:kern w:val="0"/>
                <w:sz w:val="20"/>
                <w:szCs w:val="20"/>
                <w:lang w:eastAsia="it-IT"/>
              </w:rPr>
              <w:t>Efficacia ed efficienza dei processi interni</w:t>
            </w:r>
          </w:p>
        </w:tc>
        <w:tc>
          <w:tcPr>
            <w:tcW w:w="2113" w:type="dxa"/>
          </w:tcPr>
          <w:p w:rsidR="00DB7185" w:rsidRPr="008937F8" w:rsidRDefault="00DB7185" w:rsidP="006D19EC">
            <w:pPr>
              <w:widowControl w:val="0"/>
              <w:jc w:val="center"/>
            </w:pPr>
            <w:r w:rsidRPr="008937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</w:rPr>
              <w:t>Obiettivi</w:t>
            </w:r>
          </w:p>
        </w:tc>
        <w:tc>
          <w:tcPr>
            <w:tcW w:w="2040" w:type="dxa"/>
          </w:tcPr>
          <w:p w:rsidR="00DB7185" w:rsidRPr="008937F8" w:rsidRDefault="00DB7185" w:rsidP="006D19EC">
            <w:pPr>
              <w:widowControl w:val="0"/>
              <w:jc w:val="center"/>
            </w:pPr>
            <w:r w:rsidRPr="008937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</w:rPr>
              <w:t>Misure</w:t>
            </w:r>
          </w:p>
        </w:tc>
        <w:tc>
          <w:tcPr>
            <w:tcW w:w="1764" w:type="dxa"/>
          </w:tcPr>
          <w:p w:rsidR="00DB7185" w:rsidRPr="008937F8" w:rsidRDefault="00DB7185" w:rsidP="006D19EC">
            <w:pPr>
              <w:widowControl w:val="0"/>
              <w:jc w:val="center"/>
            </w:pPr>
            <w:r w:rsidRPr="008937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</w:rPr>
              <w:t>Target</w:t>
            </w:r>
          </w:p>
        </w:tc>
        <w:tc>
          <w:tcPr>
            <w:tcW w:w="2436" w:type="dxa"/>
          </w:tcPr>
          <w:p w:rsidR="00DB7185" w:rsidRPr="008937F8" w:rsidRDefault="00DB7185" w:rsidP="006D19EC">
            <w:pPr>
              <w:widowControl w:val="0"/>
              <w:jc w:val="center"/>
            </w:pPr>
            <w:r w:rsidRPr="008937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</w:rPr>
              <w:t>Iniziative</w:t>
            </w:r>
          </w:p>
        </w:tc>
      </w:tr>
      <w:tr w:rsidR="00DB7185" w:rsidRPr="008937F8" w:rsidTr="00DB7185">
        <w:tc>
          <w:tcPr>
            <w:tcW w:w="2705" w:type="dxa"/>
            <w:vMerge w:val="restart"/>
          </w:tcPr>
          <w:p w:rsidR="00DB7185" w:rsidRPr="008937F8" w:rsidRDefault="00DB7185" w:rsidP="006D19EC">
            <w:pPr>
              <w:widowControl w:val="0"/>
              <w:spacing w:before="240" w:line="276" w:lineRule="auto"/>
            </w:pPr>
            <w:r w:rsidRPr="008937F8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it-IT"/>
              </w:rPr>
              <w:t>“Per realizzare la nostra idea di capitale umano quali attività didattiche e di supporto, dobbiamo svolgere in modo eccellente?”</w:t>
            </w:r>
          </w:p>
        </w:tc>
        <w:tc>
          <w:tcPr>
            <w:tcW w:w="2113" w:type="dxa"/>
            <w:vMerge w:val="restart"/>
          </w:tcPr>
          <w:p w:rsidR="00DB7185" w:rsidRPr="008937F8" w:rsidRDefault="00DB7185" w:rsidP="006D19EC">
            <w:pPr>
              <w:widowControl w:val="0"/>
              <w:spacing w:before="240" w:after="240"/>
            </w:pPr>
          </w:p>
        </w:tc>
        <w:tc>
          <w:tcPr>
            <w:tcW w:w="2040" w:type="dxa"/>
            <w:vMerge w:val="restart"/>
          </w:tcPr>
          <w:p w:rsidR="00DB7185" w:rsidRPr="008937F8" w:rsidRDefault="00DB7185" w:rsidP="006D19EC">
            <w:pPr>
              <w:widowControl w:val="0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64" w:type="dxa"/>
            <w:vMerge w:val="restart"/>
          </w:tcPr>
          <w:p w:rsidR="00DB7185" w:rsidRPr="008937F8" w:rsidRDefault="00DB7185" w:rsidP="006D19EC">
            <w:pPr>
              <w:widowControl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436" w:type="dxa"/>
          </w:tcPr>
          <w:p w:rsidR="00DB7185" w:rsidRPr="008937F8" w:rsidRDefault="00DB7185" w:rsidP="006D19EC">
            <w:pPr>
              <w:widowControl w:val="0"/>
              <w:spacing w:before="240" w:after="240"/>
            </w:pPr>
          </w:p>
        </w:tc>
      </w:tr>
      <w:tr w:rsidR="00DB7185" w:rsidRPr="008937F8" w:rsidTr="00DB7185">
        <w:tc>
          <w:tcPr>
            <w:tcW w:w="2705" w:type="dxa"/>
            <w:vMerge/>
          </w:tcPr>
          <w:p w:rsidR="00DB7185" w:rsidRPr="008937F8" w:rsidRDefault="00DB7185" w:rsidP="006D19EC">
            <w:pPr>
              <w:widowControl w:val="0"/>
              <w:snapToGrid w:val="0"/>
              <w:spacing w:before="24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13" w:type="dxa"/>
            <w:vMerge/>
          </w:tcPr>
          <w:p w:rsidR="00DB7185" w:rsidRPr="008937F8" w:rsidRDefault="00DB7185" w:rsidP="006D19EC">
            <w:pPr>
              <w:widowControl w:val="0"/>
              <w:snapToGrid w:val="0"/>
              <w:spacing w:before="240" w:after="2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DB7185" w:rsidRPr="008937F8" w:rsidRDefault="00DB7185" w:rsidP="006D19EC">
            <w:pPr>
              <w:widowControl w:val="0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64" w:type="dxa"/>
            <w:vMerge/>
          </w:tcPr>
          <w:p w:rsidR="00DB7185" w:rsidRPr="008937F8" w:rsidRDefault="00DB7185" w:rsidP="006D19EC">
            <w:pPr>
              <w:widowControl w:val="0"/>
              <w:snapToGrid w:val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436" w:type="dxa"/>
          </w:tcPr>
          <w:p w:rsidR="00DB7185" w:rsidRPr="008937F8" w:rsidRDefault="00DB7185" w:rsidP="006D19EC">
            <w:pPr>
              <w:widowControl w:val="0"/>
              <w:spacing w:before="240" w:after="240"/>
            </w:pPr>
          </w:p>
        </w:tc>
      </w:tr>
      <w:tr w:rsidR="00DB7185" w:rsidRPr="008937F8" w:rsidTr="00DB7185">
        <w:tc>
          <w:tcPr>
            <w:tcW w:w="2705" w:type="dxa"/>
            <w:vMerge/>
          </w:tcPr>
          <w:p w:rsidR="00DB7185" w:rsidRPr="008937F8" w:rsidRDefault="00DB7185" w:rsidP="006D19EC">
            <w:pPr>
              <w:pStyle w:val="Contenutotabella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13" w:type="dxa"/>
            <w:vMerge/>
          </w:tcPr>
          <w:p w:rsidR="00DB7185" w:rsidRPr="008937F8" w:rsidRDefault="00DB7185" w:rsidP="006D19EC">
            <w:pPr>
              <w:widowControl w:val="0"/>
              <w:snapToGrid w:val="0"/>
              <w:spacing w:before="240" w:after="2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40" w:type="dxa"/>
          </w:tcPr>
          <w:p w:rsidR="00DB7185" w:rsidRPr="008937F8" w:rsidRDefault="00DB7185" w:rsidP="006D19EC">
            <w:pPr>
              <w:widowControl w:val="0"/>
              <w:snapToGrid w:val="0"/>
            </w:pPr>
          </w:p>
        </w:tc>
        <w:tc>
          <w:tcPr>
            <w:tcW w:w="1764" w:type="dxa"/>
          </w:tcPr>
          <w:p w:rsidR="00DB7185" w:rsidRPr="008937F8" w:rsidRDefault="00DB7185" w:rsidP="006D19EC">
            <w:pPr>
              <w:widowControl w:val="0"/>
            </w:pPr>
          </w:p>
        </w:tc>
        <w:tc>
          <w:tcPr>
            <w:tcW w:w="2436" w:type="dxa"/>
          </w:tcPr>
          <w:p w:rsidR="00DB7185" w:rsidRPr="008937F8" w:rsidRDefault="00DB7185" w:rsidP="006D19EC">
            <w:pPr>
              <w:widowControl w:val="0"/>
              <w:snapToGrid w:val="0"/>
              <w:spacing w:before="240" w:after="2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B7185" w:rsidRPr="008937F8" w:rsidTr="00DB7185">
        <w:tc>
          <w:tcPr>
            <w:tcW w:w="2705" w:type="dxa"/>
            <w:vMerge w:val="restart"/>
          </w:tcPr>
          <w:p w:rsidR="00DB7185" w:rsidRPr="008937F8" w:rsidRDefault="00DB7185" w:rsidP="006D19EC">
            <w:pPr>
              <w:pStyle w:val="Contenutotabella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13" w:type="dxa"/>
            <w:vMerge w:val="restart"/>
          </w:tcPr>
          <w:p w:rsidR="00DB7185" w:rsidRPr="008937F8" w:rsidRDefault="00DB7185" w:rsidP="006D19EC">
            <w:pPr>
              <w:widowControl w:val="0"/>
              <w:spacing w:before="240" w:after="240"/>
            </w:pPr>
          </w:p>
        </w:tc>
        <w:tc>
          <w:tcPr>
            <w:tcW w:w="2040" w:type="dxa"/>
            <w:vMerge w:val="restart"/>
          </w:tcPr>
          <w:p w:rsidR="00DB7185" w:rsidRPr="008937F8" w:rsidRDefault="00DB7185" w:rsidP="006D19EC">
            <w:pPr>
              <w:widowControl w:val="0"/>
            </w:pPr>
          </w:p>
        </w:tc>
        <w:tc>
          <w:tcPr>
            <w:tcW w:w="1764" w:type="dxa"/>
            <w:vMerge w:val="restart"/>
          </w:tcPr>
          <w:p w:rsidR="00DB7185" w:rsidRPr="008937F8" w:rsidRDefault="00DB7185" w:rsidP="006D19EC">
            <w:pPr>
              <w:widowControl w:val="0"/>
            </w:pPr>
          </w:p>
        </w:tc>
        <w:tc>
          <w:tcPr>
            <w:tcW w:w="2436" w:type="dxa"/>
          </w:tcPr>
          <w:p w:rsidR="00DB7185" w:rsidRPr="008937F8" w:rsidRDefault="00DB7185" w:rsidP="006D19EC">
            <w:pPr>
              <w:widowControl w:val="0"/>
              <w:spacing w:before="240" w:after="240"/>
            </w:pPr>
          </w:p>
        </w:tc>
      </w:tr>
      <w:tr w:rsidR="00DB7185" w:rsidRPr="008937F8" w:rsidTr="00DB7185">
        <w:tc>
          <w:tcPr>
            <w:tcW w:w="2705" w:type="dxa"/>
            <w:vMerge/>
          </w:tcPr>
          <w:p w:rsidR="00DB7185" w:rsidRPr="008937F8" w:rsidRDefault="00DB7185" w:rsidP="006D19EC">
            <w:pPr>
              <w:pStyle w:val="Contenutotabella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13" w:type="dxa"/>
            <w:vMerge/>
          </w:tcPr>
          <w:p w:rsidR="00DB7185" w:rsidRPr="008937F8" w:rsidRDefault="00DB7185" w:rsidP="006D19EC">
            <w:pPr>
              <w:widowControl w:val="0"/>
              <w:snapToGrid w:val="0"/>
              <w:spacing w:before="240" w:after="2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DB7185" w:rsidRPr="008937F8" w:rsidRDefault="00DB7185" w:rsidP="006D19EC">
            <w:pPr>
              <w:widowControl w:val="0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64" w:type="dxa"/>
            <w:vMerge/>
          </w:tcPr>
          <w:p w:rsidR="00DB7185" w:rsidRPr="008937F8" w:rsidRDefault="00DB7185" w:rsidP="006D19EC">
            <w:pPr>
              <w:widowControl w:val="0"/>
              <w:snapToGrid w:val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436" w:type="dxa"/>
          </w:tcPr>
          <w:p w:rsidR="00DB7185" w:rsidRPr="008937F8" w:rsidRDefault="00DB7185" w:rsidP="006D19EC">
            <w:pPr>
              <w:widowControl w:val="0"/>
              <w:spacing w:before="240" w:after="240"/>
            </w:pPr>
          </w:p>
        </w:tc>
      </w:tr>
      <w:tr w:rsidR="00DB7185" w:rsidRPr="008937F8" w:rsidTr="00DB7185">
        <w:tc>
          <w:tcPr>
            <w:tcW w:w="2705" w:type="dxa"/>
            <w:vMerge w:val="restart"/>
          </w:tcPr>
          <w:p w:rsidR="00DB7185" w:rsidRPr="008937F8" w:rsidRDefault="00DB7185" w:rsidP="006D19EC">
            <w:pPr>
              <w:pStyle w:val="Contenutotabella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13" w:type="dxa"/>
            <w:vMerge w:val="restart"/>
          </w:tcPr>
          <w:p w:rsidR="00DB7185" w:rsidRPr="008937F8" w:rsidRDefault="00DB7185" w:rsidP="006D19EC">
            <w:pPr>
              <w:widowControl w:val="0"/>
              <w:spacing w:before="240" w:after="240"/>
            </w:pPr>
          </w:p>
        </w:tc>
        <w:tc>
          <w:tcPr>
            <w:tcW w:w="2040" w:type="dxa"/>
            <w:vMerge w:val="restart"/>
          </w:tcPr>
          <w:p w:rsidR="00DB7185" w:rsidRPr="008937F8" w:rsidRDefault="00DB7185" w:rsidP="006D19EC">
            <w:pPr>
              <w:widowControl w:val="0"/>
            </w:pPr>
          </w:p>
        </w:tc>
        <w:tc>
          <w:tcPr>
            <w:tcW w:w="1764" w:type="dxa"/>
            <w:vMerge w:val="restart"/>
          </w:tcPr>
          <w:p w:rsidR="00DB7185" w:rsidRPr="008937F8" w:rsidRDefault="00DB7185" w:rsidP="006D19EC">
            <w:pPr>
              <w:widowControl w:val="0"/>
            </w:pPr>
          </w:p>
        </w:tc>
        <w:tc>
          <w:tcPr>
            <w:tcW w:w="2436" w:type="dxa"/>
          </w:tcPr>
          <w:p w:rsidR="00DB7185" w:rsidRPr="008937F8" w:rsidRDefault="00DB7185" w:rsidP="006D19EC">
            <w:pPr>
              <w:widowControl w:val="0"/>
            </w:pPr>
          </w:p>
        </w:tc>
      </w:tr>
      <w:tr w:rsidR="00DB7185" w:rsidRPr="008937F8" w:rsidTr="00DB7185">
        <w:tc>
          <w:tcPr>
            <w:tcW w:w="2705" w:type="dxa"/>
            <w:vMerge/>
          </w:tcPr>
          <w:p w:rsidR="00DB7185" w:rsidRPr="008937F8" w:rsidRDefault="00DB7185" w:rsidP="006D19EC">
            <w:pPr>
              <w:pStyle w:val="Contenutotabella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13" w:type="dxa"/>
            <w:vMerge/>
          </w:tcPr>
          <w:p w:rsidR="00DB7185" w:rsidRPr="008937F8" w:rsidRDefault="00DB7185" w:rsidP="006D19EC">
            <w:pPr>
              <w:widowControl w:val="0"/>
              <w:snapToGrid w:val="0"/>
              <w:spacing w:before="240" w:after="2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DB7185" w:rsidRPr="008937F8" w:rsidRDefault="00DB7185" w:rsidP="006D19EC">
            <w:pPr>
              <w:widowControl w:val="0"/>
              <w:snapToGrid w:val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1764" w:type="dxa"/>
            <w:vMerge/>
          </w:tcPr>
          <w:p w:rsidR="00DB7185" w:rsidRPr="008937F8" w:rsidRDefault="00DB7185" w:rsidP="006D19EC">
            <w:pPr>
              <w:widowControl w:val="0"/>
              <w:snapToGrid w:val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436" w:type="dxa"/>
          </w:tcPr>
          <w:p w:rsidR="00DB7185" w:rsidRPr="008937F8" w:rsidRDefault="00DB7185" w:rsidP="006D19EC">
            <w:pPr>
              <w:widowControl w:val="0"/>
            </w:pPr>
          </w:p>
        </w:tc>
      </w:tr>
      <w:tr w:rsidR="00DB7185" w:rsidRPr="008937F8" w:rsidTr="00DB7185">
        <w:tc>
          <w:tcPr>
            <w:tcW w:w="2705" w:type="dxa"/>
            <w:vMerge/>
          </w:tcPr>
          <w:p w:rsidR="00DB7185" w:rsidRPr="008937F8" w:rsidRDefault="00DB7185" w:rsidP="006D19EC">
            <w:pPr>
              <w:pStyle w:val="Contenutotabella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13" w:type="dxa"/>
            <w:vMerge/>
          </w:tcPr>
          <w:p w:rsidR="00DB7185" w:rsidRPr="008937F8" w:rsidRDefault="00DB7185" w:rsidP="006D19EC">
            <w:pPr>
              <w:widowControl w:val="0"/>
              <w:snapToGrid w:val="0"/>
              <w:spacing w:before="240" w:after="2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DB7185" w:rsidRPr="008937F8" w:rsidRDefault="00DB7185" w:rsidP="006D19EC">
            <w:pPr>
              <w:widowControl w:val="0"/>
              <w:snapToGrid w:val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1764" w:type="dxa"/>
            <w:vMerge/>
          </w:tcPr>
          <w:p w:rsidR="00DB7185" w:rsidRPr="008937F8" w:rsidRDefault="00DB7185" w:rsidP="006D19EC">
            <w:pPr>
              <w:widowControl w:val="0"/>
              <w:snapToGrid w:val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436" w:type="dxa"/>
          </w:tcPr>
          <w:p w:rsidR="00DB7185" w:rsidRPr="008937F8" w:rsidRDefault="00DB7185" w:rsidP="006D19EC">
            <w:pPr>
              <w:widowControl w:val="0"/>
            </w:pPr>
          </w:p>
        </w:tc>
      </w:tr>
      <w:tr w:rsidR="00DB7185" w:rsidRPr="008937F8" w:rsidTr="00DB7185">
        <w:tc>
          <w:tcPr>
            <w:tcW w:w="2705" w:type="dxa"/>
            <w:vMerge/>
          </w:tcPr>
          <w:p w:rsidR="00DB7185" w:rsidRPr="008937F8" w:rsidRDefault="00DB7185" w:rsidP="006D19EC">
            <w:pPr>
              <w:pStyle w:val="Contenutotabella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13" w:type="dxa"/>
            <w:vMerge/>
          </w:tcPr>
          <w:p w:rsidR="00DB7185" w:rsidRPr="008937F8" w:rsidRDefault="00DB7185" w:rsidP="006D19EC">
            <w:pPr>
              <w:pStyle w:val="Contenutotabella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</w:tcPr>
          <w:p w:rsidR="00DB7185" w:rsidRPr="008937F8" w:rsidRDefault="00DB7185" w:rsidP="006D19EC">
            <w:pPr>
              <w:widowControl w:val="0"/>
            </w:pPr>
          </w:p>
        </w:tc>
        <w:tc>
          <w:tcPr>
            <w:tcW w:w="1764" w:type="dxa"/>
          </w:tcPr>
          <w:p w:rsidR="00DB7185" w:rsidRPr="008937F8" w:rsidRDefault="00DB7185" w:rsidP="006D19EC">
            <w:pPr>
              <w:widowControl w:val="0"/>
            </w:pPr>
          </w:p>
        </w:tc>
        <w:tc>
          <w:tcPr>
            <w:tcW w:w="2436" w:type="dxa"/>
          </w:tcPr>
          <w:p w:rsidR="00DB7185" w:rsidRPr="008937F8" w:rsidRDefault="00DB7185" w:rsidP="006D19EC">
            <w:pPr>
              <w:widowControl w:val="0"/>
              <w:spacing w:after="24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</w:tr>
      <w:tr w:rsidR="00DB7185" w:rsidRPr="008937F8" w:rsidTr="00DB7185">
        <w:tc>
          <w:tcPr>
            <w:tcW w:w="2705" w:type="dxa"/>
            <w:vMerge/>
          </w:tcPr>
          <w:p w:rsidR="00DB7185" w:rsidRPr="008937F8" w:rsidRDefault="00DB7185" w:rsidP="006D19EC">
            <w:pPr>
              <w:pStyle w:val="Contenutotabella"/>
              <w:snapToGrid w:val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113" w:type="dxa"/>
            <w:vMerge/>
          </w:tcPr>
          <w:p w:rsidR="00DB7185" w:rsidRPr="008937F8" w:rsidRDefault="00DB7185" w:rsidP="006D19EC">
            <w:pPr>
              <w:pStyle w:val="Contenutotabella"/>
              <w:snapToGrid w:val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040" w:type="dxa"/>
            <w:vMerge/>
          </w:tcPr>
          <w:p w:rsidR="00DB7185" w:rsidRPr="008937F8" w:rsidRDefault="00DB7185" w:rsidP="006D19EC">
            <w:pPr>
              <w:widowControl w:val="0"/>
              <w:snapToGrid w:val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1764" w:type="dxa"/>
          </w:tcPr>
          <w:p w:rsidR="00DB7185" w:rsidRPr="008937F8" w:rsidRDefault="00DB7185" w:rsidP="006D19EC">
            <w:pPr>
              <w:widowControl w:val="0"/>
            </w:pPr>
          </w:p>
        </w:tc>
        <w:tc>
          <w:tcPr>
            <w:tcW w:w="2436" w:type="dxa"/>
          </w:tcPr>
          <w:p w:rsidR="00DB7185" w:rsidRPr="008937F8" w:rsidRDefault="00DB7185" w:rsidP="006D19EC">
            <w:pPr>
              <w:pStyle w:val="Contenutotabella"/>
            </w:pPr>
          </w:p>
        </w:tc>
      </w:tr>
      <w:tr w:rsidR="00DB7185" w:rsidRPr="008937F8" w:rsidTr="00DB7185">
        <w:tc>
          <w:tcPr>
            <w:tcW w:w="2705" w:type="dxa"/>
            <w:vMerge w:val="restart"/>
          </w:tcPr>
          <w:p w:rsidR="00DB7185" w:rsidRPr="008937F8" w:rsidRDefault="00DB7185" w:rsidP="006D19EC">
            <w:pPr>
              <w:pStyle w:val="Contenutotabella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13" w:type="dxa"/>
            <w:vMerge w:val="restart"/>
          </w:tcPr>
          <w:p w:rsidR="00DB7185" w:rsidRPr="008937F8" w:rsidRDefault="00DB7185" w:rsidP="006D19EC">
            <w:pPr>
              <w:widowControl w:val="0"/>
              <w:snapToGrid w:val="0"/>
              <w:spacing w:before="240" w:after="2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40" w:type="dxa"/>
          </w:tcPr>
          <w:p w:rsidR="00DB7185" w:rsidRPr="008937F8" w:rsidRDefault="00DB7185" w:rsidP="006D19EC">
            <w:pPr>
              <w:widowControl w:val="0"/>
            </w:pPr>
          </w:p>
        </w:tc>
        <w:tc>
          <w:tcPr>
            <w:tcW w:w="1764" w:type="dxa"/>
            <w:vMerge w:val="restart"/>
          </w:tcPr>
          <w:p w:rsidR="00DB7185" w:rsidRPr="008937F8" w:rsidRDefault="00DB7185" w:rsidP="006D19EC">
            <w:pPr>
              <w:widowControl w:val="0"/>
            </w:pPr>
          </w:p>
        </w:tc>
        <w:tc>
          <w:tcPr>
            <w:tcW w:w="2436" w:type="dxa"/>
            <w:vMerge w:val="restart"/>
          </w:tcPr>
          <w:p w:rsidR="00DB7185" w:rsidRPr="008937F8" w:rsidRDefault="00DB7185" w:rsidP="006D19EC">
            <w:pPr>
              <w:pStyle w:val="Contenutotabella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B7185" w:rsidRPr="008937F8" w:rsidTr="00DB7185">
        <w:tc>
          <w:tcPr>
            <w:tcW w:w="2705" w:type="dxa"/>
            <w:vMerge/>
          </w:tcPr>
          <w:p w:rsidR="00DB7185" w:rsidRPr="008937F8" w:rsidRDefault="00DB7185" w:rsidP="006D19EC">
            <w:pPr>
              <w:pStyle w:val="Contenutotabella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13" w:type="dxa"/>
            <w:vMerge/>
          </w:tcPr>
          <w:p w:rsidR="00DB7185" w:rsidRPr="008937F8" w:rsidRDefault="00DB7185" w:rsidP="006D19EC">
            <w:pPr>
              <w:widowControl w:val="0"/>
              <w:snapToGrid w:val="0"/>
              <w:spacing w:before="240" w:after="2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40" w:type="dxa"/>
          </w:tcPr>
          <w:p w:rsidR="00DB7185" w:rsidRPr="008937F8" w:rsidRDefault="00DB7185" w:rsidP="006D19EC">
            <w:pPr>
              <w:widowControl w:val="0"/>
            </w:pPr>
          </w:p>
        </w:tc>
        <w:tc>
          <w:tcPr>
            <w:tcW w:w="1764" w:type="dxa"/>
            <w:vMerge/>
          </w:tcPr>
          <w:p w:rsidR="00DB7185" w:rsidRPr="008937F8" w:rsidRDefault="00DB7185" w:rsidP="006D19EC">
            <w:pPr>
              <w:pStyle w:val="Contenutotabella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36" w:type="dxa"/>
            <w:vMerge/>
          </w:tcPr>
          <w:p w:rsidR="00DB7185" w:rsidRPr="008937F8" w:rsidRDefault="00DB7185" w:rsidP="006D19EC">
            <w:pPr>
              <w:pStyle w:val="Contenutotabella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B7185" w:rsidRPr="008937F8" w:rsidTr="00DB7185">
        <w:tc>
          <w:tcPr>
            <w:tcW w:w="2705" w:type="dxa"/>
            <w:vMerge w:val="restart"/>
          </w:tcPr>
          <w:p w:rsidR="00DB7185" w:rsidRPr="008937F8" w:rsidRDefault="00DB7185" w:rsidP="006D19EC">
            <w:pPr>
              <w:pStyle w:val="Contenutotabella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13" w:type="dxa"/>
            <w:vMerge w:val="restart"/>
          </w:tcPr>
          <w:p w:rsidR="00DB7185" w:rsidRPr="008937F8" w:rsidRDefault="00DB7185" w:rsidP="006D19EC">
            <w:pPr>
              <w:widowControl w:val="0"/>
              <w:spacing w:before="240" w:after="240"/>
            </w:pPr>
          </w:p>
        </w:tc>
        <w:tc>
          <w:tcPr>
            <w:tcW w:w="2040" w:type="dxa"/>
            <w:vMerge w:val="restart"/>
          </w:tcPr>
          <w:p w:rsidR="00DB7185" w:rsidRPr="008937F8" w:rsidRDefault="00DB7185" w:rsidP="006D19EC">
            <w:pPr>
              <w:widowControl w:val="0"/>
            </w:pPr>
          </w:p>
        </w:tc>
        <w:tc>
          <w:tcPr>
            <w:tcW w:w="1764" w:type="dxa"/>
          </w:tcPr>
          <w:p w:rsidR="00DB7185" w:rsidRPr="008937F8" w:rsidRDefault="00DB7185" w:rsidP="006D19EC">
            <w:pPr>
              <w:widowControl w:val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436" w:type="dxa"/>
          </w:tcPr>
          <w:p w:rsidR="00DB7185" w:rsidRPr="008937F8" w:rsidRDefault="00DB7185" w:rsidP="006D19EC">
            <w:pPr>
              <w:pStyle w:val="Contenutotabella"/>
            </w:pPr>
          </w:p>
        </w:tc>
      </w:tr>
      <w:tr w:rsidR="00DB7185" w:rsidRPr="008937F8" w:rsidTr="00DB7185">
        <w:tc>
          <w:tcPr>
            <w:tcW w:w="2705" w:type="dxa"/>
            <w:vMerge/>
          </w:tcPr>
          <w:p w:rsidR="00DB7185" w:rsidRPr="008937F8" w:rsidRDefault="00DB7185" w:rsidP="006D19EC">
            <w:pPr>
              <w:pStyle w:val="Contenutotabella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13" w:type="dxa"/>
            <w:vMerge/>
          </w:tcPr>
          <w:p w:rsidR="00DB7185" w:rsidRPr="008937F8" w:rsidRDefault="00DB7185" w:rsidP="006D19EC">
            <w:pPr>
              <w:widowControl w:val="0"/>
              <w:snapToGrid w:val="0"/>
              <w:spacing w:before="240" w:after="24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040" w:type="dxa"/>
            <w:vMerge/>
          </w:tcPr>
          <w:p w:rsidR="00DB7185" w:rsidRPr="008937F8" w:rsidRDefault="00DB7185" w:rsidP="006D19EC">
            <w:pPr>
              <w:widowControl w:val="0"/>
              <w:snapToGrid w:val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1764" w:type="dxa"/>
            <w:vMerge w:val="restart"/>
          </w:tcPr>
          <w:p w:rsidR="00DB7185" w:rsidRPr="008937F8" w:rsidRDefault="00DB7185" w:rsidP="006D19EC">
            <w:pPr>
              <w:widowControl w:val="0"/>
            </w:pPr>
          </w:p>
        </w:tc>
        <w:tc>
          <w:tcPr>
            <w:tcW w:w="2436" w:type="dxa"/>
          </w:tcPr>
          <w:p w:rsidR="00DB7185" w:rsidRPr="008937F8" w:rsidRDefault="00DB7185" w:rsidP="006D19EC">
            <w:pPr>
              <w:widowControl w:val="0"/>
              <w:snapToGrid w:val="0"/>
              <w:spacing w:after="240"/>
            </w:pPr>
          </w:p>
        </w:tc>
      </w:tr>
      <w:tr w:rsidR="00DB7185" w:rsidRPr="008937F8" w:rsidTr="00DB7185">
        <w:tc>
          <w:tcPr>
            <w:tcW w:w="2705" w:type="dxa"/>
            <w:vMerge/>
          </w:tcPr>
          <w:p w:rsidR="00DB7185" w:rsidRPr="008937F8" w:rsidRDefault="00DB7185" w:rsidP="006D19EC">
            <w:pPr>
              <w:pStyle w:val="Contenutotabella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13" w:type="dxa"/>
            <w:vMerge/>
          </w:tcPr>
          <w:p w:rsidR="00DB7185" w:rsidRPr="008937F8" w:rsidRDefault="00DB7185" w:rsidP="006D19EC">
            <w:pPr>
              <w:widowControl w:val="0"/>
              <w:snapToGrid w:val="0"/>
              <w:spacing w:before="240" w:after="24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040" w:type="dxa"/>
            <w:vMerge/>
          </w:tcPr>
          <w:p w:rsidR="00DB7185" w:rsidRPr="008937F8" w:rsidRDefault="00DB7185" w:rsidP="006D19EC">
            <w:pPr>
              <w:widowControl w:val="0"/>
              <w:snapToGrid w:val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1764" w:type="dxa"/>
            <w:vMerge/>
          </w:tcPr>
          <w:p w:rsidR="00DB7185" w:rsidRPr="008937F8" w:rsidRDefault="00DB7185" w:rsidP="006D19EC">
            <w:pPr>
              <w:widowControl w:val="0"/>
              <w:snapToGrid w:val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436" w:type="dxa"/>
          </w:tcPr>
          <w:p w:rsidR="00DB7185" w:rsidRPr="008937F8" w:rsidRDefault="00DB7185" w:rsidP="006D19EC">
            <w:pPr>
              <w:widowControl w:val="0"/>
              <w:snapToGrid w:val="0"/>
              <w:spacing w:after="240"/>
            </w:pPr>
          </w:p>
        </w:tc>
      </w:tr>
      <w:tr w:rsidR="00DB7185" w:rsidRPr="008937F8" w:rsidTr="00DB7185">
        <w:tc>
          <w:tcPr>
            <w:tcW w:w="2705" w:type="dxa"/>
            <w:vMerge/>
          </w:tcPr>
          <w:p w:rsidR="00DB7185" w:rsidRPr="008937F8" w:rsidRDefault="00DB7185" w:rsidP="006D19EC">
            <w:pPr>
              <w:pStyle w:val="Contenutotabella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13" w:type="dxa"/>
            <w:vMerge/>
          </w:tcPr>
          <w:p w:rsidR="00DB7185" w:rsidRPr="008937F8" w:rsidRDefault="00DB7185" w:rsidP="006D19EC">
            <w:pPr>
              <w:widowControl w:val="0"/>
              <w:snapToGrid w:val="0"/>
              <w:spacing w:before="240" w:after="24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040" w:type="dxa"/>
            <w:vMerge/>
          </w:tcPr>
          <w:p w:rsidR="00DB7185" w:rsidRPr="008937F8" w:rsidRDefault="00DB7185" w:rsidP="006D19EC">
            <w:pPr>
              <w:widowControl w:val="0"/>
              <w:snapToGrid w:val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1764" w:type="dxa"/>
            <w:vMerge/>
          </w:tcPr>
          <w:p w:rsidR="00DB7185" w:rsidRPr="008937F8" w:rsidRDefault="00DB7185" w:rsidP="006D19EC">
            <w:pPr>
              <w:widowControl w:val="0"/>
              <w:snapToGrid w:val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436" w:type="dxa"/>
          </w:tcPr>
          <w:p w:rsidR="00DB7185" w:rsidRPr="008937F8" w:rsidRDefault="00DB7185" w:rsidP="006D19EC">
            <w:pPr>
              <w:widowControl w:val="0"/>
            </w:pPr>
          </w:p>
        </w:tc>
      </w:tr>
      <w:tr w:rsidR="00DB7185" w:rsidRPr="008937F8" w:rsidTr="00DB7185">
        <w:trPr>
          <w:trHeight w:val="1278"/>
        </w:trPr>
        <w:tc>
          <w:tcPr>
            <w:tcW w:w="2705" w:type="dxa"/>
            <w:vMerge w:val="restart"/>
          </w:tcPr>
          <w:p w:rsidR="00DB7185" w:rsidRPr="008937F8" w:rsidRDefault="00DB7185" w:rsidP="006D19EC">
            <w:pPr>
              <w:pStyle w:val="Contenutotabella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13" w:type="dxa"/>
            <w:vMerge w:val="restart"/>
          </w:tcPr>
          <w:p w:rsidR="00DB7185" w:rsidRPr="008937F8" w:rsidRDefault="00DB7185" w:rsidP="006D19EC">
            <w:pPr>
              <w:widowControl w:val="0"/>
            </w:pPr>
          </w:p>
        </w:tc>
        <w:tc>
          <w:tcPr>
            <w:tcW w:w="2040" w:type="dxa"/>
          </w:tcPr>
          <w:p w:rsidR="00DB7185" w:rsidRPr="008937F8" w:rsidRDefault="00DB7185" w:rsidP="006D19EC">
            <w:pPr>
              <w:widowControl w:val="0"/>
            </w:pPr>
          </w:p>
        </w:tc>
        <w:tc>
          <w:tcPr>
            <w:tcW w:w="1764" w:type="dxa"/>
          </w:tcPr>
          <w:p w:rsidR="00DB7185" w:rsidRPr="008937F8" w:rsidRDefault="00DB7185" w:rsidP="006D19EC">
            <w:pPr>
              <w:widowControl w:val="0"/>
            </w:pPr>
          </w:p>
        </w:tc>
        <w:tc>
          <w:tcPr>
            <w:tcW w:w="2436" w:type="dxa"/>
          </w:tcPr>
          <w:p w:rsidR="00DB7185" w:rsidRPr="008937F8" w:rsidRDefault="00DB7185" w:rsidP="006D19EC">
            <w:pPr>
              <w:pStyle w:val="Contenutotabella"/>
            </w:pPr>
          </w:p>
        </w:tc>
      </w:tr>
      <w:tr w:rsidR="00DB7185" w:rsidRPr="008937F8" w:rsidTr="00DB7185">
        <w:tc>
          <w:tcPr>
            <w:tcW w:w="2705" w:type="dxa"/>
            <w:vMerge/>
          </w:tcPr>
          <w:p w:rsidR="00DB7185" w:rsidRPr="008937F8" w:rsidRDefault="00DB7185" w:rsidP="006D19EC">
            <w:pPr>
              <w:pStyle w:val="Contenutotabella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13" w:type="dxa"/>
            <w:vMerge/>
          </w:tcPr>
          <w:p w:rsidR="00DB7185" w:rsidRPr="008937F8" w:rsidRDefault="00DB7185" w:rsidP="006D19EC">
            <w:pPr>
              <w:widowControl w:val="0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</w:tcPr>
          <w:p w:rsidR="00DB7185" w:rsidRPr="008937F8" w:rsidRDefault="00DB7185" w:rsidP="006D19EC">
            <w:pPr>
              <w:widowControl w:val="0"/>
            </w:pPr>
          </w:p>
        </w:tc>
        <w:tc>
          <w:tcPr>
            <w:tcW w:w="1764" w:type="dxa"/>
            <w:vMerge w:val="restart"/>
          </w:tcPr>
          <w:p w:rsidR="00DB7185" w:rsidRPr="008937F8" w:rsidRDefault="00DB7185" w:rsidP="006D19EC">
            <w:pPr>
              <w:widowControl w:val="0"/>
            </w:pPr>
          </w:p>
        </w:tc>
        <w:tc>
          <w:tcPr>
            <w:tcW w:w="2436" w:type="dxa"/>
          </w:tcPr>
          <w:p w:rsidR="00DB7185" w:rsidRPr="008937F8" w:rsidRDefault="00DB7185" w:rsidP="006D19EC">
            <w:pPr>
              <w:widowControl w:val="0"/>
            </w:pPr>
          </w:p>
        </w:tc>
      </w:tr>
      <w:tr w:rsidR="00DB7185" w:rsidRPr="008937F8" w:rsidTr="00DB7185">
        <w:tc>
          <w:tcPr>
            <w:tcW w:w="2705" w:type="dxa"/>
            <w:vMerge/>
          </w:tcPr>
          <w:p w:rsidR="00DB7185" w:rsidRPr="008937F8" w:rsidRDefault="00DB7185" w:rsidP="006D19EC">
            <w:pPr>
              <w:pStyle w:val="Contenutotabella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13" w:type="dxa"/>
            <w:vMerge/>
          </w:tcPr>
          <w:p w:rsidR="00DB7185" w:rsidRPr="008937F8" w:rsidRDefault="00DB7185" w:rsidP="006D19EC">
            <w:pPr>
              <w:widowControl w:val="0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DB7185" w:rsidRPr="008937F8" w:rsidRDefault="00DB7185" w:rsidP="006D19EC">
            <w:pPr>
              <w:widowControl w:val="0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64" w:type="dxa"/>
            <w:vMerge/>
          </w:tcPr>
          <w:p w:rsidR="00DB7185" w:rsidRPr="008937F8" w:rsidRDefault="00DB7185" w:rsidP="006D19EC">
            <w:pPr>
              <w:widowControl w:val="0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36" w:type="dxa"/>
          </w:tcPr>
          <w:p w:rsidR="00DB7185" w:rsidRPr="008937F8" w:rsidRDefault="00DB7185" w:rsidP="006D19EC">
            <w:pPr>
              <w:widowControl w:val="0"/>
            </w:pPr>
          </w:p>
        </w:tc>
      </w:tr>
      <w:tr w:rsidR="00DB7185" w:rsidRPr="008937F8" w:rsidTr="00DB7185">
        <w:tc>
          <w:tcPr>
            <w:tcW w:w="2705" w:type="dxa"/>
            <w:vMerge/>
          </w:tcPr>
          <w:p w:rsidR="00DB7185" w:rsidRPr="008937F8" w:rsidRDefault="00DB7185" w:rsidP="006D19EC">
            <w:pPr>
              <w:pStyle w:val="Contenutotabella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13" w:type="dxa"/>
            <w:vMerge/>
          </w:tcPr>
          <w:p w:rsidR="00DB7185" w:rsidRPr="008937F8" w:rsidRDefault="00DB7185" w:rsidP="006D19EC">
            <w:pPr>
              <w:widowControl w:val="0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DB7185" w:rsidRPr="008937F8" w:rsidRDefault="00DB7185" w:rsidP="006D19EC">
            <w:pPr>
              <w:widowControl w:val="0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64" w:type="dxa"/>
            <w:vMerge/>
          </w:tcPr>
          <w:p w:rsidR="00DB7185" w:rsidRPr="008937F8" w:rsidRDefault="00DB7185" w:rsidP="006D19EC">
            <w:pPr>
              <w:widowControl w:val="0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36" w:type="dxa"/>
          </w:tcPr>
          <w:p w:rsidR="00DB7185" w:rsidRPr="008937F8" w:rsidRDefault="00DB7185" w:rsidP="006D19EC">
            <w:pPr>
              <w:widowControl w:val="0"/>
            </w:pPr>
          </w:p>
        </w:tc>
      </w:tr>
      <w:tr w:rsidR="00DB7185" w:rsidRPr="008937F8" w:rsidTr="00DB7185">
        <w:tc>
          <w:tcPr>
            <w:tcW w:w="2705" w:type="dxa"/>
            <w:vMerge/>
          </w:tcPr>
          <w:p w:rsidR="00DB7185" w:rsidRPr="008937F8" w:rsidRDefault="00DB7185" w:rsidP="006D19EC">
            <w:pPr>
              <w:pStyle w:val="Contenutotabella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13" w:type="dxa"/>
            <w:vMerge/>
          </w:tcPr>
          <w:p w:rsidR="00DB7185" w:rsidRPr="008937F8" w:rsidRDefault="00DB7185" w:rsidP="006D19EC">
            <w:pPr>
              <w:widowControl w:val="0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</w:tcPr>
          <w:p w:rsidR="00DB7185" w:rsidRPr="008937F8" w:rsidRDefault="00DB7185" w:rsidP="006D19EC">
            <w:pPr>
              <w:widowControl w:val="0"/>
            </w:pPr>
          </w:p>
        </w:tc>
        <w:tc>
          <w:tcPr>
            <w:tcW w:w="1764" w:type="dxa"/>
            <w:vMerge w:val="restart"/>
          </w:tcPr>
          <w:p w:rsidR="00DB7185" w:rsidRPr="008937F8" w:rsidRDefault="00DB7185" w:rsidP="006D19EC">
            <w:pPr>
              <w:widowControl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436" w:type="dxa"/>
          </w:tcPr>
          <w:p w:rsidR="00DB7185" w:rsidRPr="008937F8" w:rsidRDefault="00DB7185" w:rsidP="006D19EC">
            <w:pPr>
              <w:widowControl w:val="0"/>
            </w:pPr>
          </w:p>
        </w:tc>
      </w:tr>
      <w:tr w:rsidR="00DB7185" w:rsidRPr="008937F8" w:rsidTr="00DB7185">
        <w:tc>
          <w:tcPr>
            <w:tcW w:w="2705" w:type="dxa"/>
            <w:vMerge/>
          </w:tcPr>
          <w:p w:rsidR="00DB7185" w:rsidRPr="008937F8" w:rsidRDefault="00DB7185" w:rsidP="006D19EC">
            <w:pPr>
              <w:pStyle w:val="Contenutotabella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13" w:type="dxa"/>
            <w:vMerge/>
          </w:tcPr>
          <w:p w:rsidR="00DB7185" w:rsidRPr="008937F8" w:rsidRDefault="00DB7185" w:rsidP="006D19EC">
            <w:pPr>
              <w:widowControl w:val="0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DB7185" w:rsidRPr="008937F8" w:rsidRDefault="00DB7185" w:rsidP="006D19EC">
            <w:pPr>
              <w:widowControl w:val="0"/>
              <w:snapToGrid w:val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1764" w:type="dxa"/>
            <w:vMerge/>
          </w:tcPr>
          <w:p w:rsidR="00DB7185" w:rsidRPr="008937F8" w:rsidRDefault="00DB7185" w:rsidP="006D19EC">
            <w:pPr>
              <w:widowControl w:val="0"/>
              <w:snapToGrid w:val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436" w:type="dxa"/>
          </w:tcPr>
          <w:p w:rsidR="00DB7185" w:rsidRPr="008937F8" w:rsidRDefault="00DB7185" w:rsidP="006D19EC">
            <w:pPr>
              <w:widowControl w:val="0"/>
            </w:pPr>
          </w:p>
        </w:tc>
      </w:tr>
      <w:tr w:rsidR="00DB7185" w:rsidRPr="008937F8" w:rsidTr="00DB7185">
        <w:tc>
          <w:tcPr>
            <w:tcW w:w="2705" w:type="dxa"/>
            <w:vMerge/>
          </w:tcPr>
          <w:p w:rsidR="00DB7185" w:rsidRPr="008937F8" w:rsidRDefault="00DB7185" w:rsidP="006D19EC">
            <w:pPr>
              <w:pStyle w:val="Contenutotabella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13" w:type="dxa"/>
            <w:vMerge/>
          </w:tcPr>
          <w:p w:rsidR="00DB7185" w:rsidRPr="008937F8" w:rsidRDefault="00DB7185" w:rsidP="006D19EC">
            <w:pPr>
              <w:widowControl w:val="0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DB7185" w:rsidRPr="008937F8" w:rsidRDefault="00DB7185" w:rsidP="006D19EC">
            <w:pPr>
              <w:widowControl w:val="0"/>
              <w:snapToGrid w:val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1764" w:type="dxa"/>
            <w:vMerge/>
          </w:tcPr>
          <w:p w:rsidR="00DB7185" w:rsidRPr="008937F8" w:rsidRDefault="00DB7185" w:rsidP="006D19EC">
            <w:pPr>
              <w:widowControl w:val="0"/>
              <w:snapToGrid w:val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436" w:type="dxa"/>
          </w:tcPr>
          <w:p w:rsidR="00DB7185" w:rsidRPr="008937F8" w:rsidRDefault="00DB7185" w:rsidP="006D19EC">
            <w:pPr>
              <w:pStyle w:val="Contenutotabella"/>
              <w:snapToGrid w:val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</w:tr>
      <w:tr w:rsidR="00DB7185" w:rsidRPr="008937F8" w:rsidTr="00DB7185">
        <w:tc>
          <w:tcPr>
            <w:tcW w:w="2705" w:type="dxa"/>
          </w:tcPr>
          <w:p w:rsidR="00DB7185" w:rsidRPr="008937F8" w:rsidRDefault="00DB7185" w:rsidP="006D19EC">
            <w:pPr>
              <w:widowControl w:val="0"/>
              <w:spacing w:before="240" w:after="240"/>
              <w:jc w:val="center"/>
            </w:pPr>
            <w:r w:rsidRPr="008937F8">
              <w:rPr>
                <w:rFonts w:ascii="Calibri" w:eastAsia="Times New Roman" w:hAnsi="Calibri" w:cs="Calibri"/>
                <w:b/>
                <w:bCs/>
                <w:color w:val="55308D"/>
                <w:kern w:val="0"/>
                <w:sz w:val="20"/>
                <w:szCs w:val="20"/>
                <w:shd w:val="clear" w:color="auto" w:fill="FFFFFF"/>
                <w:lang w:eastAsia="it-IT"/>
              </w:rPr>
              <w:t>Prospettiva del capitale sociale</w:t>
            </w:r>
          </w:p>
        </w:tc>
        <w:tc>
          <w:tcPr>
            <w:tcW w:w="2113" w:type="dxa"/>
          </w:tcPr>
          <w:p w:rsidR="00DB7185" w:rsidRPr="008937F8" w:rsidRDefault="00DB7185" w:rsidP="006D19EC">
            <w:pPr>
              <w:widowControl w:val="0"/>
              <w:jc w:val="center"/>
            </w:pPr>
          </w:p>
        </w:tc>
        <w:tc>
          <w:tcPr>
            <w:tcW w:w="2040" w:type="dxa"/>
          </w:tcPr>
          <w:p w:rsidR="00DB7185" w:rsidRPr="008937F8" w:rsidRDefault="00DB7185" w:rsidP="006D19EC">
            <w:pPr>
              <w:widowControl w:val="0"/>
              <w:jc w:val="center"/>
            </w:pPr>
          </w:p>
        </w:tc>
        <w:tc>
          <w:tcPr>
            <w:tcW w:w="1764" w:type="dxa"/>
          </w:tcPr>
          <w:p w:rsidR="00DB7185" w:rsidRPr="008937F8" w:rsidRDefault="00DB7185" w:rsidP="006D19EC">
            <w:pPr>
              <w:widowControl w:val="0"/>
              <w:jc w:val="center"/>
            </w:pPr>
          </w:p>
        </w:tc>
        <w:tc>
          <w:tcPr>
            <w:tcW w:w="2436" w:type="dxa"/>
          </w:tcPr>
          <w:p w:rsidR="00DB7185" w:rsidRPr="008937F8" w:rsidRDefault="00DB7185" w:rsidP="006D19EC">
            <w:pPr>
              <w:widowControl w:val="0"/>
              <w:jc w:val="center"/>
            </w:pPr>
          </w:p>
        </w:tc>
      </w:tr>
      <w:tr w:rsidR="00DB7185" w:rsidRPr="008937F8" w:rsidTr="00DB7185">
        <w:tc>
          <w:tcPr>
            <w:tcW w:w="2705" w:type="dxa"/>
            <w:vMerge w:val="restart"/>
          </w:tcPr>
          <w:p w:rsidR="00DB7185" w:rsidRPr="008937F8" w:rsidRDefault="00DB7185" w:rsidP="006D19EC">
            <w:pPr>
              <w:widowControl w:val="0"/>
              <w:snapToGrid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</w:rPr>
            </w:pPr>
          </w:p>
          <w:p w:rsidR="00DB7185" w:rsidRPr="008937F8" w:rsidRDefault="00DB7185" w:rsidP="006D19EC">
            <w:pPr>
              <w:widowControl w:val="0"/>
            </w:pPr>
            <w:r w:rsidRPr="008937F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it-IT"/>
              </w:rPr>
              <w:t xml:space="preserve">“Per realizzare la nostra </w:t>
            </w:r>
            <w:proofErr w:type="spellStart"/>
            <w:r w:rsidRPr="008937F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it-IT"/>
              </w:rPr>
              <w:t>mission</w:t>
            </w:r>
            <w:proofErr w:type="spellEnd"/>
            <w:r w:rsidRPr="008937F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it-IT"/>
              </w:rPr>
              <w:t xml:space="preserve">, svolgendo al meglio i processi interni, in che modo dobbiamo coinvolgere gli studenti e le </w:t>
            </w:r>
            <w:r w:rsidRPr="008937F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it-IT"/>
              </w:rPr>
              <w:lastRenderedPageBreak/>
              <w:t xml:space="preserve">famiglie, le comunità, le reti e gli altri </w:t>
            </w:r>
            <w:proofErr w:type="spellStart"/>
            <w:r w:rsidRPr="008937F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it-IT"/>
              </w:rPr>
              <w:t>stakeholders</w:t>
            </w:r>
            <w:proofErr w:type="spellEnd"/>
            <w:r w:rsidRPr="008937F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it-IT"/>
              </w:rPr>
              <w:t>? “</w:t>
            </w:r>
          </w:p>
          <w:p w:rsidR="00DB7185" w:rsidRPr="008937F8" w:rsidRDefault="00DB7185" w:rsidP="006D19EC">
            <w:pPr>
              <w:widowControl w:val="0"/>
              <w:spacing w:after="240"/>
            </w:pPr>
            <w:r w:rsidRPr="008937F8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</w:rPr>
              <w:br/>
            </w:r>
          </w:p>
          <w:p w:rsidR="00DB7185" w:rsidRPr="008937F8" w:rsidRDefault="00DB7185" w:rsidP="006D19EC">
            <w:pPr>
              <w:widowControl w:val="0"/>
              <w:spacing w:after="240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</w:rPr>
            </w:pPr>
          </w:p>
          <w:p w:rsidR="00DB7185" w:rsidRPr="008937F8" w:rsidRDefault="00DB7185" w:rsidP="006D19EC">
            <w:pPr>
              <w:widowControl w:val="0"/>
              <w:spacing w:after="240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</w:rPr>
            </w:pPr>
          </w:p>
          <w:p w:rsidR="00DB7185" w:rsidRPr="008937F8" w:rsidRDefault="00DB7185" w:rsidP="006D19EC">
            <w:pPr>
              <w:widowControl w:val="0"/>
              <w:spacing w:after="240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</w:rPr>
            </w:pPr>
          </w:p>
          <w:p w:rsidR="00DB7185" w:rsidRPr="008937F8" w:rsidRDefault="00DB7185" w:rsidP="006D19EC">
            <w:pPr>
              <w:widowControl w:val="0"/>
              <w:spacing w:after="240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</w:rPr>
            </w:pPr>
          </w:p>
          <w:p w:rsidR="00DB7185" w:rsidRPr="008937F8" w:rsidRDefault="00DB7185" w:rsidP="006D19EC">
            <w:pPr>
              <w:widowControl w:val="0"/>
              <w:spacing w:after="240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</w:rPr>
            </w:pPr>
          </w:p>
          <w:p w:rsidR="00DB7185" w:rsidRPr="008937F8" w:rsidRDefault="00DB7185" w:rsidP="006D19EC">
            <w:pPr>
              <w:widowControl w:val="0"/>
              <w:spacing w:after="240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</w:rPr>
            </w:pPr>
          </w:p>
          <w:p w:rsidR="00DB7185" w:rsidRPr="008937F8" w:rsidRDefault="00DB7185" w:rsidP="006D19EC">
            <w:pPr>
              <w:widowControl w:val="0"/>
              <w:spacing w:after="240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</w:rPr>
            </w:pPr>
          </w:p>
          <w:p w:rsidR="00DB7185" w:rsidRPr="008937F8" w:rsidRDefault="00DB7185" w:rsidP="006D19EC">
            <w:pPr>
              <w:widowControl w:val="0"/>
              <w:spacing w:after="240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</w:rPr>
            </w:pPr>
          </w:p>
          <w:p w:rsidR="00DB7185" w:rsidRPr="008937F8" w:rsidRDefault="00DB7185" w:rsidP="006D19EC">
            <w:pPr>
              <w:widowControl w:val="0"/>
              <w:spacing w:after="240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</w:rPr>
            </w:pPr>
          </w:p>
          <w:p w:rsidR="00DB7185" w:rsidRPr="008937F8" w:rsidRDefault="00DB7185" w:rsidP="006D19EC">
            <w:pPr>
              <w:widowControl w:val="0"/>
              <w:spacing w:after="240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</w:rPr>
            </w:pPr>
          </w:p>
          <w:p w:rsidR="00DB7185" w:rsidRPr="008937F8" w:rsidRDefault="00DB7185" w:rsidP="006D19EC">
            <w:pPr>
              <w:widowControl w:val="0"/>
              <w:spacing w:after="240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113" w:type="dxa"/>
            <w:vMerge w:val="restart"/>
          </w:tcPr>
          <w:p w:rsidR="00DB7185" w:rsidRPr="008937F8" w:rsidRDefault="00DB7185" w:rsidP="006D19EC">
            <w:pPr>
              <w:pStyle w:val="Contenutotabella"/>
              <w:snapToGrid w:val="0"/>
            </w:pPr>
          </w:p>
        </w:tc>
        <w:tc>
          <w:tcPr>
            <w:tcW w:w="2040" w:type="dxa"/>
          </w:tcPr>
          <w:p w:rsidR="00DB7185" w:rsidRPr="008937F8" w:rsidRDefault="00DB7185" w:rsidP="006D19EC">
            <w:pPr>
              <w:widowControl w:val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1764" w:type="dxa"/>
          </w:tcPr>
          <w:p w:rsidR="00DB7185" w:rsidRPr="008937F8" w:rsidRDefault="00DB7185" w:rsidP="006D19EC">
            <w:pPr>
              <w:widowControl w:val="0"/>
            </w:pPr>
          </w:p>
        </w:tc>
        <w:tc>
          <w:tcPr>
            <w:tcW w:w="2436" w:type="dxa"/>
            <w:vMerge w:val="restart"/>
          </w:tcPr>
          <w:p w:rsidR="00DB7185" w:rsidRPr="008937F8" w:rsidRDefault="00DB7185" w:rsidP="006D19EC">
            <w:pPr>
              <w:widowControl w:val="0"/>
              <w:snapToGrid w:val="0"/>
            </w:pPr>
          </w:p>
        </w:tc>
      </w:tr>
      <w:tr w:rsidR="00DB7185" w:rsidRPr="008937F8" w:rsidTr="00DB7185">
        <w:tc>
          <w:tcPr>
            <w:tcW w:w="2705" w:type="dxa"/>
            <w:vMerge/>
          </w:tcPr>
          <w:p w:rsidR="00DB7185" w:rsidRPr="008937F8" w:rsidRDefault="00DB7185" w:rsidP="006D19EC">
            <w:pPr>
              <w:widowControl w:val="0"/>
              <w:snapToGrid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113" w:type="dxa"/>
            <w:vMerge/>
          </w:tcPr>
          <w:p w:rsidR="00DB7185" w:rsidRPr="008937F8" w:rsidRDefault="00DB7185" w:rsidP="006D19EC">
            <w:pPr>
              <w:pStyle w:val="Contenutotabella"/>
              <w:snapToGrid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040" w:type="dxa"/>
          </w:tcPr>
          <w:p w:rsidR="00DB7185" w:rsidRPr="008937F8" w:rsidRDefault="00DB7185" w:rsidP="006D19EC">
            <w:pPr>
              <w:widowControl w:val="0"/>
              <w:snapToGrid w:val="0"/>
            </w:pPr>
          </w:p>
        </w:tc>
        <w:tc>
          <w:tcPr>
            <w:tcW w:w="1764" w:type="dxa"/>
          </w:tcPr>
          <w:p w:rsidR="00DB7185" w:rsidRPr="008937F8" w:rsidRDefault="00DB7185" w:rsidP="006D19EC">
            <w:pPr>
              <w:widowControl w:val="0"/>
            </w:pPr>
          </w:p>
        </w:tc>
        <w:tc>
          <w:tcPr>
            <w:tcW w:w="2436" w:type="dxa"/>
            <w:vMerge/>
          </w:tcPr>
          <w:p w:rsidR="00DB7185" w:rsidRPr="008937F8" w:rsidRDefault="00DB7185" w:rsidP="006D19EC">
            <w:pPr>
              <w:pStyle w:val="Contenutotabella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B7185" w:rsidRPr="008937F8" w:rsidTr="00DB7185">
        <w:tc>
          <w:tcPr>
            <w:tcW w:w="2705" w:type="dxa"/>
            <w:vMerge/>
          </w:tcPr>
          <w:p w:rsidR="00DB7185" w:rsidRPr="008937F8" w:rsidRDefault="00DB7185" w:rsidP="006D19EC">
            <w:pPr>
              <w:widowControl w:val="0"/>
              <w:snapToGrid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113" w:type="dxa"/>
            <w:vMerge w:val="restart"/>
          </w:tcPr>
          <w:p w:rsidR="00DB7185" w:rsidRPr="008937F8" w:rsidRDefault="00DB7185" w:rsidP="006D19EC">
            <w:pPr>
              <w:pStyle w:val="Contenutotabella"/>
              <w:snapToGrid w:val="0"/>
            </w:pPr>
          </w:p>
        </w:tc>
        <w:tc>
          <w:tcPr>
            <w:tcW w:w="2040" w:type="dxa"/>
          </w:tcPr>
          <w:p w:rsidR="00DB7185" w:rsidRPr="008937F8" w:rsidRDefault="00DB7185" w:rsidP="006D19EC">
            <w:pPr>
              <w:widowControl w:val="0"/>
              <w:snapToGrid w:val="0"/>
            </w:pPr>
          </w:p>
        </w:tc>
        <w:tc>
          <w:tcPr>
            <w:tcW w:w="1764" w:type="dxa"/>
          </w:tcPr>
          <w:p w:rsidR="00DB7185" w:rsidRPr="008937F8" w:rsidRDefault="00DB7185" w:rsidP="006D19EC">
            <w:pPr>
              <w:pStyle w:val="Contenutotabella"/>
              <w:snapToGrid w:val="0"/>
            </w:pPr>
          </w:p>
        </w:tc>
        <w:tc>
          <w:tcPr>
            <w:tcW w:w="2436" w:type="dxa"/>
          </w:tcPr>
          <w:p w:rsidR="00DB7185" w:rsidRPr="008937F8" w:rsidRDefault="00DB7185" w:rsidP="006D19EC">
            <w:pPr>
              <w:widowControl w:val="0"/>
            </w:pPr>
          </w:p>
        </w:tc>
      </w:tr>
      <w:tr w:rsidR="00DB7185" w:rsidRPr="008937F8" w:rsidTr="00DB7185">
        <w:tc>
          <w:tcPr>
            <w:tcW w:w="2705" w:type="dxa"/>
            <w:vMerge/>
          </w:tcPr>
          <w:p w:rsidR="00DB7185" w:rsidRPr="008937F8" w:rsidRDefault="00DB7185" w:rsidP="006D19EC">
            <w:pPr>
              <w:widowControl w:val="0"/>
              <w:snapToGrid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113" w:type="dxa"/>
            <w:vMerge/>
          </w:tcPr>
          <w:p w:rsidR="00DB7185" w:rsidRPr="008937F8" w:rsidRDefault="00DB7185" w:rsidP="006D19EC">
            <w:pPr>
              <w:pStyle w:val="Contenutotabella"/>
              <w:snapToGrid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040" w:type="dxa"/>
          </w:tcPr>
          <w:p w:rsidR="00DB7185" w:rsidRPr="008937F8" w:rsidRDefault="00DB7185" w:rsidP="006D19EC">
            <w:pPr>
              <w:widowControl w:val="0"/>
              <w:snapToGrid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1764" w:type="dxa"/>
          </w:tcPr>
          <w:p w:rsidR="00DB7185" w:rsidRPr="008937F8" w:rsidRDefault="00DB7185" w:rsidP="006D19EC">
            <w:pPr>
              <w:widowControl w:val="0"/>
              <w:snapToGrid w:val="0"/>
              <w:spacing w:after="240"/>
            </w:pPr>
          </w:p>
        </w:tc>
        <w:tc>
          <w:tcPr>
            <w:tcW w:w="2436" w:type="dxa"/>
          </w:tcPr>
          <w:p w:rsidR="00DB7185" w:rsidRPr="008937F8" w:rsidRDefault="00DB7185" w:rsidP="006D19EC">
            <w:pPr>
              <w:pStyle w:val="Contenutotabella"/>
              <w:snapToGrid w:val="0"/>
            </w:pPr>
          </w:p>
        </w:tc>
      </w:tr>
      <w:tr w:rsidR="00DB7185" w:rsidRPr="008937F8" w:rsidTr="00DB7185">
        <w:tc>
          <w:tcPr>
            <w:tcW w:w="2705" w:type="dxa"/>
            <w:vMerge/>
          </w:tcPr>
          <w:p w:rsidR="00DB7185" w:rsidRPr="008937F8" w:rsidRDefault="00DB7185" w:rsidP="006D19EC">
            <w:pPr>
              <w:widowControl w:val="0"/>
              <w:snapToGrid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113" w:type="dxa"/>
            <w:vMerge w:val="restart"/>
          </w:tcPr>
          <w:p w:rsidR="00DB7185" w:rsidRPr="008937F8" w:rsidRDefault="00DB7185" w:rsidP="006D19EC">
            <w:pPr>
              <w:pStyle w:val="Contenutotabella"/>
              <w:snapToGrid w:val="0"/>
            </w:pPr>
          </w:p>
        </w:tc>
        <w:tc>
          <w:tcPr>
            <w:tcW w:w="2040" w:type="dxa"/>
            <w:vMerge w:val="restart"/>
          </w:tcPr>
          <w:p w:rsidR="00DB7185" w:rsidRPr="008937F8" w:rsidRDefault="00DB7185" w:rsidP="006D19EC">
            <w:pPr>
              <w:widowControl w:val="0"/>
              <w:snapToGrid w:val="0"/>
            </w:pPr>
          </w:p>
        </w:tc>
        <w:tc>
          <w:tcPr>
            <w:tcW w:w="1764" w:type="dxa"/>
            <w:vMerge w:val="restart"/>
          </w:tcPr>
          <w:p w:rsidR="00DB7185" w:rsidRPr="008937F8" w:rsidRDefault="00DB7185" w:rsidP="006D19EC">
            <w:pPr>
              <w:widowControl w:val="0"/>
              <w:snapToGrid w:val="0"/>
            </w:pPr>
          </w:p>
        </w:tc>
        <w:tc>
          <w:tcPr>
            <w:tcW w:w="2436" w:type="dxa"/>
          </w:tcPr>
          <w:p w:rsidR="00DB7185" w:rsidRPr="008937F8" w:rsidRDefault="00DB7185" w:rsidP="006D19EC">
            <w:pPr>
              <w:widowControl w:val="0"/>
            </w:pPr>
          </w:p>
        </w:tc>
      </w:tr>
      <w:tr w:rsidR="00DB7185" w:rsidRPr="008937F8" w:rsidTr="00DB7185">
        <w:tc>
          <w:tcPr>
            <w:tcW w:w="2705" w:type="dxa"/>
            <w:vMerge/>
          </w:tcPr>
          <w:p w:rsidR="00DB7185" w:rsidRPr="008937F8" w:rsidRDefault="00DB7185" w:rsidP="006D19EC">
            <w:pPr>
              <w:widowControl w:val="0"/>
              <w:snapToGrid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113" w:type="dxa"/>
            <w:vMerge/>
          </w:tcPr>
          <w:p w:rsidR="00DB7185" w:rsidRPr="008937F8" w:rsidRDefault="00DB7185" w:rsidP="006D19EC">
            <w:pPr>
              <w:pStyle w:val="Contenutotabella"/>
              <w:snapToGrid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040" w:type="dxa"/>
            <w:vMerge/>
          </w:tcPr>
          <w:p w:rsidR="00DB7185" w:rsidRPr="008937F8" w:rsidRDefault="00DB7185" w:rsidP="006D19EC">
            <w:pPr>
              <w:widowControl w:val="0"/>
              <w:snapToGrid w:val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1764" w:type="dxa"/>
            <w:vMerge/>
          </w:tcPr>
          <w:p w:rsidR="00DB7185" w:rsidRPr="008937F8" w:rsidRDefault="00DB7185" w:rsidP="006D19EC">
            <w:pPr>
              <w:widowControl w:val="0"/>
              <w:snapToGrid w:val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436" w:type="dxa"/>
          </w:tcPr>
          <w:p w:rsidR="00DB7185" w:rsidRPr="008937F8" w:rsidRDefault="00DB7185" w:rsidP="006D19EC">
            <w:pPr>
              <w:pStyle w:val="Contenutotabella"/>
              <w:snapToGrid w:val="0"/>
            </w:pPr>
          </w:p>
        </w:tc>
      </w:tr>
      <w:tr w:rsidR="00DB7185" w:rsidRPr="008937F8" w:rsidTr="00DB7185">
        <w:tc>
          <w:tcPr>
            <w:tcW w:w="2705" w:type="dxa"/>
            <w:vMerge/>
          </w:tcPr>
          <w:p w:rsidR="00DB7185" w:rsidRPr="008937F8" w:rsidRDefault="00DB7185" w:rsidP="006D19EC">
            <w:pPr>
              <w:widowControl w:val="0"/>
              <w:snapToGrid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113" w:type="dxa"/>
            <w:vMerge/>
          </w:tcPr>
          <w:p w:rsidR="00DB7185" w:rsidRPr="008937F8" w:rsidRDefault="00DB7185" w:rsidP="006D19EC">
            <w:pPr>
              <w:pStyle w:val="Contenutotabella"/>
              <w:snapToGrid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040" w:type="dxa"/>
            <w:vMerge/>
          </w:tcPr>
          <w:p w:rsidR="00DB7185" w:rsidRPr="008937F8" w:rsidRDefault="00DB7185" w:rsidP="006D19EC">
            <w:pPr>
              <w:widowControl w:val="0"/>
              <w:snapToGrid w:val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1764" w:type="dxa"/>
            <w:vMerge/>
          </w:tcPr>
          <w:p w:rsidR="00DB7185" w:rsidRPr="008937F8" w:rsidRDefault="00DB7185" w:rsidP="006D19EC">
            <w:pPr>
              <w:widowControl w:val="0"/>
              <w:snapToGrid w:val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436" w:type="dxa"/>
          </w:tcPr>
          <w:p w:rsidR="00DB7185" w:rsidRPr="008937F8" w:rsidRDefault="00DB7185" w:rsidP="006D19EC">
            <w:pPr>
              <w:pStyle w:val="Contenutotabella"/>
              <w:snapToGrid w:val="0"/>
            </w:pPr>
          </w:p>
        </w:tc>
      </w:tr>
      <w:tr w:rsidR="00DB7185" w:rsidRPr="008937F8" w:rsidTr="00DB7185">
        <w:tc>
          <w:tcPr>
            <w:tcW w:w="2705" w:type="dxa"/>
            <w:vMerge/>
          </w:tcPr>
          <w:p w:rsidR="00DB7185" w:rsidRPr="008937F8" w:rsidRDefault="00DB7185" w:rsidP="006D19EC">
            <w:pPr>
              <w:widowControl w:val="0"/>
              <w:snapToGrid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113" w:type="dxa"/>
            <w:vMerge w:val="restart"/>
          </w:tcPr>
          <w:p w:rsidR="00DB7185" w:rsidRPr="008937F8" w:rsidRDefault="00DB7185" w:rsidP="006D19EC">
            <w:pPr>
              <w:widowControl w:val="0"/>
              <w:spacing w:after="24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040" w:type="dxa"/>
            <w:vMerge w:val="restart"/>
          </w:tcPr>
          <w:p w:rsidR="00DB7185" w:rsidRPr="008937F8" w:rsidRDefault="00DB7185" w:rsidP="006D19EC">
            <w:pPr>
              <w:widowControl w:val="0"/>
            </w:pPr>
          </w:p>
        </w:tc>
        <w:tc>
          <w:tcPr>
            <w:tcW w:w="1764" w:type="dxa"/>
            <w:vMerge w:val="restart"/>
          </w:tcPr>
          <w:p w:rsidR="00DB7185" w:rsidRPr="008937F8" w:rsidRDefault="00DB7185" w:rsidP="006D19EC">
            <w:pPr>
              <w:widowControl w:val="0"/>
              <w:spacing w:after="240"/>
            </w:pPr>
          </w:p>
        </w:tc>
        <w:tc>
          <w:tcPr>
            <w:tcW w:w="2436" w:type="dxa"/>
          </w:tcPr>
          <w:p w:rsidR="00DB7185" w:rsidRPr="008937F8" w:rsidRDefault="00DB7185" w:rsidP="006D19EC">
            <w:pPr>
              <w:widowControl w:val="0"/>
            </w:pPr>
          </w:p>
        </w:tc>
      </w:tr>
      <w:tr w:rsidR="00DB7185" w:rsidRPr="008937F8" w:rsidTr="00DB7185">
        <w:tc>
          <w:tcPr>
            <w:tcW w:w="2705" w:type="dxa"/>
            <w:vMerge/>
          </w:tcPr>
          <w:p w:rsidR="00DB7185" w:rsidRPr="008937F8" w:rsidRDefault="00DB7185" w:rsidP="006D19EC">
            <w:pPr>
              <w:widowControl w:val="0"/>
              <w:snapToGrid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113" w:type="dxa"/>
            <w:vMerge/>
          </w:tcPr>
          <w:p w:rsidR="00DB7185" w:rsidRPr="008937F8" w:rsidRDefault="00DB7185" w:rsidP="006D19EC">
            <w:pPr>
              <w:widowControl w:val="0"/>
              <w:snapToGrid w:val="0"/>
              <w:rPr>
                <w:rFonts w:ascii="Calibri" w:eastAsia="Times New Roman" w:hAnsi="Calibri" w:cs="Calibri"/>
                <w:color w:val="001D35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040" w:type="dxa"/>
            <w:vMerge/>
          </w:tcPr>
          <w:p w:rsidR="00DB7185" w:rsidRPr="008937F8" w:rsidRDefault="00DB7185" w:rsidP="006D19EC">
            <w:pPr>
              <w:widowControl w:val="0"/>
              <w:snapToGrid w:val="0"/>
              <w:rPr>
                <w:rFonts w:ascii="Calibri" w:eastAsia="Times New Roman" w:hAnsi="Calibri" w:cs="Calibri"/>
                <w:color w:val="001D35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1764" w:type="dxa"/>
            <w:vMerge/>
          </w:tcPr>
          <w:p w:rsidR="00DB7185" w:rsidRPr="008937F8" w:rsidRDefault="00DB7185" w:rsidP="006D19EC">
            <w:pPr>
              <w:pStyle w:val="Contenutotabella"/>
              <w:snapToGrid w:val="0"/>
              <w:rPr>
                <w:rFonts w:ascii="Calibri" w:eastAsia="Times New Roman" w:hAnsi="Calibri" w:cs="Calibri"/>
                <w:color w:val="001D35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436" w:type="dxa"/>
          </w:tcPr>
          <w:p w:rsidR="00DB7185" w:rsidRPr="008937F8" w:rsidRDefault="00DB7185" w:rsidP="006D19EC">
            <w:pPr>
              <w:widowControl w:val="0"/>
              <w:snapToGrid w:val="0"/>
            </w:pPr>
          </w:p>
        </w:tc>
      </w:tr>
      <w:tr w:rsidR="00DB7185" w:rsidRPr="008937F8" w:rsidTr="00DB7185">
        <w:tc>
          <w:tcPr>
            <w:tcW w:w="2705" w:type="dxa"/>
            <w:vMerge/>
          </w:tcPr>
          <w:p w:rsidR="00DB7185" w:rsidRPr="008937F8" w:rsidRDefault="00DB7185" w:rsidP="006D19EC">
            <w:pPr>
              <w:widowControl w:val="0"/>
              <w:snapToGrid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113" w:type="dxa"/>
            <w:vMerge/>
          </w:tcPr>
          <w:p w:rsidR="00DB7185" w:rsidRPr="008937F8" w:rsidRDefault="00DB7185" w:rsidP="006D19EC">
            <w:pPr>
              <w:widowControl w:val="0"/>
              <w:snapToGrid w:val="0"/>
              <w:rPr>
                <w:rFonts w:ascii="Calibri" w:eastAsia="Times New Roman" w:hAnsi="Calibri" w:cs="Calibri"/>
                <w:color w:val="001D35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040" w:type="dxa"/>
          </w:tcPr>
          <w:p w:rsidR="00DB7185" w:rsidRPr="008937F8" w:rsidRDefault="00DB7185" w:rsidP="006D19EC">
            <w:pPr>
              <w:widowControl w:val="0"/>
              <w:snapToGrid w:val="0"/>
            </w:pPr>
          </w:p>
        </w:tc>
        <w:tc>
          <w:tcPr>
            <w:tcW w:w="1764" w:type="dxa"/>
          </w:tcPr>
          <w:p w:rsidR="00DB7185" w:rsidRPr="008937F8" w:rsidRDefault="00DB7185" w:rsidP="006D19EC">
            <w:pPr>
              <w:pStyle w:val="Contenutotabella"/>
              <w:snapToGrid w:val="0"/>
            </w:pPr>
          </w:p>
        </w:tc>
        <w:tc>
          <w:tcPr>
            <w:tcW w:w="2436" w:type="dxa"/>
          </w:tcPr>
          <w:p w:rsidR="00DB7185" w:rsidRPr="008937F8" w:rsidRDefault="00DB7185" w:rsidP="006D19EC">
            <w:pPr>
              <w:widowControl w:val="0"/>
              <w:snapToGrid w:val="0"/>
            </w:pPr>
          </w:p>
        </w:tc>
      </w:tr>
      <w:tr w:rsidR="00DB7185" w:rsidRPr="008937F8" w:rsidTr="00DB7185">
        <w:tc>
          <w:tcPr>
            <w:tcW w:w="2705" w:type="dxa"/>
          </w:tcPr>
          <w:p w:rsidR="00DB7185" w:rsidRPr="008937F8" w:rsidRDefault="00DB7185" w:rsidP="006D19EC">
            <w:pPr>
              <w:widowControl w:val="0"/>
            </w:pPr>
            <w:r w:rsidRPr="008937F8">
              <w:rPr>
                <w:rFonts w:ascii="Calibri" w:eastAsia="Times New Roman" w:hAnsi="Calibri" w:cs="Calibri"/>
                <w:color w:val="55308D"/>
                <w:kern w:val="0"/>
                <w:sz w:val="20"/>
                <w:szCs w:val="20"/>
                <w:lang w:eastAsia="it-IT"/>
              </w:rPr>
              <w:t>P</w:t>
            </w:r>
            <w:r w:rsidRPr="008937F8">
              <w:rPr>
                <w:rFonts w:ascii="Calibri" w:eastAsia="Times New Roman" w:hAnsi="Calibri" w:cs="Calibri"/>
                <w:b/>
                <w:bCs/>
                <w:color w:val="55308D"/>
                <w:kern w:val="0"/>
                <w:sz w:val="20"/>
                <w:szCs w:val="20"/>
                <w:lang w:eastAsia="it-IT"/>
              </w:rPr>
              <w:t>rospettiva del capitale umano ed organizzativo</w:t>
            </w:r>
          </w:p>
        </w:tc>
        <w:tc>
          <w:tcPr>
            <w:tcW w:w="2113" w:type="dxa"/>
          </w:tcPr>
          <w:p w:rsidR="00DB7185" w:rsidRPr="008937F8" w:rsidRDefault="00DB7185" w:rsidP="006D19EC">
            <w:pPr>
              <w:widowControl w:val="0"/>
              <w:jc w:val="center"/>
            </w:pPr>
          </w:p>
        </w:tc>
        <w:tc>
          <w:tcPr>
            <w:tcW w:w="2040" w:type="dxa"/>
          </w:tcPr>
          <w:p w:rsidR="00DB7185" w:rsidRPr="008937F8" w:rsidRDefault="00DB7185" w:rsidP="006D19EC">
            <w:pPr>
              <w:widowControl w:val="0"/>
              <w:jc w:val="center"/>
            </w:pPr>
          </w:p>
        </w:tc>
        <w:tc>
          <w:tcPr>
            <w:tcW w:w="1764" w:type="dxa"/>
          </w:tcPr>
          <w:p w:rsidR="00DB7185" w:rsidRPr="008937F8" w:rsidRDefault="00DB7185" w:rsidP="006D19EC">
            <w:pPr>
              <w:widowControl w:val="0"/>
              <w:jc w:val="center"/>
            </w:pPr>
          </w:p>
        </w:tc>
        <w:tc>
          <w:tcPr>
            <w:tcW w:w="2436" w:type="dxa"/>
          </w:tcPr>
          <w:p w:rsidR="00DB7185" w:rsidRPr="008937F8" w:rsidRDefault="00DB7185" w:rsidP="006D19EC">
            <w:pPr>
              <w:widowControl w:val="0"/>
              <w:jc w:val="center"/>
            </w:pPr>
          </w:p>
        </w:tc>
      </w:tr>
      <w:tr w:rsidR="00DB7185" w:rsidRPr="008937F8" w:rsidTr="00DB7185">
        <w:tc>
          <w:tcPr>
            <w:tcW w:w="2705" w:type="dxa"/>
            <w:vMerge w:val="restart"/>
          </w:tcPr>
          <w:p w:rsidR="00DB7185" w:rsidRPr="008937F8" w:rsidRDefault="00DB7185" w:rsidP="006D19EC">
            <w:pPr>
              <w:widowControl w:val="0"/>
              <w:spacing w:before="240"/>
            </w:pPr>
            <w:r w:rsidRPr="008937F8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it-IT"/>
              </w:rPr>
              <w:t>“Per migliorare continuamente come possiamo sostenere la nostra abilità ad accrescere conoscenze e competenze, individuali e organizzative?”</w:t>
            </w:r>
          </w:p>
          <w:p w:rsidR="00DB7185" w:rsidRPr="008937F8" w:rsidRDefault="00DB7185" w:rsidP="006D19EC">
            <w:pPr>
              <w:widowControl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113" w:type="dxa"/>
            <w:vMerge w:val="restart"/>
          </w:tcPr>
          <w:p w:rsidR="00DB7185" w:rsidRPr="008937F8" w:rsidRDefault="00DB7185" w:rsidP="006D19EC">
            <w:pPr>
              <w:widowControl w:val="0"/>
              <w:spacing w:after="240"/>
            </w:pPr>
          </w:p>
        </w:tc>
        <w:tc>
          <w:tcPr>
            <w:tcW w:w="2040" w:type="dxa"/>
            <w:vMerge w:val="restart"/>
          </w:tcPr>
          <w:p w:rsidR="00DB7185" w:rsidRPr="008937F8" w:rsidRDefault="00DB7185" w:rsidP="006D19EC">
            <w:pPr>
              <w:widowControl w:val="0"/>
            </w:pPr>
          </w:p>
        </w:tc>
        <w:tc>
          <w:tcPr>
            <w:tcW w:w="1764" w:type="dxa"/>
            <w:vMerge w:val="restart"/>
          </w:tcPr>
          <w:p w:rsidR="00DB7185" w:rsidRPr="008937F8" w:rsidRDefault="00DB7185" w:rsidP="006D19EC">
            <w:pPr>
              <w:widowControl w:val="0"/>
              <w:spacing w:after="240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436" w:type="dxa"/>
          </w:tcPr>
          <w:p w:rsidR="00DB7185" w:rsidRPr="008937F8" w:rsidRDefault="00DB7185" w:rsidP="006D19EC">
            <w:pPr>
              <w:widowControl w:val="0"/>
              <w:snapToGrid w:val="0"/>
            </w:pPr>
          </w:p>
        </w:tc>
      </w:tr>
      <w:tr w:rsidR="00DB7185" w:rsidRPr="008937F8" w:rsidTr="00DB7185">
        <w:tc>
          <w:tcPr>
            <w:tcW w:w="2705" w:type="dxa"/>
            <w:vMerge/>
          </w:tcPr>
          <w:p w:rsidR="00DB7185" w:rsidRPr="008937F8" w:rsidRDefault="00DB7185" w:rsidP="006D19EC">
            <w:pPr>
              <w:widowControl w:val="0"/>
              <w:snapToGrid w:val="0"/>
              <w:spacing w:before="24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2113" w:type="dxa"/>
            <w:vMerge/>
          </w:tcPr>
          <w:p w:rsidR="00DB7185" w:rsidRPr="008937F8" w:rsidRDefault="00DB7185" w:rsidP="006D19EC">
            <w:pPr>
              <w:widowControl w:val="0"/>
              <w:snapToGrid w:val="0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040" w:type="dxa"/>
            <w:vMerge/>
          </w:tcPr>
          <w:p w:rsidR="00DB7185" w:rsidRPr="008937F8" w:rsidRDefault="00DB7185" w:rsidP="006D19EC">
            <w:pPr>
              <w:widowControl w:val="0"/>
              <w:snapToGrid w:val="0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1764" w:type="dxa"/>
            <w:vMerge/>
          </w:tcPr>
          <w:p w:rsidR="00DB7185" w:rsidRPr="008937F8" w:rsidRDefault="00DB7185" w:rsidP="006D19EC">
            <w:pPr>
              <w:widowControl w:val="0"/>
              <w:snapToGrid w:val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436" w:type="dxa"/>
          </w:tcPr>
          <w:p w:rsidR="00DB7185" w:rsidRPr="008937F8" w:rsidRDefault="00DB7185" w:rsidP="006D19EC">
            <w:pPr>
              <w:widowControl w:val="0"/>
              <w:snapToGrid w:val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u w:val="single"/>
                <w:lang w:eastAsia="it-IT"/>
              </w:rPr>
            </w:pPr>
          </w:p>
        </w:tc>
      </w:tr>
      <w:tr w:rsidR="00DB7185" w:rsidRPr="008937F8" w:rsidTr="00DB7185">
        <w:trPr>
          <w:trHeight w:val="484"/>
        </w:trPr>
        <w:tc>
          <w:tcPr>
            <w:tcW w:w="2705" w:type="dxa"/>
            <w:vMerge/>
          </w:tcPr>
          <w:p w:rsidR="00DB7185" w:rsidRPr="008937F8" w:rsidRDefault="00DB7185" w:rsidP="006D19EC">
            <w:pPr>
              <w:widowControl w:val="0"/>
              <w:snapToGrid w:val="0"/>
              <w:spacing w:before="24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u w:val="single"/>
                <w:lang w:eastAsia="it-IT"/>
              </w:rPr>
            </w:pPr>
          </w:p>
        </w:tc>
        <w:tc>
          <w:tcPr>
            <w:tcW w:w="2113" w:type="dxa"/>
            <w:vMerge w:val="restart"/>
          </w:tcPr>
          <w:p w:rsidR="00DB7185" w:rsidRPr="008937F8" w:rsidRDefault="00DB7185" w:rsidP="006D19EC">
            <w:pPr>
              <w:widowControl w:val="0"/>
              <w:snapToGrid w:val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u w:val="single"/>
                <w:lang w:eastAsia="it-IT"/>
              </w:rPr>
            </w:pPr>
          </w:p>
        </w:tc>
        <w:tc>
          <w:tcPr>
            <w:tcW w:w="2040" w:type="dxa"/>
            <w:vMerge/>
          </w:tcPr>
          <w:p w:rsidR="00DB7185" w:rsidRPr="008937F8" w:rsidRDefault="00DB7185" w:rsidP="006D19EC">
            <w:pPr>
              <w:widowControl w:val="0"/>
              <w:snapToGrid w:val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u w:val="single"/>
                <w:lang w:eastAsia="it-IT"/>
              </w:rPr>
            </w:pPr>
          </w:p>
        </w:tc>
        <w:tc>
          <w:tcPr>
            <w:tcW w:w="1764" w:type="dxa"/>
            <w:vMerge/>
          </w:tcPr>
          <w:p w:rsidR="00DB7185" w:rsidRPr="008937F8" w:rsidRDefault="00DB7185" w:rsidP="006D19EC">
            <w:pPr>
              <w:widowControl w:val="0"/>
              <w:snapToGrid w:val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436" w:type="dxa"/>
            <w:vMerge w:val="restart"/>
          </w:tcPr>
          <w:p w:rsidR="00DB7185" w:rsidRPr="008937F8" w:rsidRDefault="00DB7185" w:rsidP="006D19EC">
            <w:pPr>
              <w:widowControl w:val="0"/>
            </w:pPr>
          </w:p>
        </w:tc>
      </w:tr>
      <w:tr w:rsidR="00DB7185" w:rsidRPr="008937F8" w:rsidTr="00DB7185">
        <w:tc>
          <w:tcPr>
            <w:tcW w:w="2705" w:type="dxa"/>
            <w:vMerge/>
          </w:tcPr>
          <w:p w:rsidR="00DB7185" w:rsidRPr="008937F8" w:rsidRDefault="00DB7185" w:rsidP="006D19EC">
            <w:pPr>
              <w:widowControl w:val="0"/>
              <w:snapToGrid w:val="0"/>
              <w:spacing w:before="24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2113" w:type="dxa"/>
            <w:vMerge/>
          </w:tcPr>
          <w:p w:rsidR="00DB7185" w:rsidRPr="008937F8" w:rsidRDefault="00DB7185" w:rsidP="006D19EC">
            <w:pPr>
              <w:widowControl w:val="0"/>
              <w:snapToGrid w:val="0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040" w:type="dxa"/>
          </w:tcPr>
          <w:p w:rsidR="00DB7185" w:rsidRPr="008937F8" w:rsidRDefault="00DB7185" w:rsidP="006D19EC">
            <w:pPr>
              <w:widowControl w:val="0"/>
              <w:snapToGrid w:val="0"/>
            </w:pPr>
          </w:p>
        </w:tc>
        <w:tc>
          <w:tcPr>
            <w:tcW w:w="1764" w:type="dxa"/>
          </w:tcPr>
          <w:p w:rsidR="00DB7185" w:rsidRPr="008937F8" w:rsidRDefault="00DB7185" w:rsidP="006D19EC">
            <w:pPr>
              <w:widowControl w:val="0"/>
            </w:pPr>
          </w:p>
        </w:tc>
        <w:tc>
          <w:tcPr>
            <w:tcW w:w="2436" w:type="dxa"/>
            <w:vMerge/>
          </w:tcPr>
          <w:p w:rsidR="00DB7185" w:rsidRPr="008937F8" w:rsidRDefault="00DB7185" w:rsidP="006D19EC">
            <w:pPr>
              <w:pStyle w:val="Contenutotabella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B7185" w:rsidRPr="008937F8" w:rsidTr="00DB7185">
        <w:tc>
          <w:tcPr>
            <w:tcW w:w="2705" w:type="dxa"/>
            <w:vMerge w:val="restart"/>
          </w:tcPr>
          <w:p w:rsidR="00DB7185" w:rsidRPr="008937F8" w:rsidRDefault="00DB7185" w:rsidP="006D19EC">
            <w:pPr>
              <w:pStyle w:val="Contenutotabella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13" w:type="dxa"/>
            <w:vMerge w:val="restart"/>
          </w:tcPr>
          <w:p w:rsidR="00DB7185" w:rsidRPr="008937F8" w:rsidRDefault="00DB7185" w:rsidP="006D19EC">
            <w:pPr>
              <w:widowControl w:val="0"/>
              <w:rPr>
                <w:rFonts w:ascii="Calibri" w:eastAsia="Times New Roman" w:hAnsi="Calibri" w:cs="Calibri"/>
                <w:color w:val="001D35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040" w:type="dxa"/>
            <w:vMerge w:val="restart"/>
          </w:tcPr>
          <w:p w:rsidR="00DB7185" w:rsidRPr="008937F8" w:rsidRDefault="00DB7185" w:rsidP="006D19EC">
            <w:pPr>
              <w:widowControl w:val="0"/>
              <w:spacing w:after="240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1764" w:type="dxa"/>
            <w:vMerge w:val="restart"/>
          </w:tcPr>
          <w:p w:rsidR="00DB7185" w:rsidRPr="008937F8" w:rsidRDefault="00DB7185" w:rsidP="006D19EC">
            <w:pPr>
              <w:widowControl w:val="0"/>
            </w:pPr>
          </w:p>
        </w:tc>
        <w:tc>
          <w:tcPr>
            <w:tcW w:w="2436" w:type="dxa"/>
          </w:tcPr>
          <w:p w:rsidR="00DB7185" w:rsidRPr="008937F8" w:rsidRDefault="00DB7185" w:rsidP="006D19EC">
            <w:pPr>
              <w:widowControl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</w:rPr>
            </w:pPr>
          </w:p>
        </w:tc>
      </w:tr>
      <w:tr w:rsidR="00DB7185" w:rsidRPr="008937F8" w:rsidTr="00DB7185">
        <w:tc>
          <w:tcPr>
            <w:tcW w:w="2705" w:type="dxa"/>
            <w:vMerge/>
          </w:tcPr>
          <w:p w:rsidR="00DB7185" w:rsidRPr="008937F8" w:rsidRDefault="00DB7185" w:rsidP="006D19EC">
            <w:pPr>
              <w:pStyle w:val="Contenutotabella"/>
              <w:snapToGrid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113" w:type="dxa"/>
            <w:vMerge/>
          </w:tcPr>
          <w:p w:rsidR="00DB7185" w:rsidRPr="008937F8" w:rsidRDefault="00DB7185" w:rsidP="006D19EC">
            <w:pPr>
              <w:snapToGrid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040" w:type="dxa"/>
            <w:vMerge/>
          </w:tcPr>
          <w:p w:rsidR="00DB7185" w:rsidRPr="008937F8" w:rsidRDefault="00DB7185" w:rsidP="006D19EC">
            <w:pPr>
              <w:widowControl w:val="0"/>
              <w:snapToGrid w:val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1764" w:type="dxa"/>
            <w:vMerge/>
          </w:tcPr>
          <w:p w:rsidR="00DB7185" w:rsidRPr="008937F8" w:rsidRDefault="00DB7185" w:rsidP="006D19EC">
            <w:pPr>
              <w:widowControl w:val="0"/>
              <w:snapToGrid w:val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436" w:type="dxa"/>
          </w:tcPr>
          <w:p w:rsidR="00DB7185" w:rsidRPr="008937F8" w:rsidRDefault="00DB7185" w:rsidP="006D19EC">
            <w:pPr>
              <w:widowControl w:val="0"/>
            </w:pPr>
          </w:p>
        </w:tc>
      </w:tr>
      <w:tr w:rsidR="00DB7185" w:rsidRPr="008937F8" w:rsidTr="00DB7185">
        <w:tc>
          <w:tcPr>
            <w:tcW w:w="2705" w:type="dxa"/>
          </w:tcPr>
          <w:p w:rsidR="00DB7185" w:rsidRPr="008937F8" w:rsidRDefault="00DB7185" w:rsidP="006D19EC">
            <w:pPr>
              <w:widowControl w:val="0"/>
              <w:snapToGrid w:val="0"/>
              <w:spacing w:before="240"/>
            </w:pPr>
            <w:r w:rsidRPr="008937F8">
              <w:rPr>
                <w:rFonts w:ascii="Calibri" w:eastAsia="Times New Roman" w:hAnsi="Calibri" w:cs="Calibri"/>
                <w:b/>
                <w:bCs/>
                <w:color w:val="55308D"/>
                <w:kern w:val="0"/>
                <w:sz w:val="20"/>
                <w:szCs w:val="20"/>
                <w:lang w:eastAsia="it-IT"/>
              </w:rPr>
              <w:t xml:space="preserve">Prospettiva del capitale finanziario </w:t>
            </w:r>
          </w:p>
        </w:tc>
        <w:tc>
          <w:tcPr>
            <w:tcW w:w="2113" w:type="dxa"/>
          </w:tcPr>
          <w:p w:rsidR="00DB7185" w:rsidRPr="008937F8" w:rsidRDefault="00DB7185" w:rsidP="006D19EC">
            <w:pPr>
              <w:widowControl w:val="0"/>
              <w:jc w:val="center"/>
            </w:pPr>
          </w:p>
        </w:tc>
        <w:tc>
          <w:tcPr>
            <w:tcW w:w="2040" w:type="dxa"/>
          </w:tcPr>
          <w:p w:rsidR="00DB7185" w:rsidRPr="008937F8" w:rsidRDefault="00DB7185" w:rsidP="006D19EC">
            <w:pPr>
              <w:widowControl w:val="0"/>
              <w:jc w:val="center"/>
            </w:pPr>
          </w:p>
        </w:tc>
        <w:tc>
          <w:tcPr>
            <w:tcW w:w="1764" w:type="dxa"/>
          </w:tcPr>
          <w:p w:rsidR="00DB7185" w:rsidRPr="008937F8" w:rsidRDefault="00DB7185" w:rsidP="006D19EC">
            <w:pPr>
              <w:widowControl w:val="0"/>
              <w:jc w:val="center"/>
            </w:pPr>
          </w:p>
        </w:tc>
        <w:tc>
          <w:tcPr>
            <w:tcW w:w="2436" w:type="dxa"/>
          </w:tcPr>
          <w:p w:rsidR="00DB7185" w:rsidRPr="008937F8" w:rsidRDefault="00DB7185" w:rsidP="006D19EC">
            <w:pPr>
              <w:widowControl w:val="0"/>
              <w:jc w:val="center"/>
            </w:pPr>
          </w:p>
        </w:tc>
      </w:tr>
      <w:tr w:rsidR="00DB7185" w:rsidTr="00DB7185">
        <w:tc>
          <w:tcPr>
            <w:tcW w:w="2705" w:type="dxa"/>
          </w:tcPr>
          <w:p w:rsidR="00DB7185" w:rsidRPr="008937F8" w:rsidRDefault="00DB7185" w:rsidP="006D19EC">
            <w:pPr>
              <w:widowControl w:val="0"/>
              <w:shd w:val="clear" w:color="auto" w:fill="FFFFFF"/>
            </w:pPr>
            <w:r w:rsidRPr="008937F8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shd w:val="clear" w:color="auto" w:fill="FFFFFF"/>
                <w:lang w:eastAsia="it-IT"/>
              </w:rPr>
              <w:t>“Per conseguire in modo la </w:t>
            </w:r>
          </w:p>
          <w:p w:rsidR="00DB7185" w:rsidRPr="008937F8" w:rsidRDefault="00DB7185" w:rsidP="006D19EC">
            <w:pPr>
              <w:widowControl w:val="0"/>
              <w:shd w:val="clear" w:color="auto" w:fill="FFFFFF"/>
            </w:pPr>
            <w:proofErr w:type="spellStart"/>
            <w:proofErr w:type="gramStart"/>
            <w:r w:rsidRPr="008937F8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shd w:val="clear" w:color="auto" w:fill="FFFFFF"/>
                <w:lang w:eastAsia="it-IT"/>
              </w:rPr>
              <w:t>mission</w:t>
            </w:r>
            <w:proofErr w:type="spellEnd"/>
            <w:proofErr w:type="gramEnd"/>
            <w:r w:rsidRPr="008937F8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shd w:val="clear" w:color="auto" w:fill="FFFFFF"/>
                <w:lang w:eastAsia="it-IT"/>
              </w:rPr>
              <w:t xml:space="preserve"> come dobbiamo sostenere la nostra autonomia </w:t>
            </w:r>
          </w:p>
          <w:p w:rsidR="00DB7185" w:rsidRPr="008937F8" w:rsidRDefault="00DB7185" w:rsidP="006D19EC">
            <w:pPr>
              <w:widowControl w:val="0"/>
              <w:shd w:val="clear" w:color="auto" w:fill="FFFFFF"/>
            </w:pPr>
            <w:proofErr w:type="gramStart"/>
            <w:r w:rsidRPr="008937F8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shd w:val="clear" w:color="auto" w:fill="FFFFFF"/>
                <w:lang w:eastAsia="it-IT"/>
              </w:rPr>
              <w:t>finanziaria</w:t>
            </w:r>
            <w:proofErr w:type="gramEnd"/>
            <w:r w:rsidRPr="008937F8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shd w:val="clear" w:color="auto" w:fill="FFFFFF"/>
                <w:lang w:eastAsia="it-IT"/>
              </w:rPr>
              <w:t xml:space="preserve"> e l’efficienza </w:t>
            </w:r>
          </w:p>
          <w:p w:rsidR="00DB7185" w:rsidRPr="008937F8" w:rsidRDefault="00DB7185" w:rsidP="006D19EC">
            <w:pPr>
              <w:widowControl w:val="0"/>
              <w:shd w:val="clear" w:color="auto" w:fill="FFFFFF"/>
              <w:snapToGrid w:val="0"/>
            </w:pPr>
            <w:proofErr w:type="gramStart"/>
            <w:r w:rsidRPr="008937F8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shd w:val="clear" w:color="auto" w:fill="FFFFFF"/>
                <w:lang w:eastAsia="it-IT"/>
              </w:rPr>
              <w:t>economica</w:t>
            </w:r>
            <w:proofErr w:type="gramEnd"/>
            <w:r w:rsidRPr="008937F8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shd w:val="clear" w:color="auto" w:fill="FFFFFF"/>
                <w:lang w:eastAsia="it-IT"/>
              </w:rPr>
              <w:t>?</w:t>
            </w:r>
            <w:bookmarkStart w:id="0" w:name="_GoBack"/>
            <w:bookmarkEnd w:id="0"/>
          </w:p>
        </w:tc>
        <w:tc>
          <w:tcPr>
            <w:tcW w:w="2113" w:type="dxa"/>
          </w:tcPr>
          <w:p w:rsidR="00DB7185" w:rsidRDefault="00DB7185" w:rsidP="006D19EC">
            <w:pPr>
              <w:widowControl w:val="0"/>
              <w:spacing w:before="240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040" w:type="dxa"/>
          </w:tcPr>
          <w:p w:rsidR="00DB7185" w:rsidRDefault="00DB7185" w:rsidP="006D19EC">
            <w:pPr>
              <w:widowControl w:val="0"/>
              <w:spacing w:before="240"/>
            </w:pPr>
          </w:p>
        </w:tc>
        <w:tc>
          <w:tcPr>
            <w:tcW w:w="1764" w:type="dxa"/>
          </w:tcPr>
          <w:p w:rsidR="00DB7185" w:rsidRDefault="00DB7185" w:rsidP="006D19EC">
            <w:pPr>
              <w:widowControl w:val="0"/>
              <w:spacing w:before="240"/>
            </w:pPr>
          </w:p>
        </w:tc>
        <w:tc>
          <w:tcPr>
            <w:tcW w:w="2436" w:type="dxa"/>
          </w:tcPr>
          <w:p w:rsidR="00DB7185" w:rsidRDefault="00DB7185" w:rsidP="006D19EC">
            <w:pPr>
              <w:widowControl w:val="0"/>
              <w:spacing w:before="240"/>
            </w:pPr>
          </w:p>
        </w:tc>
      </w:tr>
      <w:tr w:rsidR="00DB7185" w:rsidTr="00DB7185">
        <w:tc>
          <w:tcPr>
            <w:tcW w:w="2705" w:type="dxa"/>
            <w:vMerge w:val="restart"/>
          </w:tcPr>
          <w:p w:rsidR="00DB7185" w:rsidRDefault="00DB7185" w:rsidP="006D19EC">
            <w:pPr>
              <w:pStyle w:val="Contenutotabella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13" w:type="dxa"/>
            <w:vMerge w:val="restart"/>
          </w:tcPr>
          <w:p w:rsidR="00DB7185" w:rsidRDefault="00DB7185" w:rsidP="006D19EC">
            <w:pPr>
              <w:widowControl w:val="0"/>
            </w:pPr>
          </w:p>
        </w:tc>
        <w:tc>
          <w:tcPr>
            <w:tcW w:w="2040" w:type="dxa"/>
          </w:tcPr>
          <w:p w:rsidR="00DB7185" w:rsidRDefault="00DB7185" w:rsidP="006D19EC">
            <w:pPr>
              <w:widowControl w:val="0"/>
              <w:snapToGrid w:val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1764" w:type="dxa"/>
            <w:vMerge w:val="restart"/>
          </w:tcPr>
          <w:p w:rsidR="00DB7185" w:rsidRDefault="00DB7185" w:rsidP="006D19EC">
            <w:pPr>
              <w:widowControl w:val="0"/>
              <w:snapToGrid w:val="0"/>
            </w:pPr>
          </w:p>
        </w:tc>
        <w:tc>
          <w:tcPr>
            <w:tcW w:w="2436" w:type="dxa"/>
            <w:vMerge w:val="restart"/>
          </w:tcPr>
          <w:p w:rsidR="00DB7185" w:rsidRDefault="00DB7185" w:rsidP="006D19EC">
            <w:pPr>
              <w:widowControl w:val="0"/>
              <w:snapToGrid w:val="0"/>
            </w:pPr>
          </w:p>
        </w:tc>
      </w:tr>
      <w:tr w:rsidR="00DB7185" w:rsidTr="00DB7185">
        <w:tc>
          <w:tcPr>
            <w:tcW w:w="2705" w:type="dxa"/>
            <w:vMerge/>
          </w:tcPr>
          <w:p w:rsidR="00DB7185" w:rsidRDefault="00DB7185" w:rsidP="006D19EC">
            <w:pPr>
              <w:pStyle w:val="Contenutotabella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13" w:type="dxa"/>
            <w:vMerge/>
          </w:tcPr>
          <w:p w:rsidR="00DB7185" w:rsidRDefault="00DB7185" w:rsidP="006D19EC">
            <w:pPr>
              <w:widowControl w:val="0"/>
              <w:snapToGrid w:val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040" w:type="dxa"/>
          </w:tcPr>
          <w:p w:rsidR="00DB7185" w:rsidRDefault="00DB7185" w:rsidP="006D19EC">
            <w:pPr>
              <w:widowControl w:val="0"/>
              <w:snapToGrid w:val="0"/>
            </w:pPr>
          </w:p>
        </w:tc>
        <w:tc>
          <w:tcPr>
            <w:tcW w:w="1764" w:type="dxa"/>
            <w:vMerge/>
          </w:tcPr>
          <w:p w:rsidR="00DB7185" w:rsidRDefault="00DB7185" w:rsidP="006D19EC">
            <w:pPr>
              <w:widowControl w:val="0"/>
              <w:snapToGrid w:val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436" w:type="dxa"/>
            <w:vMerge/>
          </w:tcPr>
          <w:p w:rsidR="00DB7185" w:rsidRDefault="00DB7185" w:rsidP="006D19EC">
            <w:pPr>
              <w:pStyle w:val="Contenutotabella"/>
              <w:snapToGrid w:val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</w:tr>
      <w:tr w:rsidR="00DB7185" w:rsidTr="00DB7185">
        <w:tc>
          <w:tcPr>
            <w:tcW w:w="2705" w:type="dxa"/>
            <w:vMerge/>
          </w:tcPr>
          <w:p w:rsidR="00DB7185" w:rsidRDefault="00DB7185" w:rsidP="006D19EC">
            <w:pPr>
              <w:pStyle w:val="Contenutotabella"/>
              <w:snapToGrid w:val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113" w:type="dxa"/>
          </w:tcPr>
          <w:p w:rsidR="00DB7185" w:rsidRDefault="00DB7185" w:rsidP="006D19EC">
            <w:pPr>
              <w:widowControl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040" w:type="dxa"/>
          </w:tcPr>
          <w:p w:rsidR="00DB7185" w:rsidRDefault="00DB7185" w:rsidP="006D19EC">
            <w:pPr>
              <w:widowControl w:val="0"/>
              <w:snapToGrid w:val="0"/>
            </w:pPr>
          </w:p>
        </w:tc>
        <w:tc>
          <w:tcPr>
            <w:tcW w:w="1764" w:type="dxa"/>
          </w:tcPr>
          <w:p w:rsidR="00DB7185" w:rsidRDefault="00DB7185" w:rsidP="006D19EC">
            <w:pPr>
              <w:widowControl w:val="0"/>
              <w:snapToGrid w:val="0"/>
            </w:pPr>
          </w:p>
        </w:tc>
        <w:tc>
          <w:tcPr>
            <w:tcW w:w="2436" w:type="dxa"/>
          </w:tcPr>
          <w:p w:rsidR="00DB7185" w:rsidRDefault="00DB7185" w:rsidP="006D19EC">
            <w:pPr>
              <w:widowControl w:val="0"/>
              <w:snapToGrid w:val="0"/>
            </w:pPr>
          </w:p>
        </w:tc>
      </w:tr>
    </w:tbl>
    <w:p w:rsidR="00DB7185" w:rsidRDefault="00DB7185" w:rsidP="00DB7185">
      <w:pPr>
        <w:pStyle w:val="Paragrafoelenco1"/>
        <w:spacing w:before="240" w:after="240"/>
        <w:rPr>
          <w:rFonts w:ascii="Calibri" w:eastAsia="Times New Roman" w:hAnsi="Calibri" w:cs="Calibri"/>
          <w:color w:val="000000"/>
          <w:kern w:val="0"/>
          <w:sz w:val="20"/>
          <w:szCs w:val="20"/>
          <w:lang w:eastAsia="it-IT"/>
        </w:rPr>
      </w:pPr>
    </w:p>
    <w:p w:rsidR="00DB7185" w:rsidRDefault="00DB7185" w:rsidP="00DB7185">
      <w:pPr>
        <w:spacing w:after="240"/>
        <w:rPr>
          <w:rFonts w:ascii="Calibri" w:eastAsia="Times New Roman" w:hAnsi="Calibri" w:cs="Calibri"/>
          <w:color w:val="000000"/>
          <w:kern w:val="0"/>
          <w:sz w:val="20"/>
          <w:szCs w:val="20"/>
          <w:lang w:eastAsia="it-IT"/>
        </w:rPr>
      </w:pPr>
    </w:p>
    <w:p w:rsidR="00DB7185" w:rsidRDefault="00DB7185" w:rsidP="00DB7185">
      <w:pPr>
        <w:spacing w:after="240"/>
        <w:rPr>
          <w:rFonts w:ascii="Calibri" w:eastAsia="Times New Roman" w:hAnsi="Calibri" w:cs="Calibri"/>
          <w:color w:val="000000"/>
          <w:kern w:val="0"/>
          <w:sz w:val="20"/>
          <w:szCs w:val="20"/>
          <w:lang w:eastAsia="it-IT"/>
        </w:rPr>
      </w:pPr>
    </w:p>
    <w:p w:rsidR="00DB7185" w:rsidRDefault="00DB7185" w:rsidP="00DB7185">
      <w:pPr>
        <w:spacing w:after="240"/>
      </w:pPr>
      <w:r>
        <w:rPr>
          <w:rFonts w:ascii="Calibri" w:eastAsia="Times New Roman" w:hAnsi="Calibri" w:cs="Calibri"/>
          <w:kern w:val="0"/>
          <w:sz w:val="20"/>
          <w:szCs w:val="20"/>
          <w:lang w:eastAsia="it-IT"/>
        </w:rPr>
        <w:br/>
      </w:r>
    </w:p>
    <w:p w:rsidR="00DB7185" w:rsidRDefault="00DB7185" w:rsidP="00DB7185">
      <w:pPr>
        <w:spacing w:after="240"/>
        <w:rPr>
          <w:rFonts w:ascii="Calibri" w:eastAsia="Times New Roman" w:hAnsi="Calibri" w:cs="Calibri"/>
          <w:kern w:val="0"/>
          <w:sz w:val="20"/>
          <w:szCs w:val="20"/>
          <w:lang w:eastAsia="it-IT"/>
        </w:rPr>
      </w:pPr>
    </w:p>
    <w:p w:rsidR="00DB7185" w:rsidRDefault="00DB7185" w:rsidP="00DB7185">
      <w:pPr>
        <w:spacing w:after="240"/>
        <w:rPr>
          <w:rFonts w:ascii="Calibri" w:eastAsia="Times New Roman" w:hAnsi="Calibri" w:cs="Calibri"/>
          <w:kern w:val="0"/>
          <w:sz w:val="20"/>
          <w:szCs w:val="20"/>
          <w:lang w:eastAsia="it-IT"/>
        </w:rPr>
      </w:pPr>
    </w:p>
    <w:p w:rsidR="00A47427" w:rsidRDefault="00A47427"/>
    <w:sectPr w:rsidR="00A47427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000000"/>
        <w:kern w:val="0"/>
        <w:sz w:val="20"/>
        <w:szCs w:val="20"/>
        <w:lang w:val="it-IT" w:eastAsia="it-IT" w:bidi="hi-I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1B8C7610"/>
    <w:multiLevelType w:val="multilevel"/>
    <w:tmpl w:val="2206C3D8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185"/>
    <w:rsid w:val="008937F8"/>
    <w:rsid w:val="00A47427"/>
    <w:rsid w:val="00DB7185"/>
    <w:rsid w:val="00E0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BDD671-2A03-4E6E-BEBB-60EB3CEA8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B7185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Titolo3">
    <w:name w:val="heading 3"/>
    <w:basedOn w:val="Normale"/>
    <w:next w:val="Textbody"/>
    <w:link w:val="Titolo3Carattere"/>
    <w:semiHidden/>
    <w:unhideWhenUsed/>
    <w:qFormat/>
    <w:rsid w:val="00E01F34"/>
    <w:pPr>
      <w:keepNext/>
      <w:autoSpaceDN w:val="0"/>
      <w:spacing w:before="140" w:after="120"/>
      <w:outlineLvl w:val="2"/>
    </w:pPr>
    <w:rPr>
      <w:rFonts w:eastAsia="Times New Roman" w:cs="Times New Roman"/>
      <w:b/>
      <w:bCs/>
      <w:kern w:val="3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rsid w:val="00DB7185"/>
    <w:pPr>
      <w:spacing w:after="160"/>
      <w:ind w:left="720"/>
      <w:contextualSpacing/>
    </w:pPr>
  </w:style>
  <w:style w:type="paragraph" w:customStyle="1" w:styleId="Contenutotabella">
    <w:name w:val="Contenuto tabella"/>
    <w:basedOn w:val="Normale"/>
    <w:rsid w:val="00DB7185"/>
    <w:pPr>
      <w:widowControl w:val="0"/>
      <w:suppressLineNumbers/>
    </w:pPr>
  </w:style>
  <w:style w:type="character" w:customStyle="1" w:styleId="Titolo3Carattere">
    <w:name w:val="Titolo 3 Carattere"/>
    <w:basedOn w:val="Carpredefinitoparagrafo"/>
    <w:link w:val="Titolo3"/>
    <w:semiHidden/>
    <w:rsid w:val="00E01F34"/>
    <w:rPr>
      <w:rFonts w:ascii="Liberation Serif" w:eastAsia="Times New Roman" w:hAnsi="Liberation Serif" w:cs="Times New Roman"/>
      <w:b/>
      <w:bCs/>
      <w:kern w:val="3"/>
      <w:sz w:val="28"/>
      <w:szCs w:val="28"/>
      <w:lang w:eastAsia="zh-CN" w:bidi="hi-IN"/>
    </w:rPr>
  </w:style>
  <w:style w:type="paragraph" w:customStyle="1" w:styleId="Textbody">
    <w:name w:val="Text body"/>
    <w:basedOn w:val="Standard"/>
    <w:rsid w:val="00E01F34"/>
    <w:pPr>
      <w:spacing w:after="140" w:line="276" w:lineRule="auto"/>
    </w:pPr>
  </w:style>
  <w:style w:type="paragraph" w:customStyle="1" w:styleId="Standard">
    <w:name w:val="Standard"/>
    <w:rsid w:val="00E01F34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HorizontalLine">
    <w:name w:val="Horizontal Line"/>
    <w:basedOn w:val="Standard"/>
    <w:next w:val="Textbody"/>
    <w:rsid w:val="00E01F34"/>
    <w:pPr>
      <w:suppressLineNumbers/>
      <w:spacing w:after="283"/>
    </w:pPr>
    <w:rPr>
      <w:sz w:val="12"/>
      <w:szCs w:val="12"/>
    </w:rPr>
  </w:style>
  <w:style w:type="character" w:customStyle="1" w:styleId="StrongEmphasis">
    <w:name w:val="Strong Emphasis"/>
    <w:rsid w:val="00E01F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4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1005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 Scolastico</dc:creator>
  <cp:keywords/>
  <dc:description/>
  <cp:lastModifiedBy>Camilla Farinella</cp:lastModifiedBy>
  <cp:revision>2</cp:revision>
  <dcterms:created xsi:type="dcterms:W3CDTF">2025-09-19T11:04:00Z</dcterms:created>
  <dcterms:modified xsi:type="dcterms:W3CDTF">2025-09-19T11:04:00Z</dcterms:modified>
</cp:coreProperties>
</file>