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ANALISI PROGRAMMA ANNUALE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VERBALE N. ......./....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Presso l'istituto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 riunione si s</w:t>
            </w:r>
            <w:r>
              <w:rPr>
                <w:rFonts w:ascii="Times New Roman" w:hAnsi="Times New Roman" w:cs="Times New Roman"/>
                <w:color w:val="000000"/>
              </w:rPr>
              <w:t>volge presso ........................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 Revisori sono: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7"/>
        <w:gridCol w:w="2648"/>
        <w:gridCol w:w="2648"/>
        <w:gridCol w:w="2648"/>
      </w:tblGrid>
      <w:tr w:rsidR="00000000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Cognome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Rappresentanza 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Assenza/Presenza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dell'Economia e delle Finanze (MEF)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.........................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Ministero dell'Istruzione, dell'Universit</w:t>
            </w:r>
            <w:r>
              <w:rPr>
                <w:rFonts w:ascii="Times New Roman" w:hAnsi="Times New Roman" w:cs="Times New Roman"/>
                <w:color w:val="000000"/>
              </w:rPr>
              <w:t>à</w:t>
            </w:r>
            <w:r>
              <w:rPr>
                <w:rFonts w:ascii="Times New Roman" w:hAnsi="Times New Roman" w:cs="Times New Roman"/>
                <w:color w:val="000000"/>
              </w:rPr>
              <w:t xml:space="preserve"> e della Ricerca (MIUR)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Presente</w:t>
            </w: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9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 Revisori si riuniscono per l'esame del Programma annuale ____ ai sensi dell'art. 51, comma 1 del Regolamento amministrativo-contabile recato dal D.I. 28 agosto 2018, n. 129 e procedono, pertanto, allo svolgimento dei seguenti controlli:</w:t>
            </w: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Anagrafica</w:t>
      </w:r>
    </w:p>
    <w:p w:rsidR="00000000" w:rsidRDefault="00FA6B3C">
      <w:pPr>
        <w:widowControl w:val="0"/>
        <w:numPr>
          <w:ilvl w:val="0"/>
          <w:numId w:val="1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Osservanza norme regolamentari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Programma Annuale (Mod. A)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Esame relazione illustrativa predisposta dal dirigente scolastico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Correttezza modelli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Conformit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ai principi di bilancio di cui all'art. 2 del regolamento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Corretta stima dell'avanzo di amministrazione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Coerenza tra i dati previsionali di spesa del Mod. A e la somma dei dati delle schede finanziarie Mod. B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Pareggio Entrate/Spese per attivit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 progetti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Esatta determinazione del Fondo di riserva (art. 8, comma 1)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Attendibilit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delle previsioni di entrata e congruit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degli stanziamenti di spesa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Verifica Approvazione PTOF</w:t>
      </w:r>
    </w:p>
    <w:p w:rsidR="00000000" w:rsidRDefault="00FA6B3C">
      <w:pPr>
        <w:widowControl w:val="0"/>
        <w:numPr>
          <w:ilvl w:val="0"/>
          <w:numId w:val="2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Individuazione dell'ammontare del Fondo economale per le minute spese ai sen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si dell'art. 21 del regolamento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Utilizzo avanzo di amministrazione presunto (Mod. D)</w:t>
      </w:r>
    </w:p>
    <w:p w:rsidR="00000000" w:rsidRDefault="00FA6B3C">
      <w:pPr>
        <w:widowControl w:val="0"/>
        <w:numPr>
          <w:ilvl w:val="0"/>
          <w:numId w:val="3"/>
        </w:numPr>
        <w:tabs>
          <w:tab w:val="clear" w:pos="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Rispetto del vincolo di destinazione delle somme vincolate confluite nell'avanzo di amministrazione presunto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Dati Generali Scuola Infanzia  - Data di riferimento: 31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ottobre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scolastico  </w:t>
      </w:r>
      <w:r>
        <w:rPr>
          <w:rFonts w:ascii="Times New Roman" w:hAnsi="Times New Roman" w:cs="Times New Roman"/>
          <w:color w:val="000000"/>
        </w:rPr>
        <w:t>è</w:t>
      </w:r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sezioni con orario ridotto (a)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sezioni con orario normale (b)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sezioni (c=a+b)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Bambini iscritti al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settembre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Bambini frequentanti sezioni con orario ridotto (d)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Bambini frequentanti sezioni con orario normale (e)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bambini frequentanti  (f=d+e)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 cui diversamente abili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Media bambini per sezione (f/c)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Gene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rali Scuola Primaria e Secondaria di I Grado  - Data di riferimento: 31 ottobre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scolastico  </w:t>
      </w:r>
      <w:r>
        <w:rPr>
          <w:rFonts w:ascii="Times New Roman" w:hAnsi="Times New Roman" w:cs="Times New Roman"/>
          <w:color w:val="000000"/>
        </w:rPr>
        <w:t>è</w:t>
      </w:r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Numero classi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funzionanti con 24 ore (a)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Numero classi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funzionanti a tempo normale (da 27 a 30/34 ore) (b)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Numero classi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funzionanti a tempo pieno/prolungato (40/36 ore) (c)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Totale classi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(d=a+b+c)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Alunni iscritti al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settembre (e)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Alunni frequentanti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classi funzionanti con 24 ore (f)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Alunni frequentanti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classi funzionanti a tempo normale (da 27 a 30/34 ore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(g)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Alunni frequenta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nti classi funzionanti a tempo pieno/prolungato (40/36 ore) (h)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Totale alunni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frequentanti (i=f+g+h)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Di cui diversame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>nte abili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Differenza tra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alunni iscritti al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settembre e alunni frequentanti (l=e-i)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Media alunni per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classe (i/d)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Prime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Pluriclassi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Generali Scuola Secondaria di II Grado  - Data di riferimento: 31 ottobre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scolastico  </w:t>
      </w:r>
      <w:r>
        <w:rPr>
          <w:rFonts w:ascii="Times New Roman" w:hAnsi="Times New Roman" w:cs="Times New Roman"/>
          <w:color w:val="000000"/>
        </w:rPr>
        <w:t>è</w:t>
      </w:r>
      <w:r>
        <w:rPr>
          <w:rFonts w:ascii="Times New Roman" w:hAnsi="Times New Roman" w:cs="Times New Roman"/>
          <w:color w:val="000000"/>
        </w:rPr>
        <w:t xml:space="preserve"> la seguente: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N. indirizzi/percorsi liceali presenti: 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N. classi articolate:   .........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656"/>
        <w:gridCol w:w="656"/>
        <w:gridCol w:w="874"/>
        <w:gridCol w:w="764"/>
        <w:gridCol w:w="764"/>
        <w:gridCol w:w="764"/>
        <w:gridCol w:w="764"/>
        <w:gridCol w:w="873"/>
        <w:gridCol w:w="655"/>
        <w:gridCol w:w="873"/>
        <w:gridCol w:w="873"/>
        <w:gridCol w:w="764"/>
        <w:gridCol w:w="764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Classi/Sezioni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Iscritti</w:t>
            </w:r>
          </w:p>
        </w:tc>
        <w:tc>
          <w:tcPr>
            <w:tcW w:w="62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frequentanti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 corsi diurni (a)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 corsi serali (b)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classi (c=a+b)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Alunni iscritti al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settembre  corsi diurni (d)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iscritti al 1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settembre  corsi serali (e)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Alunni frequentanti classi corsi diurni (f)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Alunni frequentanti classi corsi serali (g)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alunni frequentanti (h=f+g)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 cui div. abili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Differenza tra alunni iscritti al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settembre e alunni frequentanti corsi diurni (i=d-f)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Differenza tra alunni iscritti al 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settembre e alunni frequentanti corsi serali (l=e-g)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Media alunni per classe corsi diurni (f/a)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Media alunni per classe corsi ser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ali (g/b)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Prime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Seconde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Terze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Quarte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Quinte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90" w:type="dxa"/>
            <w:gridSpan w:val="1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br w:type="page"/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Generali Centri Provinciali per l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Istruzione degli Adulti  - Data di riferimento: 31 ottobre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La struttura delle classi per l'anno scolastico  </w:t>
      </w:r>
      <w:r>
        <w:rPr>
          <w:rFonts w:ascii="Times New Roman" w:hAnsi="Times New Roman" w:cs="Times New Roman"/>
          <w:color w:val="000000"/>
        </w:rPr>
        <w:t>è</w:t>
      </w:r>
      <w:r>
        <w:rPr>
          <w:rFonts w:ascii="Times New Roman" w:hAnsi="Times New Roman" w:cs="Times New Roman"/>
          <w:color w:val="000000"/>
        </w:rPr>
        <w:t xml:space="preserve"> la seguente: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96"/>
        <w:gridCol w:w="1695"/>
        <w:gridCol w:w="1800"/>
        <w:gridCol w:w="1800"/>
        <w:gridCol w:w="1800"/>
        <w:gridCol w:w="1800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non terminali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(a)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Numero classi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terminali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(b)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Totale classi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(c=a+b)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iscritti al 16 ottobre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Totale alunni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frequentanti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(e)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 cui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diversamente abili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Dati Personale  - Data di riferimento: 31 ottobre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La situazione del personale docente e ATA (organico di fatto) in servizio pu</w:t>
      </w:r>
      <w:r>
        <w:rPr>
          <w:rFonts w:ascii="Times New Roman" w:hAnsi="Times New Roman" w:cs="Times New Roman"/>
          <w:color w:val="000000"/>
        </w:rPr>
        <w:t>ò</w:t>
      </w:r>
      <w:r>
        <w:rPr>
          <w:rFonts w:ascii="Times New Roman" w:hAnsi="Times New Roman" w:cs="Times New Roman"/>
          <w:color w:val="000000"/>
        </w:rPr>
        <w:t xml:space="preserve"> cos</w:t>
      </w:r>
      <w:r>
        <w:rPr>
          <w:rFonts w:ascii="Times New Roman" w:hAnsi="Times New Roman" w:cs="Times New Roman"/>
          <w:color w:val="000000"/>
        </w:rPr>
        <w:t>ì</w:t>
      </w:r>
      <w:r>
        <w:rPr>
          <w:rFonts w:ascii="Times New Roman" w:hAnsi="Times New Roman" w:cs="Times New Roman"/>
          <w:color w:val="000000"/>
        </w:rPr>
        <w:t xml:space="preserve"> sintetizzarsi: 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73"/>
        <w:gridCol w:w="21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DIRIGENTE SCOLASTICO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N.B. in presenza di cattedra o posto esterno il docente va rilevato solo dalla scuola di titolarit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à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Insegnanti titolari di sostegno a </w:t>
            </w:r>
            <w:r>
              <w:rPr>
                <w:rFonts w:ascii="Times New Roman" w:hAnsi="Times New Roman" w:cs="Times New Roman"/>
                <w:color w:val="000000"/>
              </w:rPr>
              <w:t>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titolari di sostegno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su posto normale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a tempo indeterminato full-time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religione incaricati annuali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su posto normale con contratto a tempo determinato su spezzone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Insegnanti di sostegno con contratto a tempo determinato su spezzo</w:t>
            </w:r>
            <w:r>
              <w:rPr>
                <w:rFonts w:ascii="Times New Roman" w:hAnsi="Times New Roman" w:cs="Times New Roman"/>
                <w:color w:val="000000"/>
              </w:rPr>
              <w:t>ne orario*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*da censire solo presso la 1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°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scuola che stipula il primo contratto nel caso in cui il docente abbia pi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ù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spezzoni e quindi abbia stipulato diversi contratti con altrettante scuole.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 PERSONALE DOCENTE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N.B. il personale ATA va rilevato solo dalla scuola di titolarit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à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del posto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NUMERO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Direttore dei Servizi Generali ed Amministrativi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Direttore dei Servizi Generali ed Amministrativi a tempo 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Coordinatore Amministrativo e Tecnico e/o Responsabile amministrativo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Amministrativi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Assistenti Tecnici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dei servizi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determinato con contratto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Collaboratori scolastici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indeterminato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</w:t>
            </w:r>
            <w:r>
              <w:rPr>
                <w:rFonts w:ascii="Times New Roman" w:hAnsi="Times New Roman" w:cs="Times New Roman"/>
                <w:color w:val="000000"/>
              </w:rPr>
              <w:t xml:space="preserve"> annuale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altri profili (guardarobiere, cuoco, infermiere) a tempo determinato con contratto fino al 30 Giugno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Personale ATA a tempo indeterminato part-time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 PERSONALE ATA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Si rilevano, altres</w:t>
      </w:r>
      <w:r>
        <w:rPr>
          <w:rFonts w:ascii="Times New Roman" w:hAnsi="Times New Roman" w:cs="Times New Roman"/>
          <w:color w:val="000000"/>
        </w:rPr>
        <w:t>ì</w:t>
      </w:r>
      <w:r>
        <w:rPr>
          <w:rFonts w:ascii="Times New Roman" w:hAnsi="Times New Roman" w:cs="Times New Roman"/>
          <w:color w:val="000000"/>
        </w:rPr>
        <w:t>, n. ... unit</w:t>
      </w:r>
      <w:r>
        <w:rPr>
          <w:rFonts w:ascii="Times New Roman" w:hAnsi="Times New Roman" w:cs="Times New Roman"/>
          <w:color w:val="000000"/>
        </w:rPr>
        <w:t>à</w:t>
      </w:r>
      <w:r>
        <w:rPr>
          <w:rFonts w:ascii="Times New Roman" w:hAnsi="Times New Roman" w:cs="Times New Roman"/>
          <w:color w:val="000000"/>
        </w:rPr>
        <w:t xml:space="preserve"> di personale estraneo all'amministrazione che espleta il servizio di pulizia degli spazi e dei locali ivi compreso quello beneficiario delle disposizioni contemplate dal decreto interministeriale 20 aprile 2001, n. 65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Programma Annuale (Mod. A)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Le pr</w:t>
      </w:r>
      <w:r>
        <w:rPr>
          <w:rFonts w:ascii="Times New Roman" w:hAnsi="Times New Roman" w:cs="Times New Roman"/>
          <w:color w:val="000000"/>
        </w:rPr>
        <w:t>evisioni di competenza del programma annuale si sintetizzano nei seguenti dati: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884"/>
        <w:gridCol w:w="370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ENTRATE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01-Avanzo di amministrazione presunto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02-Finanziamenti dall'Unione Europea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03-Finanziamenti dello Stato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04-Finanziamenti della Regione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05-Finanziamenti da Enti locali o da altre Istituzioni pubbliche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06-Contributi da privati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07-Proventi da gestioni economiche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08-Rimborsi e restituzione somme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09-Alienazione di beni materiali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>
              <w:rPr>
                <w:rFonts w:ascii="Times New Roman" w:hAnsi="Times New Roman" w:cs="Times New Roman"/>
                <w:color w:val="000000"/>
              </w:rPr>
              <w:t xml:space="preserve">-Alienazione di beni immateriali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11-Sponsor e utilizzo locali 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12-Altre entrate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13-Mutui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TOTALE ENTRATE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SPESE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Attivit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à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A05-Visite, viaggi e programmi di studio all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>
              <w:rPr>
                <w:rFonts w:ascii="Times New Roman" w:hAnsi="Times New Roman" w:cs="Times New Roman"/>
                <w:color w:val="000000"/>
              </w:rPr>
              <w:t>estero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A06-Attivit</w:t>
            </w:r>
            <w:r>
              <w:rPr>
                <w:rFonts w:ascii="Times New Roman" w:hAnsi="Times New Roman" w:cs="Times New Roman"/>
                <w:color w:val="000000"/>
              </w:rPr>
              <w:t>à</w:t>
            </w:r>
            <w:r>
              <w:rPr>
                <w:rFonts w:ascii="Times New Roman" w:hAnsi="Times New Roman" w:cs="Times New Roman"/>
                <w:color w:val="000000"/>
              </w:rPr>
              <w:t xml:space="preserve"> di orientamento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Progetti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P02-Progetti in ambito "Umanistico e sociale"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Gestioni economiche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G03-Attivit</w:t>
            </w:r>
            <w:r>
              <w:rPr>
                <w:rFonts w:ascii="Times New Roman" w:hAnsi="Times New Roman" w:cs="Times New Roman"/>
                <w:color w:val="000000"/>
              </w:rPr>
              <w:t>à</w:t>
            </w:r>
            <w:r>
              <w:rPr>
                <w:rFonts w:ascii="Times New Roman" w:hAnsi="Times New Roman" w:cs="Times New Roman"/>
                <w:color w:val="000000"/>
              </w:rPr>
              <w:t xml:space="preserve"> per conto terzi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G04-Attivit</w:t>
            </w:r>
            <w:r>
              <w:rPr>
                <w:rFonts w:ascii="Times New Roman" w:hAnsi="Times New Roman" w:cs="Times New Roman"/>
                <w:color w:val="000000"/>
              </w:rPr>
              <w:t>à</w:t>
            </w:r>
            <w:r>
              <w:rPr>
                <w:rFonts w:ascii="Times New Roman" w:hAnsi="Times New Roman" w:cs="Times New Roman"/>
                <w:color w:val="000000"/>
              </w:rPr>
              <w:t xml:space="preserve"> convittuale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R98-Fondo di Riserva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D100-Disavanzo di amministrazione presunto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TOTALE SPESE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Z101-Disponibilit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à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finanziaria da programmare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TOTALE A PAREGGIO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Verifica Situazione Amministrativa Presunta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programma annuale espone un avanzo/disavanzo di amministrazione presunto di Euro 0,00, come riportato nel Mod. C.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Utilizzo avanzo di amministrazione presunto (Mod. D)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L'avanzo di amministrazione pres</w:t>
      </w:r>
      <w:r>
        <w:rPr>
          <w:rFonts w:ascii="Times New Roman" w:hAnsi="Times New Roman" w:cs="Times New Roman"/>
          <w:color w:val="000000"/>
        </w:rPr>
        <w:t>unto risulta cos</w:t>
      </w:r>
      <w:r>
        <w:rPr>
          <w:rFonts w:ascii="Times New Roman" w:hAnsi="Times New Roman" w:cs="Times New Roman"/>
          <w:color w:val="000000"/>
        </w:rPr>
        <w:t>ì</w:t>
      </w:r>
      <w:r>
        <w:rPr>
          <w:rFonts w:ascii="Times New Roman" w:hAnsi="Times New Roman" w:cs="Times New Roman"/>
          <w:color w:val="000000"/>
        </w:rPr>
        <w:t xml:space="preserve"> assegnato ai vari aggregati di spesa e progetti come riportato nel modello D:</w:t>
      </w:r>
    </w:p>
    <w:tbl>
      <w:tblPr>
        <w:tblW w:w="105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37"/>
        <w:gridCol w:w="2118"/>
        <w:gridCol w:w="2118"/>
        <w:gridCol w:w="2118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UTILIZZO AVANZO AMMINISTRAZIONE PRESUNTO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TOTALE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IMPORTO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VINCOLATO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IMPORTO</w:t>
            </w:r>
          </w:p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NON VINCOLATO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Attivit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à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A01-Funzionamento generale e decoro della Scuola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A02-Funzionamento amministrativo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A03-Didattica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A04-Alternanza Scuola-Lavoro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A05-Visite, viaggi e programmi di studio all</w:t>
            </w:r>
            <w:r>
              <w:rPr>
                <w:rFonts w:ascii="Times New Roman" w:hAnsi="Times New Roman" w:cs="Times New Roman"/>
                <w:color w:val="000000"/>
              </w:rPr>
              <w:t>’</w:t>
            </w:r>
            <w:r>
              <w:rPr>
                <w:rFonts w:ascii="Times New Roman" w:hAnsi="Times New Roman" w:cs="Times New Roman"/>
                <w:color w:val="000000"/>
              </w:rPr>
              <w:t>estero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A06-Attivit</w:t>
            </w:r>
            <w:r>
              <w:rPr>
                <w:rFonts w:ascii="Times New Roman" w:hAnsi="Times New Roman" w:cs="Times New Roman"/>
                <w:color w:val="000000"/>
              </w:rPr>
              <w:t>à</w:t>
            </w:r>
            <w:r>
              <w:rPr>
                <w:rFonts w:ascii="Times New Roman" w:hAnsi="Times New Roman" w:cs="Times New Roman"/>
                <w:color w:val="000000"/>
              </w:rPr>
              <w:t xml:space="preserve"> di orientamento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Progetti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P01-Progetti in ambito "Scientifico, tecnico e professionale"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P02</w:t>
            </w:r>
            <w:r>
              <w:rPr>
                <w:rFonts w:ascii="Times New Roman" w:hAnsi="Times New Roman" w:cs="Times New Roman"/>
                <w:color w:val="000000"/>
              </w:rPr>
              <w:t>-Progetti in ambito "Umanistico e sociale"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P03-Progetti per "Certificazioni e corsi professionali"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P04-Progetti per "Formazione / aggiornamento personale"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P05-Progetti per "Gare e concorsi"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Gestioni economiche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G01-Azienda agraria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G02-Azienda speciale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G03-Attivit</w:t>
            </w:r>
            <w:r>
              <w:rPr>
                <w:rFonts w:ascii="Times New Roman" w:hAnsi="Times New Roman" w:cs="Times New Roman"/>
                <w:color w:val="000000"/>
              </w:rPr>
              <w:t>à</w:t>
            </w:r>
            <w:r>
              <w:rPr>
                <w:rFonts w:ascii="Times New Roman" w:hAnsi="Times New Roman" w:cs="Times New Roman"/>
                <w:color w:val="000000"/>
              </w:rPr>
              <w:t xml:space="preserve"> per conto terzi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G04-Attivit</w:t>
            </w:r>
            <w:r>
              <w:rPr>
                <w:rFonts w:ascii="Times New Roman" w:hAnsi="Times New Roman" w:cs="Times New Roman"/>
                <w:color w:val="000000"/>
              </w:rPr>
              <w:t>à</w:t>
            </w:r>
            <w:r>
              <w:rPr>
                <w:rFonts w:ascii="Times New Roman" w:hAnsi="Times New Roman" w:cs="Times New Roman"/>
                <w:color w:val="000000"/>
              </w:rPr>
              <w:t xml:space="preserve"> convittuale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TOTALE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€</w:t>
            </w:r>
            <w:r>
              <w:rPr>
                <w:rFonts w:ascii="Times New Roman" w:hAnsi="Times New Roman" w:cs="Times New Roman"/>
                <w:color w:val="000000"/>
              </w:rPr>
              <w:t xml:space="preserve"> 0,00</w:t>
            </w: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Si fa presente che, come previsto dall'art.7 del Regolamento, detti stanziamenti possono essere impegnati solamente dopo la realizzazione dell'effettiva disponibilit</w:t>
      </w:r>
      <w:r>
        <w:rPr>
          <w:rFonts w:ascii="Times New Roman" w:hAnsi="Times New Roman" w:cs="Times New Roman"/>
          <w:color w:val="000000"/>
        </w:rPr>
        <w:t>à</w:t>
      </w:r>
      <w:r>
        <w:rPr>
          <w:rFonts w:ascii="Times New Roman" w:hAnsi="Times New Roman" w:cs="Times New Roman"/>
          <w:color w:val="000000"/>
        </w:rPr>
        <w:t xml:space="preserve"> finanziaria e nei limiti dell'avanzo effettivamente realizzato.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(Accertamenti negativi)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risultano osservate le norme regolamentari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La relazione illustrativa predisposta dal dirigente scolastico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carente nei contenuti richiesti dall'art. 5, comma 7, del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regolamento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inesattezze nei modelli del Programma Annuale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Programma Annuale non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conforme ai principi di bilancio di cui all'art. 2 del regolamento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L'avanzo d'amministrazione non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correttamente stimato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Sono presenti incoe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renze tra i dati previsionali di spesa del Mod. A e la somma dei dati delle schede finanziarie Mod. B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presente pareggio Entrate/Spese per attivit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 progetti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presente un'esatta determinazione del Fondo di riserva (art. 8, comma 1)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ono presenti inattendibilit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delle previsioni di entrata e/o incongruit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degli stanziamenti di spesa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PTOF non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stato approvato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risulta corretta la procedura di costituzione del Fondo economale per le minute spese, ai sensi dell'art. 21, commi 1 e 2</w:t>
      </w:r>
    </w:p>
    <w:p w:rsidR="00000000" w:rsidRDefault="00FA6B3C">
      <w:pPr>
        <w:widowControl w:val="0"/>
        <w:numPr>
          <w:ilvl w:val="0"/>
          <w:numId w:val="4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stato rispettato il vincolo di destinazione delle somme vincolate confluite nell'avanzo di amministrazione presunto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(Accertamenti positivi)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Risultano osservate le norme regolamentari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La relazione illustrativa predisposta dal dirigente scolastico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esaustiva nei contenuti richiesti dall'art. 5, comma 7, del regolamento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inesattezze nei modelli del Programma Annuale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Programma Annuale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conforme ai principi di bilancio di cui all'art. 2 del regolamento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L'avanzo d'amministrazione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correttamente stimato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incoerenze tra i da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ti previsionali di spesa del Mod. A e la somma dei dati delle schede finanziarie Mod. B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E' presente pareggio Entrate/Spese per attivit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e progetti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E' presente un'esatta determinazione del Fondo di riserva (art. 8, comma 1)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Non sono presenti ina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ttendibilit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delle previsioni di entrata e/o incongruit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à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degli stanziamenti di spesa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Il PTOF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è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stato approvato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Risulta corretta la procedura di costituzione del Fondo economale per le minute spese, ai sensi dell'art. 21, commi 1 e 2</w:t>
      </w:r>
    </w:p>
    <w:p w:rsidR="00000000" w:rsidRDefault="00FA6B3C">
      <w:pPr>
        <w:widowControl w:val="0"/>
        <w:numPr>
          <w:ilvl w:val="0"/>
          <w:numId w:val="5"/>
        </w:numPr>
        <w:tabs>
          <w:tab w:val="clear" w:pos="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E' stato ri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spettato il vincolo di destinazione delle somme vincolate confluite nell'avanzo di amministrazione presunto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..............................................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Conclusioni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Revisori dei conti, prendendo atto del contenuto dell'apposita relazione predispos</w:t>
      </w:r>
      <w:r>
        <w:rPr>
          <w:rFonts w:ascii="Times New Roman" w:hAnsi="Times New Roman" w:cs="Times New Roman"/>
          <w:color w:val="000000"/>
        </w:rPr>
        <w:t>ta dal Dirigente scolastico con riferimento agli obiettivi che l'istituzione scolastica intende realizzare nell'anno_______, nonch</w:t>
      </w:r>
      <w:r>
        <w:rPr>
          <w:rFonts w:ascii="Times New Roman" w:hAnsi="Times New Roman" w:cs="Times New Roman"/>
          <w:color w:val="000000"/>
        </w:rPr>
        <w:t>è</w:t>
      </w:r>
      <w:r>
        <w:rPr>
          <w:rFonts w:ascii="Times New Roman" w:hAnsi="Times New Roman" w:cs="Times New Roman"/>
          <w:color w:val="000000"/>
        </w:rPr>
        <w:t xml:space="preserve"> della documentazione esaminata, ritengono di poter esprimere parere favorevole di regolarit</w:t>
      </w:r>
      <w:r>
        <w:rPr>
          <w:rFonts w:ascii="Times New Roman" w:hAnsi="Times New Roman" w:cs="Times New Roman"/>
          <w:color w:val="000000"/>
        </w:rPr>
        <w:t>à</w:t>
      </w:r>
      <w:r>
        <w:rPr>
          <w:rFonts w:ascii="Times New Roman" w:hAnsi="Times New Roman" w:cs="Times New Roman"/>
          <w:color w:val="000000"/>
        </w:rPr>
        <w:t xml:space="preserve"> contabile sul Programma Annuale</w:t>
      </w:r>
      <w:r>
        <w:rPr>
          <w:rFonts w:ascii="Times New Roman" w:hAnsi="Times New Roman" w:cs="Times New Roman"/>
          <w:color w:val="000000"/>
        </w:rPr>
        <w:t xml:space="preserve"> ________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oppure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 Revisori dei conti, in relazione a quanto sopra esposto, ritengono di non poter esprimere parere favorevole di regolarit</w:t>
      </w:r>
      <w:r>
        <w:rPr>
          <w:rFonts w:ascii="Times New Roman" w:hAnsi="Times New Roman" w:cs="Times New Roman"/>
          <w:color w:val="000000"/>
        </w:rPr>
        <w:t>à</w:t>
      </w:r>
      <w:r>
        <w:rPr>
          <w:rFonts w:ascii="Times New Roman" w:hAnsi="Times New Roman" w:cs="Times New Roman"/>
          <w:color w:val="000000"/>
        </w:rPr>
        <w:t xml:space="preserve"> contabile sul Programma Annuale ________</w:t>
      </w:r>
    </w:p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presente verbale, chiuso alle ore ......................., l'anno ...</w:t>
      </w:r>
      <w:r>
        <w:rPr>
          <w:rFonts w:ascii="Times New Roman" w:hAnsi="Times New Roman" w:cs="Times New Roman"/>
          <w:color w:val="000000"/>
        </w:rPr>
        <w:t>...... il giorno ......... del mese di ........., viene letto, confermato, sottoscritto e successivamente inserito nell'apposito registro.</w:t>
      </w:r>
    </w:p>
    <w:tbl>
      <w:tblPr>
        <w:tblW w:w="9520" w:type="dxa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0" w:type="dxa"/>
          <w:right w:w="300" w:type="dxa"/>
        </w:tblCellMar>
        <w:tblLook w:val="0000" w:firstRow="0" w:lastRow="0" w:firstColumn="0" w:lastColumn="0" w:noHBand="0" w:noVBand="0"/>
      </w:tblPr>
      <w:tblGrid>
        <w:gridCol w:w="6664"/>
        <w:gridCol w:w="28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6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...................................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000000" w:rsidRDefault="00FA6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000000" w:rsidRDefault="00FA6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00000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A6B3C">
      <w:pPr>
        <w:spacing w:after="0" w:line="240" w:lineRule="auto"/>
      </w:pPr>
      <w:r>
        <w:separator/>
      </w:r>
    </w:p>
  </w:endnote>
  <w:endnote w:type="continuationSeparator" w:id="0">
    <w:p w:rsidR="00000000" w:rsidRDefault="00FA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6B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i/>
        <w:iCs/>
        <w:color w:val="000000"/>
        <w:sz w:val="20"/>
        <w:szCs w:val="20"/>
      </w:rPr>
      <w:t xml:space="preserve">Pagina: 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i/>
        <w:iCs/>
        <w:color w:val="000000"/>
        <w:sz w:val="20"/>
        <w:szCs w:val="20"/>
      </w:rPr>
      <w:instrText xml:space="preserve">PAGE </w:instrTex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separate"/>
    </w:r>
    <w:r>
      <w:rPr>
        <w:rFonts w:ascii="Times New Roman" w:hAnsi="Times New Roman" w:cs="Times New Roman"/>
        <w:i/>
        <w:iCs/>
        <w:noProof/>
        <w:color w:val="000000"/>
        <w:sz w:val="20"/>
        <w:szCs w:val="20"/>
      </w:rPr>
      <w:t>2</w:t>
    </w:r>
    <w:r>
      <w:rPr>
        <w:rFonts w:ascii="Times New Roman" w:hAnsi="Times New Roman" w:cs="Times New Roman"/>
        <w:i/>
        <w:iCs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A6B3C">
      <w:pPr>
        <w:spacing w:after="0" w:line="240" w:lineRule="auto"/>
      </w:pPr>
      <w:r>
        <w:separator/>
      </w:r>
    </w:p>
  </w:footnote>
  <w:footnote w:type="continuationSeparator" w:id="0">
    <w:p w:rsidR="00000000" w:rsidRDefault="00FA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A6B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AF91"/>
    <w:multiLevelType w:val="multilevel"/>
    <w:tmpl w:val="7A15B428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4C2C7C"/>
    <w:multiLevelType w:val="multilevel"/>
    <w:tmpl w:val="4E06E427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E4A71E"/>
    <w:multiLevelType w:val="multilevel"/>
    <w:tmpl w:val="20050103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6A11C4"/>
    <w:multiLevelType w:val="multilevel"/>
    <w:tmpl w:val="670539BA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3F8A74"/>
    <w:multiLevelType w:val="multilevel"/>
    <w:tmpl w:val="39C96AAF"/>
    <w:lvl w:ilvl="0">
      <w:start w:val="1"/>
      <w:numFmt w:val="bullet"/>
      <w:lvlText w:val=""/>
      <w:lvlJc w:val="left"/>
      <w:pPr>
        <w:tabs>
          <w:tab w:val="left" w:pos="200"/>
        </w:tabs>
        <w:ind w:left="200"/>
      </w:pPr>
      <w:rPr>
        <w:rFonts w:ascii="Symbol" w:hAnsi="Symbol" w:cs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B3C"/>
    <w:rsid w:val="00FA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0AAFD2-45FF-45EF-9432-BA2CEF0E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2152</Words>
  <Characters>12267</Characters>
  <Application>Microsoft Office Word</Application>
  <DocSecurity>4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stucci</dc:creator>
  <cp:keywords/>
  <dc:description/>
  <cp:lastModifiedBy>maria stucci</cp:lastModifiedBy>
  <cp:revision>2</cp:revision>
  <dcterms:created xsi:type="dcterms:W3CDTF">2021-01-26T11:57:00Z</dcterms:created>
  <dcterms:modified xsi:type="dcterms:W3CDTF">2021-01-26T11:57:00Z</dcterms:modified>
</cp:coreProperties>
</file>