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E6" w:rsidRDefault="008A22E6" w:rsidP="008A22E6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</w:t>
      </w:r>
      <w:r w:rsidR="003A00A7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sz w:val="24"/>
        </w:rPr>
        <w:t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>
        <w:rPr>
          <w:b/>
          <w:sz w:val="24"/>
        </w:rPr>
        <w:t xml:space="preserve"> rientranti nell’ambito del progetto:</w:t>
      </w:r>
    </w:p>
    <w:p w:rsidR="008A22E6" w:rsidRDefault="008A22E6" w:rsidP="008A22E6">
      <w:pPr>
        <w:spacing w:line="300" w:lineRule="auto"/>
        <w:jc w:val="both"/>
      </w:pPr>
      <w:r>
        <w:rPr>
          <w:i/>
          <w:sz w:val="24"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>CUP: E54D25005120007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>Titolo progetto: "COMPLETIAMOCI"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>Codice progetto: ESO4.6.A4.A-FSEPNEM- 2025-323</w:t>
      </w: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bookmarkStart w:id="0" w:name="_GoBack"/>
      <w:bookmarkEnd w:id="0"/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t>TABELLA DI VALUTAZIONE PER 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ESPERTO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lastRenderedPageBreak/>
        <w:t>TABELLA DI VALUTAZIONE PER 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TUTOR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Luogo ___________________</w:t>
      </w:r>
      <w:proofErr w:type="gramStart"/>
      <w:r w:rsidRPr="00DF3A8E">
        <w:rPr>
          <w:rFonts w:eastAsiaTheme="minorEastAsia"/>
          <w:sz w:val="24"/>
          <w:lang w:eastAsia="it-IT"/>
        </w:rPr>
        <w:t>_ ,</w:t>
      </w:r>
      <w:proofErr w:type="gramEnd"/>
      <w:r w:rsidRPr="00DF3A8E">
        <w:rPr>
          <w:rFonts w:eastAsiaTheme="minorEastAsia"/>
          <w:sz w:val="24"/>
          <w:lang w:eastAsia="it-IT"/>
        </w:rPr>
        <w:t xml:space="preserve"> data __________</w:t>
      </w:r>
    </w:p>
    <w:p w:rsidR="00DF3A8E" w:rsidRPr="00DF3A8E" w:rsidRDefault="00DF3A8E" w:rsidP="00DF3A8E">
      <w:pPr>
        <w:spacing w:line="300" w:lineRule="auto"/>
        <w:jc w:val="right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Firma ________________________________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5"/>
    <w:rsid w:val="003A00A7"/>
    <w:rsid w:val="00556FE5"/>
    <w:rsid w:val="008120B7"/>
    <w:rsid w:val="008A22E6"/>
    <w:rsid w:val="00DA790A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53F7-365C-4DA1-A236-B620FE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8A2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8A22E6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2025-04-09T08:49:00Z</dcterms:created>
  <dcterms:modified xsi:type="dcterms:W3CDTF">2026-02-10T09:29:00Z</dcterms:modified>
</cp:coreProperties>
</file>