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6804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680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dell’IIS “Rita Levi Montalcini”</w:t>
      </w:r>
    </w:p>
    <w:p w:rsidR="00000000" w:rsidDel="00000000" w:rsidP="00000000" w:rsidRDefault="00000000" w:rsidRPr="00000000" w14:paraId="00000003">
      <w:pPr>
        <w:widowControl w:val="1"/>
        <w:spacing w:after="45" w:line="249" w:lineRule="auto"/>
        <w:ind w:left="123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AVVISO DI SELEZIONE, RIVOLTO AL PERSONALE DOCENTE INTERNO, PER IL REPERIMENTO DI TUTOR SCOLASTICI PER LA REALIZZAZIONE DEI MODULI DEL PROGETTO “PERLE - Pcto Estero Rita LEvi montalcini”, NELL’AMBITO DEL PON-FSE ASSE I – PERCORSI DI ALTERNANZA SCUOLA- LAVORO TRANSNAZIONALI”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45" w:line="249" w:lineRule="auto"/>
        <w:ind w:left="123" w:firstLine="0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CODICE IDENTIFICATIVO PROGETTO: 10.6.6B- PCTO ALL’ESTERO</w:t>
      </w:r>
    </w:p>
    <w:p w:rsidR="00000000" w:rsidDel="00000000" w:rsidP="00000000" w:rsidRDefault="00000000" w:rsidRPr="00000000" w14:paraId="00000005">
      <w:pPr>
        <w:widowControl w:val="1"/>
        <w:spacing w:after="45" w:line="249" w:lineRule="auto"/>
        <w:ind w:left="123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CUP: J94D24001310007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45" w:line="249" w:lineRule="auto"/>
        <w:ind w:left="141.73228346456688" w:firstLine="15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Progetto “PERLE - Pcto Estero Rita LEvi montalcini”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45" w:line="235" w:lineRule="auto"/>
        <w:ind w:left="0" w:right="22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45" w:line="235" w:lineRule="auto"/>
        <w:ind w:left="0" w:right="22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PROCEDURA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selezione diretta al conferimento di N. 2 incarichi individuali in qualità di TUTOR SCOLASTICI di due gruppi di studentesse e studenti dell’Istituto per tutta la durata del PCTO all’estero.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45" w:line="235" w:lineRule="auto"/>
        <w:ind w:left="0" w:right="225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Nello specifico, gli incarichi da attribuire prevedono la selezione di n 1 TUTOR SCOLASTICO per le studentesse e studenti dell’Istituto tecnico (Economico e Tecnologico) sede di Portomaggiore e di n. 1 TUTOR SCOLASTICO per le studentesse e studenti dell’Istituto Professionale (Servizi per la sanità e assistenza sociale - Manutenzione e assistenza tecnica) sede di Argenta. </w:t>
      </w:r>
    </w:p>
    <w:p w:rsidR="00000000" w:rsidDel="00000000" w:rsidP="00000000" w:rsidRDefault="00000000" w:rsidRPr="00000000" w14:paraId="0000000D">
      <w:pPr>
        <w:widowControl w:val="1"/>
        <w:spacing w:after="45" w:line="235" w:lineRule="auto"/>
        <w:ind w:left="0" w:right="225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di: </w:t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Docente interno all’istituzione scolastica</w:t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3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per:</w:t>
      </w:r>
    </w:p>
    <w:p w:rsidR="00000000" w:rsidDel="00000000" w:rsidP="00000000" w:rsidRDefault="00000000" w:rsidRPr="00000000" w14:paraId="00000015">
      <w:pPr>
        <w:widowControl w:val="1"/>
        <w:spacing w:after="45" w:line="235" w:lineRule="auto"/>
        <w:ind w:left="694" w:right="225" w:firstLine="0"/>
        <w:rPr>
          <w:rFonts w:ascii="Calibri" w:cs="Calibri" w:eastAsia="Calibri" w:hAnsi="Calibri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45" w:line="235" w:lineRule="auto"/>
        <w:ind w:left="694" w:right="225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Istituto professionale sede di ARGENTA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:</w:t>
      </w:r>
    </w:p>
    <w:p w:rsidR="00000000" w:rsidDel="00000000" w:rsidP="00000000" w:rsidRDefault="00000000" w:rsidRPr="00000000" w14:paraId="00000017">
      <w:pPr>
        <w:widowControl w:val="1"/>
        <w:spacing w:after="45" w:line="235" w:lineRule="auto"/>
        <w:ind w:left="694" w:right="225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highlight w:val="white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TUTOR SCOLASTICO</w:t>
      </w:r>
    </w:p>
    <w:p w:rsidR="00000000" w:rsidDel="00000000" w:rsidP="00000000" w:rsidRDefault="00000000" w:rsidRPr="00000000" w14:paraId="00000018">
      <w:pPr>
        <w:widowControl w:val="1"/>
        <w:spacing w:after="45" w:line="235" w:lineRule="auto"/>
        <w:ind w:left="694" w:right="225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after="45" w:line="235" w:lineRule="auto"/>
        <w:ind w:left="694" w:right="225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Istituto tecnico sede di PORTOMAGGIOR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 :</w:t>
      </w:r>
    </w:p>
    <w:p w:rsidR="00000000" w:rsidDel="00000000" w:rsidP="00000000" w:rsidRDefault="00000000" w:rsidRPr="00000000" w14:paraId="0000001A">
      <w:pPr>
        <w:widowControl w:val="1"/>
        <w:spacing w:after="45" w:line="235" w:lineRule="auto"/>
        <w:ind w:left="694" w:right="225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highlight w:val="white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TUTOR SCOLASTICO </w:t>
      </w:r>
    </w:p>
    <w:p w:rsidR="00000000" w:rsidDel="00000000" w:rsidP="00000000" w:rsidRDefault="00000000" w:rsidRPr="00000000" w14:paraId="0000001B">
      <w:pPr>
        <w:widowControl w:val="1"/>
        <w:spacing w:after="45" w:line="235" w:lineRule="auto"/>
        <w:ind w:left="694" w:right="225"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</w:t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e, nello specifico, di: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3"/>
        </w:numPr>
        <w:spacing w:line="240" w:lineRule="auto"/>
        <w:ind w:left="1134" w:right="260" w:hanging="56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siano stati destituiti o dispensati dall’impiego presso una Pubblica Amministrazione;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3"/>
        </w:numPr>
        <w:spacing w:line="240" w:lineRule="auto"/>
        <w:ind w:left="1134" w:right="260" w:hanging="56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siano stati dichiarati decaduti o licenziati da un impiego statale;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3"/>
        </w:numPr>
        <w:spacing w:line="240" w:lineRule="auto"/>
        <w:ind w:left="1134" w:right="260" w:hanging="56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 trovino in situazione di incompatibilità, ovvero, nel caso in cui sussistano cause di incompatibilità, si impegnano a comunicarle espressamente, al fine di consentire l’adeguata valutazione delle medesime;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3"/>
        </w:numPr>
        <w:spacing w:line="240" w:lineRule="auto"/>
        <w:ind w:left="1134" w:right="260" w:hanging="70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si trovino in situazioni di conflitto di interessi, neanche potenziale, che possano interferire con l’esercizio dell’incarico;</w:t>
      </w:r>
    </w:p>
    <w:p w:rsidR="00000000" w:rsidDel="00000000" w:rsidP="00000000" w:rsidRDefault="00000000" w:rsidRPr="00000000" w14:paraId="00000035">
      <w:pPr>
        <w:spacing w:line="240" w:lineRule="auto"/>
        <w:ind w:left="567" w:right="260" w:firstLine="140.99999999999994"/>
        <w:rPr>
          <w:i w:val="1"/>
        </w:rPr>
      </w:pPr>
      <w:r w:rsidDel="00000000" w:rsidR="00000000" w:rsidRPr="00000000">
        <w:rPr>
          <w:i w:val="1"/>
          <w:rtl w:val="0"/>
        </w:rPr>
        <w:t xml:space="preserve">  </w:t>
      </w:r>
    </w:p>
    <w:p w:rsidR="00000000" w:rsidDel="00000000" w:rsidP="00000000" w:rsidRDefault="00000000" w:rsidRPr="00000000" w14:paraId="00000036">
      <w:pPr>
        <w:spacing w:line="240" w:lineRule="auto"/>
        <w:ind w:left="567" w:right="260" w:firstLine="140.99999999999994"/>
        <w:rPr>
          <w:b w:val="1"/>
          <w:i w:val="1"/>
          <w:sz w:val="21"/>
          <w:szCs w:val="21"/>
          <w:highlight w:val="white"/>
        </w:rPr>
      </w:pPr>
      <w:r w:rsidDel="00000000" w:rsidR="00000000" w:rsidRPr="00000000">
        <w:rPr>
          <w:i w:val="1"/>
          <w:rtl w:val="0"/>
        </w:rPr>
        <w:t xml:space="preserve">                           </w:t>
      </w:r>
      <w:r w:rsidDel="00000000" w:rsidR="00000000" w:rsidRPr="00000000">
        <w:rPr>
          <w:i w:val="1"/>
          <w:highlight w:val="white"/>
          <w:rtl w:val="0"/>
        </w:rPr>
        <w:t xml:space="preserve">    </w:t>
      </w:r>
      <w:r w:rsidDel="00000000" w:rsidR="00000000" w:rsidRPr="00000000">
        <w:rPr>
          <w:b w:val="1"/>
          <w:i w:val="1"/>
          <w:sz w:val="21"/>
          <w:szCs w:val="21"/>
          <w:highlight w:val="white"/>
          <w:rtl w:val="0"/>
        </w:rPr>
        <w:t xml:space="preserve">scheda con i criteri valutabili dichiarati dai candidati</w:t>
      </w:r>
    </w:p>
    <w:p w:rsidR="00000000" w:rsidDel="00000000" w:rsidP="00000000" w:rsidRDefault="00000000" w:rsidRPr="00000000" w14:paraId="00000037">
      <w:pPr>
        <w:spacing w:line="240" w:lineRule="auto"/>
        <w:ind w:left="567" w:right="260" w:firstLine="140.99999999999994"/>
        <w:rPr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after="10" w:line="276" w:lineRule="auto"/>
        <w:ind w:left="836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tbl>
      <w:tblPr>
        <w:tblStyle w:val="Table1"/>
        <w:tblW w:w="9225.0" w:type="dxa"/>
        <w:jc w:val="left"/>
        <w:tblInd w:w="411.0" w:type="dxa"/>
        <w:tblLayout w:type="fixed"/>
        <w:tblLook w:val="0400"/>
      </w:tblPr>
      <w:tblGrid>
        <w:gridCol w:w="4110"/>
        <w:gridCol w:w="3510"/>
        <w:gridCol w:w="1605"/>
        <w:tblGridChange w:id="0">
          <w:tblGrid>
            <w:gridCol w:w="4110"/>
            <w:gridCol w:w="3510"/>
            <w:gridCol w:w="1605"/>
          </w:tblGrid>
        </w:tblGridChange>
      </w:tblGrid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1"/>
              <w:spacing w:line="276" w:lineRule="auto"/>
              <w:ind w:left="2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Tabella valutazione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1"/>
              <w:spacing w:line="276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Valutazione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1"/>
              <w:spacing w:line="276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punti</w:t>
            </w:r>
          </w:p>
        </w:tc>
      </w:tr>
      <w:tr>
        <w:trPr>
          <w:cantSplit w:val="0"/>
          <w:trHeight w:val="1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1"/>
              <w:spacing w:line="276" w:lineRule="auto"/>
              <w:ind w:left="12" w:right="3" w:firstLine="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Laurea vecchio ordinamento o Laurea specialistica nuovo ordinamento (in alternativa al punteggio del punto successivo) in lingue straniere (lingua inglese)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1"/>
              <w:spacing w:after="44" w:lineRule="auto"/>
              <w:ind w:left="-283.46456692913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Massimo 25 punti:  </w:t>
            </w:r>
          </w:p>
          <w:p w:rsidR="00000000" w:rsidDel="00000000" w:rsidP="00000000" w:rsidRDefault="00000000" w:rsidRPr="00000000" w14:paraId="0000003E">
            <w:pPr>
              <w:widowControl w:val="1"/>
              <w:spacing w:after="42" w:lineRule="auto"/>
              <w:ind w:left="106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66 a 90 5 punti  </w:t>
            </w:r>
          </w:p>
          <w:p w:rsidR="00000000" w:rsidDel="00000000" w:rsidP="00000000" w:rsidRDefault="00000000" w:rsidRPr="00000000" w14:paraId="0000003F">
            <w:pPr>
              <w:widowControl w:val="1"/>
              <w:spacing w:after="42" w:lineRule="auto"/>
              <w:ind w:left="106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91 a 100 ulteriori 10 punti  </w:t>
            </w:r>
          </w:p>
          <w:p w:rsidR="00000000" w:rsidDel="00000000" w:rsidP="00000000" w:rsidRDefault="00000000" w:rsidRPr="00000000" w14:paraId="00000040">
            <w:pPr>
              <w:widowControl w:val="1"/>
              <w:spacing w:line="276" w:lineRule="auto"/>
              <w:ind w:left="106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oltre 100 ulteriori 10 punti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1"/>
              <w:spacing w:after="44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1"/>
              <w:spacing w:line="276" w:lineRule="auto"/>
              <w:ind w:left="12" w:right="3" w:firstLine="323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Diploma Universitario triennale vecchio ordinamento o Laurea triennale nuovo ordinamento (in alternativa al punteggio del punto precedente)  o diploma di scuola secondaria di secondo grado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1"/>
              <w:spacing w:line="276" w:lineRule="auto"/>
              <w:ind w:left="-283.46456692913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Punti 15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1"/>
              <w:spacing w:line="276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1"/>
              <w:spacing w:line="276" w:lineRule="auto"/>
              <w:ind w:left="10" w:right="1" w:firstLine="323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Esperienze lavorative nei precedenti anni scolastici come MENTOR impegnato nell’ambito del PNRR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1"/>
              <w:spacing w:after="34" w:line="255" w:lineRule="auto"/>
              <w:ind w:left="-283.4645669291342" w:right="1092" w:firstLine="1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30 punti (6 punti per ogni esperienza) </w:t>
            </w:r>
          </w:p>
          <w:p w:rsidR="00000000" w:rsidDel="00000000" w:rsidP="00000000" w:rsidRDefault="00000000" w:rsidRPr="00000000" w14:paraId="00000047">
            <w:pPr>
              <w:widowControl w:val="1"/>
              <w:spacing w:line="276" w:lineRule="auto"/>
              <w:ind w:left="14" w:right="109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1"/>
              <w:spacing w:after="34" w:line="255" w:lineRule="auto"/>
              <w:ind w:left="7" w:right="1092" w:firstLine="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spacing w:line="276" w:lineRule="auto"/>
              <w:ind w:left="12" w:right="2" w:firstLine="323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Esperienze lavorative come docente coordinatore di classe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widowControl w:val="1"/>
              <w:spacing w:after="3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widowControl w:val="1"/>
              <w:spacing w:line="276" w:lineRule="auto"/>
              <w:ind w:left="-425.1968503937004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30 punti (10 punti per ogni anno per un max di 3 anni)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1"/>
              <w:spacing w:after="3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1"/>
              <w:spacing w:line="276" w:lineRule="auto"/>
              <w:ind w:left="10" w:right="1" w:firstLine="323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Esperienze lavorative come docente di sostegno presso questo istituto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1"/>
              <w:spacing w:after="34" w:line="255" w:lineRule="auto"/>
              <w:ind w:left="-283.4645669291342" w:firstLine="1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 punti  </w:t>
            </w:r>
          </w:p>
          <w:p w:rsidR="00000000" w:rsidDel="00000000" w:rsidP="00000000" w:rsidRDefault="00000000" w:rsidRPr="00000000" w14:paraId="0000004F">
            <w:pPr>
              <w:widowControl w:val="1"/>
              <w:spacing w:line="276" w:lineRule="auto"/>
              <w:ind w:left="14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1"/>
              <w:spacing w:after="34" w:line="255" w:lineRule="auto"/>
              <w:ind w:left="7" w:firstLine="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1"/>
              <w:spacing w:line="276" w:lineRule="auto"/>
              <w:ind w:left="10" w:right="1" w:firstLine="323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widowControl w:val="1"/>
              <w:spacing w:after="34" w:line="255" w:lineRule="auto"/>
              <w:ind w:left="7" w:firstLine="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1"/>
        <w:spacing w:after="36" w:lineRule="auto"/>
        <w:ind w:left="684" w:firstLine="0"/>
        <w:jc w:val="left"/>
        <w:rPr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567" w:right="260" w:firstLine="140.99999999999994"/>
        <w:rPr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nonché fotocopia del documento di identità in corso di validità.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Informativa ex art. 13 D.Lgs. n.196/2003 e ex art. 13 del Regolamento Europeo 2016/679, per il trattamento dei dati personali dei dipendenti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0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 con la presente, ai sensi degli articoli 13 e 23 del D.Lgs. 196/2003 (di seguito indicato come “Codice Privacy”) e successive modificazioni ed integrazioni.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Firma ______________________________________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Times New Roman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–Domanda di partecipazione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6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3"/>
    <w:bookmarkEnd w:id="3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6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6E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Articolo" w:customStyle="1">
    <w:name w:val="Articolo"/>
    <w:basedOn w:val="Normale"/>
    <w:link w:val="ArticoloCarattere"/>
    <w:qFormat w:val="1"/>
    <w:rsid w:val="00CB60CD"/>
    <w:pPr>
      <w:widowControl w:val="1"/>
      <w:adjustRightInd w:val="1"/>
      <w:spacing w:after="120" w:line="240" w:lineRule="auto"/>
      <w:contextualSpacing w:val="1"/>
      <w:jc w:val="center"/>
      <w:textAlignment w:val="center"/>
    </w:pPr>
    <w:rPr>
      <w:rFonts w:ascii="Calibri" w:cs="Calibri" w:hAnsi="Calibri"/>
      <w:b w:val="1"/>
      <w:bCs w:val="1"/>
      <w:sz w:val="22"/>
      <w:szCs w:val="22"/>
    </w:rPr>
  </w:style>
  <w:style w:type="character" w:styleId="ArticoloCarattere" w:customStyle="1">
    <w:name w:val="Articolo Carattere"/>
    <w:basedOn w:val="Carpredefinitoparagrafo"/>
    <w:link w:val="Articolo"/>
    <w:rsid w:val="00CB60CD"/>
    <w:rPr>
      <w:rFonts w:ascii="Calibri" w:cs="Calibri" w:hAnsi="Calibri"/>
      <w:b w:val="1"/>
      <w:bCs w:val="1"/>
      <w:sz w:val="22"/>
      <w:szCs w:val="22"/>
    </w:rPr>
  </w:style>
  <w:style w:type="paragraph" w:styleId="Normale1" w:customStyle="1">
    <w:name w:val="Normale1"/>
    <w:rsid w:val="004A3722"/>
    <w:pPr>
      <w:spacing w:after="100" w:afterAutospacing="1" w:before="100" w:beforeAutospacing="1" w:line="244" w:lineRule="auto"/>
    </w:pPr>
    <w:rPr>
      <w:rFonts w:ascii="Calibri" w:cs="Calibri" w:hAnsi="Calibri"/>
      <w:b w:val="1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1.0" w:type="dxa"/>
        <w:left w:w="655.0" w:type="dxa"/>
        <w:bottom w:w="0.0" w:type="dxa"/>
        <w:right w:w="3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u0/ZhfSjiy8+mJt/5seiVRJUJw==">CgMxLjAyCGguZ2pkZ3hzMgloLjFmb2I5dGUyCWguM3pueXNoNzIJaC4yZXQ5MnAwOAByITFaZHBpVV9KUzF2amdUTTdkN2g4QURYZVdfcDI2RDZfaw==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2024-10-29T13:14:00Z</dcterms:created>
</cp:coreProperties>
</file>