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09DB2" w14:textId="242A04A8" w:rsidR="006C3C3F" w:rsidRDefault="006C3C3F" w:rsidP="006C3C3F">
      <w:r w:rsidRPr="00A52A22">
        <w:t xml:space="preserve">Programmazioni didattiche standard </w:t>
      </w:r>
      <w:r>
        <w:t xml:space="preserve">preliminari all’ Esame di Stato </w:t>
      </w:r>
    </w:p>
    <w:p w14:paraId="13CE7B5A" w14:textId="77777777" w:rsidR="006C3C3F" w:rsidRDefault="006C3C3F" w:rsidP="006C3C3F">
      <w:r>
        <w:t xml:space="preserve">Lingua e civiltà </w:t>
      </w:r>
      <w:proofErr w:type="spellStart"/>
      <w:r>
        <w:t>str</w:t>
      </w:r>
      <w:proofErr w:type="spellEnd"/>
      <w:r>
        <w:t>.: TEDESCO</w:t>
      </w:r>
    </w:p>
    <w:p w14:paraId="51EEBE64" w14:textId="77777777" w:rsidR="00F8436E" w:rsidRDefault="00F8436E"/>
    <w:tbl>
      <w:tblPr>
        <w:tblStyle w:val="Style33"/>
        <w:tblW w:w="145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5"/>
        <w:gridCol w:w="12056"/>
      </w:tblGrid>
      <w:tr w:rsidR="007A6166" w14:paraId="52C73B1C" w14:textId="77777777" w:rsidTr="005D4EE3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B5C1F" w14:textId="77777777" w:rsidR="007A6166" w:rsidRDefault="007A6166" w:rsidP="005D4E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Leggere, comprendere ed interpretare testi letterari</w:t>
            </w:r>
          </w:p>
        </w:tc>
        <w:tc>
          <w:tcPr>
            <w:tcW w:w="1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9C4A9" w14:textId="77777777" w:rsidR="007A6166" w:rsidRDefault="007A6166" w:rsidP="007A6166">
            <w:pPr>
              <w:widowControl w:val="0"/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comprendere gli elementi storico-letterari significativi di un movimento o di un autore, individuando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semplici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collegamenti con eventi storici e con altri movimenti artistici e culturali.</w:t>
            </w:r>
          </w:p>
          <w:p w14:paraId="6F0A7875" w14:textId="77777777" w:rsidR="007A6166" w:rsidRDefault="007A6166" w:rsidP="007A6166">
            <w:pPr>
              <w:widowControl w:val="0"/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riconoscere le caratteristiche dei principali generi letterari individuandone temi e stili</w:t>
            </w:r>
          </w:p>
          <w:p w14:paraId="7FBC2473" w14:textId="7D4CB70A" w:rsidR="007A6166" w:rsidRDefault="007A6166" w:rsidP="007A6166">
            <w:pPr>
              <w:widowControl w:val="0"/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analizzare i testi letterari dal punto di vista della forma e del contenuto </w:t>
            </w:r>
          </w:p>
          <w:p w14:paraId="6FCF4B08" w14:textId="77777777" w:rsidR="007A6166" w:rsidRDefault="007A6166" w:rsidP="007A6166">
            <w:pPr>
              <w:widowControl w:val="0"/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riconoscere la continuità di elementi tematici attraverso il tempo e lo spazio </w:t>
            </w:r>
          </w:p>
          <w:p w14:paraId="7E7E6A76" w14:textId="77777777" w:rsidR="007A6166" w:rsidRDefault="007A6166" w:rsidP="005D4EE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-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00BFA50" w14:textId="77777777" w:rsidR="00BC0AB8" w:rsidRDefault="00BC0AB8"/>
    <w:p w14:paraId="18AD73DB" w14:textId="77777777" w:rsidR="00BC0AB8" w:rsidRDefault="00BC0AB8"/>
    <w:tbl>
      <w:tblPr>
        <w:tblStyle w:val="Style37"/>
        <w:tblW w:w="8190" w:type="dxa"/>
        <w:tblInd w:w="-10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90"/>
      </w:tblGrid>
      <w:tr w:rsidR="00BC0AB8" w:rsidRPr="006713E3" w14:paraId="3BFD04F0" w14:textId="77777777" w:rsidTr="005D4EE3"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1EB087" w14:textId="77777777" w:rsidR="00BC0AB8" w:rsidRPr="007A6166" w:rsidRDefault="00BC0AB8" w:rsidP="005D4EE3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7A6166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Letteratura: Contenuti dai secoli Ottocento/Novecento</w:t>
            </w:r>
          </w:p>
          <w:p w14:paraId="67222AD2" w14:textId="77777777" w:rsidR="007A6166" w:rsidRDefault="007A6166" w:rsidP="005D4EE3">
            <w:pPr>
              <w:rPr>
                <w:b/>
                <w:sz w:val="16"/>
                <w:szCs w:val="16"/>
              </w:rPr>
            </w:pPr>
          </w:p>
          <w:p w14:paraId="507E376E" w14:textId="1D0E672A" w:rsidR="00BC0AB8" w:rsidRPr="004D60C1" w:rsidRDefault="007A6166" w:rsidP="005D4EE3">
            <w:pPr>
              <w:rPr>
                <w:b/>
                <w:sz w:val="22"/>
                <w:szCs w:val="22"/>
              </w:rPr>
            </w:pPr>
            <w:r w:rsidRPr="004D60C1">
              <w:rPr>
                <w:b/>
                <w:sz w:val="22"/>
                <w:szCs w:val="22"/>
              </w:rPr>
              <w:t>(</w:t>
            </w:r>
            <w:r w:rsidR="00BC0AB8" w:rsidRPr="004D60C1">
              <w:rPr>
                <w:b/>
                <w:sz w:val="22"/>
                <w:szCs w:val="22"/>
              </w:rPr>
              <w:t>S</w:t>
            </w:r>
            <w:r w:rsidRPr="004D60C1">
              <w:rPr>
                <w:b/>
                <w:sz w:val="22"/>
                <w:szCs w:val="22"/>
              </w:rPr>
              <w:t>i consiglia di prendere contatti con i docenti di materia)</w:t>
            </w:r>
          </w:p>
          <w:p w14:paraId="15215D17" w14:textId="77777777" w:rsidR="00BC0AB8" w:rsidRPr="006713E3" w:rsidRDefault="00BC0AB8" w:rsidP="005D4EE3">
            <w:pPr>
              <w:rPr>
                <w:sz w:val="18"/>
                <w:szCs w:val="18"/>
              </w:rPr>
            </w:pPr>
          </w:p>
        </w:tc>
      </w:tr>
      <w:tr w:rsidR="00BC0AB8" w:rsidRPr="006713E3" w14:paraId="3E632B72" w14:textId="77777777" w:rsidTr="005D4EE3"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B32CE6" w14:textId="77777777" w:rsidR="00BC0AB8" w:rsidRPr="006713E3" w:rsidRDefault="00BC0AB8" w:rsidP="005D4EE3">
            <w:pPr>
              <w:spacing w:after="280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proofErr w:type="spellStart"/>
            <w:r w:rsidRPr="006713E3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omantik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- </w:t>
            </w:r>
            <w:r w:rsidRPr="006713E3">
              <w:rPr>
                <w:rFonts w:ascii="Calibri" w:eastAsia="Calibri" w:hAnsi="Calibri" w:cs="Calibri"/>
                <w:b/>
                <w:sz w:val="18"/>
                <w:szCs w:val="18"/>
              </w:rPr>
              <w:t>Die Goethe-Zeit</w:t>
            </w:r>
          </w:p>
          <w:p w14:paraId="18CE58DC" w14:textId="77777777" w:rsidR="00BC0AB8" w:rsidRDefault="00BC0AB8" w:rsidP="005D4EE3">
            <w:pPr>
              <w:spacing w:after="280"/>
              <w:rPr>
                <w:rFonts w:ascii="Calibri" w:eastAsia="Calibri" w:hAnsi="Calibri" w:cs="Calibri"/>
                <w:sz w:val="18"/>
                <w:szCs w:val="18"/>
              </w:rPr>
            </w:pPr>
            <w:r w:rsidRPr="006713E3">
              <w:rPr>
                <w:rFonts w:ascii="Calibri" w:eastAsia="Calibri" w:hAnsi="Calibri" w:cs="Calibri"/>
                <w:sz w:val="18"/>
                <w:szCs w:val="18"/>
              </w:rPr>
              <w:t xml:space="preserve">              </w:t>
            </w:r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Novalis, Heinrich von </w:t>
            </w:r>
            <w:proofErr w:type="spellStart"/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Ofterdingen</w:t>
            </w:r>
            <w:proofErr w:type="spellEnd"/>
          </w:p>
          <w:p w14:paraId="3F33B994" w14:textId="77777777" w:rsidR="00BC0AB8" w:rsidRPr="006713E3" w:rsidRDefault="00BC0AB8" w:rsidP="005D4EE3">
            <w:pPr>
              <w:spacing w:after="280"/>
              <w:rPr>
                <w:rFonts w:ascii="Calibri" w:eastAsia="Calibri" w:hAnsi="Calibri" w:cs="Calibri"/>
                <w:sz w:val="18"/>
                <w:szCs w:val="18"/>
              </w:rPr>
            </w:pPr>
            <w:r w:rsidRPr="006713E3"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      </w:t>
            </w:r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Eichendorff, Sehnsucht</w:t>
            </w:r>
          </w:p>
        </w:tc>
      </w:tr>
      <w:tr w:rsidR="00BC0AB8" w:rsidRPr="006713E3" w14:paraId="489D0AED" w14:textId="77777777" w:rsidTr="005D4EE3"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869598" w14:textId="77777777" w:rsidR="00BC0AB8" w:rsidRDefault="00BC0AB8" w:rsidP="005D4EE3">
            <w:pP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Zwischen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ROMANTIK und REALISMUS</w:t>
            </w:r>
          </w:p>
          <w:p w14:paraId="2F25D89D" w14:textId="77777777" w:rsidR="00BC0AB8" w:rsidRDefault="00BC0AB8" w:rsidP="005D4EE3">
            <w:pPr>
              <w:ind w:left="720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14:paraId="59F3C431" w14:textId="77777777" w:rsidR="00BC0AB8" w:rsidRPr="006713E3" w:rsidRDefault="00BC0AB8" w:rsidP="005D4EE3">
            <w:pPr>
              <w:ind w:left="72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Heine,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Die Loreley /</w:t>
            </w:r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Die </w:t>
            </w:r>
            <w:proofErr w:type="spellStart"/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schlesischen</w:t>
            </w:r>
            <w:proofErr w:type="spellEnd"/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Weber</w:t>
            </w:r>
          </w:p>
          <w:p w14:paraId="77BA7EBD" w14:textId="77777777" w:rsidR="00BC0AB8" w:rsidRPr="006713E3" w:rsidRDefault="00BC0AB8" w:rsidP="005D4EE3">
            <w:pPr>
              <w:rPr>
                <w:sz w:val="18"/>
                <w:szCs w:val="18"/>
              </w:rPr>
            </w:pPr>
          </w:p>
        </w:tc>
      </w:tr>
      <w:tr w:rsidR="00BC0AB8" w:rsidRPr="006713E3" w14:paraId="0EB086FF" w14:textId="77777777" w:rsidTr="005D4EE3"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B90016" w14:textId="77777777" w:rsidR="00BC0AB8" w:rsidRPr="006713E3" w:rsidRDefault="00BC0AB8" w:rsidP="005D4EE3">
            <w:pPr>
              <w:ind w:left="-6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La </w:t>
            </w:r>
            <w:r w:rsidRPr="006713E3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letteratura di fine secolo</w:t>
            </w:r>
          </w:p>
          <w:p w14:paraId="13452B9B" w14:textId="77777777" w:rsidR="00BC0AB8" w:rsidRPr="006713E3" w:rsidRDefault="00BC0AB8" w:rsidP="005D4EE3">
            <w:pPr>
              <w:spacing w:before="280" w:after="28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Rilke, Die </w:t>
            </w:r>
            <w:proofErr w:type="spellStart"/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Aufzeichnungen</w:t>
            </w:r>
            <w:proofErr w:type="spellEnd"/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des</w:t>
            </w:r>
            <w:proofErr w:type="spellEnd"/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Malte </w:t>
            </w:r>
            <w:proofErr w:type="spellStart"/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Laurids</w:t>
            </w:r>
            <w:proofErr w:type="spellEnd"/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Brigge</w:t>
            </w:r>
            <w:proofErr w:type="spellEnd"/>
          </w:p>
          <w:p w14:paraId="5FA68417" w14:textId="77777777" w:rsidR="00BC0AB8" w:rsidRPr="006713E3" w:rsidRDefault="00BC0AB8" w:rsidP="005D4EE3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Rilke, </w:t>
            </w:r>
            <w:proofErr w:type="spellStart"/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Der</w:t>
            </w:r>
            <w:proofErr w:type="spellEnd"/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Panther</w:t>
            </w:r>
            <w:proofErr w:type="spellEnd"/>
          </w:p>
          <w:p w14:paraId="12265BB2" w14:textId="77777777" w:rsidR="00BC0AB8" w:rsidRPr="006713E3" w:rsidRDefault="00BC0AB8" w:rsidP="005D4EE3">
            <w:pPr>
              <w:ind w:left="72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6498805F" w14:textId="77777777" w:rsidR="00BC0AB8" w:rsidRPr="006713E3" w:rsidRDefault="00BC0AB8" w:rsidP="005D4EE3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Mann Th., Tonio Kroeger </w:t>
            </w:r>
          </w:p>
          <w:p w14:paraId="4981AC01" w14:textId="77777777" w:rsidR="00BC0AB8" w:rsidRPr="006713E3" w:rsidRDefault="00BC0AB8" w:rsidP="005D4EE3">
            <w:pPr>
              <w:rPr>
                <w:sz w:val="18"/>
                <w:szCs w:val="18"/>
              </w:rPr>
            </w:pPr>
          </w:p>
        </w:tc>
      </w:tr>
      <w:tr w:rsidR="00BC0AB8" w:rsidRPr="006713E3" w14:paraId="32A97F91" w14:textId="77777777" w:rsidTr="005D4EE3"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3795F1" w14:textId="77777777" w:rsidR="00BC0AB8" w:rsidRPr="006713E3" w:rsidRDefault="00BC0AB8" w:rsidP="005D4EE3">
            <w:pP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6713E3"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 w:rsidRPr="006713E3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 letteratura del 900</w:t>
            </w:r>
          </w:p>
          <w:p w14:paraId="608005F5" w14:textId="77777777" w:rsidR="00BC0AB8" w:rsidRPr="006713E3" w:rsidRDefault="00BC0AB8" w:rsidP="005D4EE3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6713E3">
              <w:rPr>
                <w:rFonts w:ascii="Calibri" w:eastAsia="Calibri" w:hAnsi="Calibri" w:cs="Calibri"/>
                <w:sz w:val="18"/>
                <w:szCs w:val="18"/>
              </w:rPr>
              <w:t>Expressionismus</w:t>
            </w:r>
            <w:proofErr w:type="spellEnd"/>
          </w:p>
          <w:p w14:paraId="2A7165D1" w14:textId="77777777" w:rsidR="00BC0AB8" w:rsidRPr="006713E3" w:rsidRDefault="00BC0AB8" w:rsidP="005D4EE3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6713E3">
              <w:rPr>
                <w:rFonts w:ascii="Calibri" w:eastAsia="Calibri" w:hAnsi="Calibri" w:cs="Calibri"/>
                <w:sz w:val="18"/>
                <w:szCs w:val="18"/>
              </w:rPr>
              <w:lastRenderedPageBreak/>
              <w:t xml:space="preserve">Kafka,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Die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Verwandlung</w:t>
            </w:r>
            <w:proofErr w:type="spellEnd"/>
          </w:p>
          <w:p w14:paraId="5B5BC649" w14:textId="77777777" w:rsidR="00BC0AB8" w:rsidRPr="006713E3" w:rsidRDefault="00BC0AB8" w:rsidP="005D4EE3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Heym</w:t>
            </w:r>
            <w:proofErr w:type="spellEnd"/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Die </w:t>
            </w:r>
            <w:proofErr w:type="spellStart"/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Stadt</w:t>
            </w:r>
            <w:proofErr w:type="spellEnd"/>
          </w:p>
          <w:p w14:paraId="6AD2C3AC" w14:textId="77777777" w:rsidR="00BC0AB8" w:rsidRPr="006713E3" w:rsidRDefault="00BC0AB8" w:rsidP="005D4EE3">
            <w:pPr>
              <w:rPr>
                <w:sz w:val="18"/>
                <w:szCs w:val="18"/>
              </w:rPr>
            </w:pPr>
          </w:p>
        </w:tc>
      </w:tr>
      <w:tr w:rsidR="00BC0AB8" w:rsidRPr="006713E3" w14:paraId="63F9F940" w14:textId="77777777" w:rsidTr="005D4EE3"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8FAEAD" w14:textId="77777777" w:rsidR="00BC0AB8" w:rsidRPr="006713E3" w:rsidRDefault="00BC0AB8" w:rsidP="005D4EE3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713E3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lastRenderedPageBreak/>
              <w:t>La Prima Guerra mondiale nella letteratura del 900</w:t>
            </w:r>
          </w:p>
          <w:p w14:paraId="422CE3E3" w14:textId="77777777" w:rsidR="00BC0AB8" w:rsidRPr="006713E3" w:rsidRDefault="00BC0AB8" w:rsidP="005D4EE3">
            <w:pPr>
              <w:ind w:left="72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Brecht, Moderne Legende</w:t>
            </w:r>
          </w:p>
          <w:p w14:paraId="4F2F486A" w14:textId="77777777" w:rsidR="00BC0AB8" w:rsidRPr="006713E3" w:rsidRDefault="00BC0AB8" w:rsidP="005D4EE3">
            <w:pPr>
              <w:rPr>
                <w:sz w:val="18"/>
                <w:szCs w:val="18"/>
              </w:rPr>
            </w:pPr>
          </w:p>
        </w:tc>
      </w:tr>
      <w:tr w:rsidR="00BC0AB8" w:rsidRPr="006713E3" w14:paraId="64A68A65" w14:textId="77777777" w:rsidTr="005D4EE3"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DBF7ED" w14:textId="77777777" w:rsidR="00BC0AB8" w:rsidRPr="006713E3" w:rsidRDefault="00BC0AB8" w:rsidP="005D4EE3">
            <w:pP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6713E3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Le testimonianze contro il nazismo nella letteratura</w:t>
            </w:r>
          </w:p>
          <w:p w14:paraId="1CC2F340" w14:textId="77777777" w:rsidR="00BC0AB8" w:rsidRPr="006713E3" w:rsidRDefault="00BC0AB8" w:rsidP="005D4EE3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7DFAA1E8" w14:textId="77777777" w:rsidR="00BC0AB8" w:rsidRPr="006713E3" w:rsidRDefault="00BC0AB8" w:rsidP="005D4E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Kaestner</w:t>
            </w:r>
            <w:proofErr w:type="spellEnd"/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Aus </w:t>
            </w:r>
            <w:proofErr w:type="spellStart"/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meinem</w:t>
            </w:r>
            <w:proofErr w:type="spellEnd"/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Leben</w:t>
            </w:r>
            <w:proofErr w:type="spellEnd"/>
          </w:p>
          <w:p w14:paraId="13224250" w14:textId="77777777" w:rsidR="00BC0AB8" w:rsidRPr="006713E3" w:rsidRDefault="00BC0AB8" w:rsidP="005D4E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Brecht, </w:t>
            </w:r>
            <w:proofErr w:type="spellStart"/>
            <w:r w:rsidRPr="006713E3">
              <w:rPr>
                <w:rFonts w:ascii="Calibri" w:eastAsia="Calibri" w:hAnsi="Calibri" w:cs="Calibri"/>
                <w:sz w:val="18"/>
                <w:szCs w:val="18"/>
              </w:rPr>
              <w:t>Über</w:t>
            </w:r>
            <w:proofErr w:type="spellEnd"/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die </w:t>
            </w:r>
            <w:proofErr w:type="spellStart"/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Bezeichnung</w:t>
            </w:r>
            <w:proofErr w:type="spellEnd"/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Emigranten</w:t>
            </w:r>
            <w:proofErr w:type="spellEnd"/>
          </w:p>
          <w:p w14:paraId="2456A273" w14:textId="77777777" w:rsidR="00BC0AB8" w:rsidRPr="006713E3" w:rsidRDefault="00BC0AB8" w:rsidP="005D4E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Brecht, An die </w:t>
            </w:r>
            <w:proofErr w:type="spellStart"/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Nachgeborenen</w:t>
            </w:r>
            <w:proofErr w:type="spellEnd"/>
          </w:p>
          <w:p w14:paraId="2AA2CFC6" w14:textId="77777777" w:rsidR="00BC0AB8" w:rsidRPr="006713E3" w:rsidRDefault="00BC0AB8" w:rsidP="005D4EE3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Grass, Die </w:t>
            </w:r>
            <w:proofErr w:type="spellStart"/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Verantwortung</w:t>
            </w:r>
            <w:proofErr w:type="spellEnd"/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meiner</w:t>
            </w:r>
            <w:proofErr w:type="spellEnd"/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Generation</w:t>
            </w:r>
          </w:p>
          <w:p w14:paraId="4309A909" w14:textId="77777777" w:rsidR="00BC0AB8" w:rsidRPr="006713E3" w:rsidRDefault="00BC0AB8" w:rsidP="005D4EE3">
            <w:pPr>
              <w:rPr>
                <w:sz w:val="18"/>
                <w:szCs w:val="18"/>
              </w:rPr>
            </w:pPr>
          </w:p>
        </w:tc>
      </w:tr>
      <w:tr w:rsidR="00BC0AB8" w:rsidRPr="006713E3" w14:paraId="2139830D" w14:textId="77777777" w:rsidTr="005D4EE3"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183382" w14:textId="77777777" w:rsidR="00BC0AB8" w:rsidRPr="006713E3" w:rsidRDefault="00BC0AB8" w:rsidP="005D4EE3">
            <w:pPr>
              <w:ind w:left="-60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6713E3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La questione del muro nella letteratura tedesca</w:t>
            </w:r>
          </w:p>
          <w:p w14:paraId="0F7CF4DF" w14:textId="77777777" w:rsidR="00BC0AB8" w:rsidRPr="006713E3" w:rsidRDefault="00BC0AB8" w:rsidP="005D4EE3">
            <w:pPr>
              <w:ind w:left="720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14:paraId="47CABF0A" w14:textId="77777777" w:rsidR="00BC0AB8" w:rsidRPr="006713E3" w:rsidRDefault="00BC0AB8" w:rsidP="005D4EE3">
            <w:pPr>
              <w:ind w:left="72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Schneider P., </w:t>
            </w:r>
            <w:proofErr w:type="spellStart"/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Vereinigungsschmerz</w:t>
            </w:r>
            <w:proofErr w:type="spellEnd"/>
          </w:p>
          <w:p w14:paraId="480FCD08" w14:textId="77777777" w:rsidR="00BC0AB8" w:rsidRPr="006713E3" w:rsidRDefault="00BC0AB8" w:rsidP="005D4EE3">
            <w:pPr>
              <w:rPr>
                <w:sz w:val="18"/>
                <w:szCs w:val="18"/>
              </w:rPr>
            </w:pPr>
          </w:p>
        </w:tc>
      </w:tr>
    </w:tbl>
    <w:p w14:paraId="79B90C6D" w14:textId="77777777" w:rsidR="00BC0AB8" w:rsidRDefault="00BC0AB8"/>
    <w:sectPr w:rsidR="00BC0AB8" w:rsidSect="007A616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DCABA"/>
    <w:multiLevelType w:val="multilevel"/>
    <w:tmpl w:val="59ADCABA"/>
    <w:lvl w:ilvl="0">
      <w:numFmt w:val="bullet"/>
      <w:lvlText w:val="-"/>
      <w:lvlJc w:val="left"/>
      <w:pPr>
        <w:ind w:left="295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37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09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1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3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25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7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69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15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414816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DF"/>
    <w:rsid w:val="000A71DF"/>
    <w:rsid w:val="004D60C1"/>
    <w:rsid w:val="006C3C3F"/>
    <w:rsid w:val="007A6166"/>
    <w:rsid w:val="00BC0AB8"/>
    <w:rsid w:val="00C44A01"/>
    <w:rsid w:val="00DB2CC4"/>
    <w:rsid w:val="00F8436E"/>
    <w:rsid w:val="00FA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EDDA9"/>
  <w15:chartTrackingRefBased/>
  <w15:docId w15:val="{9F462E9A-4472-4443-A3F2-3D726E867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0AB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Style37">
    <w:name w:val="_Style 37"/>
    <w:basedOn w:val="Tabellanormale"/>
    <w:rsid w:val="00BC0AB8"/>
    <w:pPr>
      <w:spacing w:after="0" w:line="240" w:lineRule="auto"/>
    </w:pPr>
    <w:rPr>
      <w:rFonts w:ascii="Cambria" w:eastAsia="Cambria" w:hAnsi="Cambria" w:cs="Cambria"/>
      <w:kern w:val="0"/>
      <w:sz w:val="20"/>
      <w:szCs w:val="20"/>
      <w:lang w:eastAsia="it-IT"/>
      <w14:ligatures w14:val="none"/>
    </w:rPr>
    <w:tblPr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33">
    <w:name w:val="_Style 33"/>
    <w:basedOn w:val="Tabellanormale"/>
    <w:rsid w:val="007A6166"/>
    <w:pPr>
      <w:spacing w:after="0" w:line="240" w:lineRule="auto"/>
    </w:pPr>
    <w:rPr>
      <w:rFonts w:ascii="Cambria" w:eastAsia="Cambria" w:hAnsi="Cambria" w:cs="Cambria"/>
      <w:kern w:val="0"/>
      <w:sz w:val="20"/>
      <w:szCs w:val="20"/>
      <w:lang w:eastAsia="it-IT"/>
      <w14:ligatures w14:val="none"/>
    </w:rPr>
    <w:tblPr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2024-10-18T19:04:00Z</dcterms:created>
  <dcterms:modified xsi:type="dcterms:W3CDTF">2025-10-20T13:23:00Z</dcterms:modified>
</cp:coreProperties>
</file>