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6C" w:rsidRDefault="0070462E">
      <w:pPr>
        <w:pStyle w:val="Normale1"/>
        <w:rPr>
          <w:rFonts w:ascii="Calibri" w:eastAsia="Calibri" w:hAnsi="Calibri" w:cs="Calibri"/>
          <w:b/>
        </w:rPr>
      </w:pPr>
      <w:r>
        <w:rPr>
          <w:rFonts w:ascii="Calibri" w:eastAsia="Calibri" w:hAnsi="Calibri" w:cs="Calibri"/>
          <w:b/>
          <w:noProof/>
        </w:rPr>
        <w:drawing>
          <wp:anchor distT="0" distB="0" distL="114300" distR="114300" simplePos="0" relativeHeight="251661312" behindDoc="0" locked="0" layoutInCell="1" allowOverlap="1">
            <wp:simplePos x="0" y="0"/>
            <wp:positionH relativeFrom="column">
              <wp:posOffset>3611653</wp:posOffset>
            </wp:positionH>
            <wp:positionV relativeFrom="paragraph">
              <wp:posOffset>-115068</wp:posOffset>
            </wp:positionV>
            <wp:extent cx="2580848" cy="457200"/>
            <wp:effectExtent l="19050" t="0" r="0" b="0"/>
            <wp:wrapNone/>
            <wp:docPr id="2" name="Immagine 1" descr="\\SRVBASONNINO\homefolders$\m.forte\Documents\Libri_2023\Logom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BASONNINO\homefolders$\m.forte\Documents\Libri_2023\Logomim.png"/>
                    <pic:cNvPicPr>
                      <a:picLocks noChangeAspect="1" noChangeArrowheads="1"/>
                    </pic:cNvPicPr>
                  </pic:nvPicPr>
                  <pic:blipFill>
                    <a:blip r:embed="rId8" cstate="print"/>
                    <a:srcRect/>
                    <a:stretch>
                      <a:fillRect/>
                    </a:stretch>
                  </pic:blipFill>
                  <pic:spPr bwMode="auto">
                    <a:xfrm>
                      <a:off x="0" y="0"/>
                      <a:ext cx="2580848" cy="457200"/>
                    </a:xfrm>
                    <a:prstGeom prst="rect">
                      <a:avLst/>
                    </a:prstGeom>
                    <a:noFill/>
                    <a:ln w="9525">
                      <a:noFill/>
                      <a:miter lim="800000"/>
                      <a:headEnd/>
                      <a:tailEnd/>
                    </a:ln>
                  </pic:spPr>
                </pic:pic>
              </a:graphicData>
            </a:graphic>
          </wp:anchor>
        </w:drawing>
      </w:r>
      <w:r w:rsidR="000C312A">
        <w:rPr>
          <w:rFonts w:ascii="Calibri" w:eastAsia="Calibri" w:hAnsi="Calibri" w:cs="Calibri"/>
          <w:b/>
          <w:noProof/>
        </w:rPr>
        <w:drawing>
          <wp:anchor distT="0" distB="0" distL="114300" distR="114300" simplePos="0" relativeHeight="251660288" behindDoc="0" locked="0" layoutInCell="1" allowOverlap="1">
            <wp:simplePos x="0" y="0"/>
            <wp:positionH relativeFrom="column">
              <wp:posOffset>-619154</wp:posOffset>
            </wp:positionH>
            <wp:positionV relativeFrom="paragraph">
              <wp:posOffset>-667802</wp:posOffset>
            </wp:positionV>
            <wp:extent cx="2170781" cy="1166884"/>
            <wp:effectExtent l="19050" t="0" r="919"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6618"/>
                    <a:stretch>
                      <a:fillRect/>
                    </a:stretch>
                  </pic:blipFill>
                  <pic:spPr bwMode="auto">
                    <a:xfrm>
                      <a:off x="0" y="0"/>
                      <a:ext cx="2170781" cy="1166884"/>
                    </a:xfrm>
                    <a:prstGeom prst="rect">
                      <a:avLst/>
                    </a:prstGeom>
                    <a:noFill/>
                    <a:ln w="9525">
                      <a:noFill/>
                      <a:miter lim="800000"/>
                      <a:headEnd/>
                      <a:tailEnd/>
                    </a:ln>
                  </pic:spPr>
                </pic:pic>
              </a:graphicData>
            </a:graphic>
          </wp:anchor>
        </w:drawing>
      </w:r>
    </w:p>
    <w:p w:rsidR="00B53816" w:rsidRDefault="00B53816">
      <w:pPr>
        <w:pStyle w:val="Normale1"/>
        <w:rPr>
          <w:rFonts w:ascii="Calibri" w:eastAsia="Calibri" w:hAnsi="Calibri" w:cs="Calibri"/>
          <w:b/>
        </w:rPr>
      </w:pPr>
    </w:p>
    <w:p w:rsidR="00B53816" w:rsidRDefault="00B53816">
      <w:pPr>
        <w:pStyle w:val="Normale1"/>
        <w:ind w:firstLine="720"/>
        <w:rPr>
          <w:rFonts w:ascii="Calibri" w:eastAsia="Calibri" w:hAnsi="Calibri" w:cs="Calibri"/>
          <w:b/>
        </w:rPr>
      </w:pPr>
    </w:p>
    <w:p w:rsidR="00E00482" w:rsidRDefault="00E00482" w:rsidP="008774EB">
      <w:pPr>
        <w:pStyle w:val="Normale1"/>
        <w:spacing w:after="0"/>
        <w:jc w:val="center"/>
        <w:rPr>
          <w:rFonts w:ascii="Calibri" w:eastAsia="Calibri" w:hAnsi="Calibri" w:cs="Calibri"/>
          <w:b/>
          <w:smallCaps/>
          <w:sz w:val="44"/>
          <w:szCs w:val="44"/>
        </w:rPr>
      </w:pPr>
    </w:p>
    <w:p w:rsidR="00DB5F51" w:rsidRDefault="008C060D" w:rsidP="0070462E">
      <w:pPr>
        <w:pStyle w:val="Normale1"/>
        <w:tabs>
          <w:tab w:val="left" w:pos="7230"/>
          <w:tab w:val="center" w:pos="7797"/>
        </w:tabs>
        <w:spacing w:after="0"/>
        <w:jc w:val="right"/>
        <w:rPr>
          <w:rFonts w:ascii="Calibri" w:eastAsia="Calibri" w:hAnsi="Calibri" w:cs="Calibri"/>
          <w:b/>
          <w:smallCaps/>
          <w:color w:val="auto"/>
          <w:sz w:val="36"/>
          <w:szCs w:val="36"/>
          <w:u w:val="single"/>
        </w:rPr>
      </w:pPr>
      <w:r>
        <w:rPr>
          <w:rFonts w:ascii="Calibri" w:eastAsia="Calibri" w:hAnsi="Calibri" w:cs="Calibri"/>
          <w:b/>
          <w:smallCaps/>
          <w:sz w:val="40"/>
          <w:szCs w:val="40"/>
          <w:u w:val="single"/>
        </w:rPr>
        <w:tab/>
      </w:r>
      <w:r w:rsidR="000C312A" w:rsidRPr="000C312A">
        <w:rPr>
          <w:rFonts w:ascii="Calibri" w:eastAsia="Calibri" w:hAnsi="Calibri" w:cs="Calibri"/>
          <w:b/>
          <w:smallCaps/>
          <w:sz w:val="40"/>
          <w:szCs w:val="40"/>
          <w:u w:val="single"/>
        </w:rPr>
        <w:t>ALLEGATO “A”</w:t>
      </w:r>
      <w:r w:rsidR="0070462E">
        <w:rPr>
          <w:rFonts w:ascii="Calibri" w:eastAsia="Calibri" w:hAnsi="Calibri" w:cs="Calibri"/>
          <w:b/>
          <w:smallCaps/>
          <w:color w:val="auto"/>
          <w:sz w:val="36"/>
          <w:szCs w:val="36"/>
          <w:u w:val="single"/>
        </w:rPr>
        <w:t xml:space="preserve"> </w:t>
      </w:r>
    </w:p>
    <w:p w:rsidR="0070462E" w:rsidRDefault="0070462E" w:rsidP="008774EB">
      <w:pPr>
        <w:pStyle w:val="Normale1"/>
        <w:spacing w:after="0"/>
        <w:jc w:val="center"/>
        <w:rPr>
          <w:rFonts w:ascii="Calibri" w:eastAsia="Calibri" w:hAnsi="Calibri" w:cs="Calibri"/>
          <w:b/>
          <w:smallCaps/>
          <w:color w:val="auto"/>
          <w:sz w:val="36"/>
          <w:szCs w:val="36"/>
          <w:u w:val="single"/>
        </w:rPr>
      </w:pPr>
    </w:p>
    <w:p w:rsidR="00FB64BB" w:rsidRPr="004619A1" w:rsidRDefault="00AF4BE2" w:rsidP="008774EB">
      <w:pPr>
        <w:pStyle w:val="Normale1"/>
        <w:spacing w:after="0"/>
        <w:jc w:val="center"/>
        <w:rPr>
          <w:rFonts w:ascii="Calibri" w:eastAsia="Calibri" w:hAnsi="Calibri" w:cs="Calibri"/>
          <w:b/>
          <w:smallCaps/>
          <w:sz w:val="72"/>
          <w:szCs w:val="72"/>
          <w:u w:val="single"/>
        </w:rPr>
      </w:pPr>
      <w:r w:rsidRPr="004619A1">
        <w:rPr>
          <w:rFonts w:ascii="Calibri" w:eastAsia="Calibri" w:hAnsi="Calibri" w:cs="Calibri"/>
          <w:b/>
          <w:smallCaps/>
          <w:color w:val="auto"/>
          <w:sz w:val="72"/>
          <w:szCs w:val="72"/>
          <w:u w:val="single"/>
        </w:rPr>
        <w:t>AVVISO</w:t>
      </w:r>
      <w:r w:rsidR="004A4140" w:rsidRPr="004619A1">
        <w:rPr>
          <w:rFonts w:ascii="Calibri" w:eastAsia="Calibri" w:hAnsi="Calibri" w:cs="Calibri"/>
          <w:b/>
          <w:smallCaps/>
          <w:sz w:val="72"/>
          <w:szCs w:val="72"/>
          <w:u w:val="single"/>
        </w:rPr>
        <w:t xml:space="preserve"> </w:t>
      </w:r>
    </w:p>
    <w:p w:rsidR="00204EC1" w:rsidRDefault="00204EC1" w:rsidP="008774EB">
      <w:pPr>
        <w:pStyle w:val="Normale1"/>
        <w:spacing w:after="0"/>
        <w:jc w:val="center"/>
        <w:rPr>
          <w:rFonts w:asciiTheme="majorHAnsi" w:eastAsia="Calibri" w:hAnsiTheme="majorHAnsi" w:cstheme="majorHAnsi"/>
          <w:b/>
          <w:smallCaps/>
          <w:sz w:val="28"/>
          <w:szCs w:val="28"/>
        </w:rPr>
      </w:pPr>
    </w:p>
    <w:p w:rsidR="00D169EA" w:rsidRPr="00951D62" w:rsidRDefault="00AF4BE2" w:rsidP="008774EB">
      <w:pPr>
        <w:pStyle w:val="Normale1"/>
        <w:spacing w:after="0"/>
        <w:jc w:val="center"/>
        <w:rPr>
          <w:rFonts w:asciiTheme="majorHAnsi" w:eastAsia="Calibri" w:hAnsiTheme="majorHAnsi" w:cstheme="majorHAnsi"/>
          <w:b/>
          <w:smallCaps/>
          <w:sz w:val="28"/>
          <w:szCs w:val="28"/>
        </w:rPr>
      </w:pPr>
      <w:r w:rsidRPr="00951D62">
        <w:rPr>
          <w:rFonts w:asciiTheme="majorHAnsi" w:eastAsia="Calibri" w:hAnsiTheme="majorHAnsi" w:cstheme="majorHAnsi"/>
          <w:b/>
          <w:smallCaps/>
          <w:sz w:val="28"/>
          <w:szCs w:val="28"/>
        </w:rPr>
        <w:t xml:space="preserve">PER L’ASSEGNAZIONE </w:t>
      </w:r>
      <w:r w:rsidR="0003220C" w:rsidRPr="00951D62">
        <w:rPr>
          <w:rFonts w:asciiTheme="majorHAnsi" w:eastAsia="Calibri" w:hAnsiTheme="majorHAnsi" w:cstheme="majorHAnsi"/>
          <w:b/>
          <w:smallCaps/>
          <w:sz w:val="28"/>
          <w:szCs w:val="28"/>
        </w:rPr>
        <w:t xml:space="preserve">DEL </w:t>
      </w:r>
      <w:r w:rsidR="003F73DD" w:rsidRPr="00951D62">
        <w:rPr>
          <w:rFonts w:asciiTheme="majorHAnsi" w:eastAsia="Calibri" w:hAnsiTheme="majorHAnsi" w:cstheme="majorHAnsi"/>
          <w:b/>
          <w:smallCaps/>
          <w:sz w:val="28"/>
          <w:szCs w:val="28"/>
        </w:rPr>
        <w:t>BENEFICIO</w:t>
      </w:r>
    </w:p>
    <w:p w:rsidR="007C58C4" w:rsidRDefault="0003220C" w:rsidP="007C58C4">
      <w:pPr>
        <w:pStyle w:val="Normale1"/>
        <w:spacing w:after="0"/>
        <w:jc w:val="center"/>
        <w:rPr>
          <w:rFonts w:asciiTheme="majorHAnsi" w:eastAsia="Calibri" w:hAnsiTheme="majorHAnsi" w:cstheme="majorHAnsi"/>
          <w:b/>
          <w:smallCaps/>
          <w:sz w:val="28"/>
          <w:szCs w:val="28"/>
        </w:rPr>
      </w:pPr>
      <w:r w:rsidRPr="00951D62">
        <w:rPr>
          <w:rFonts w:asciiTheme="majorHAnsi" w:eastAsia="Calibri" w:hAnsiTheme="majorHAnsi" w:cstheme="majorHAnsi"/>
          <w:b/>
          <w:smallCaps/>
          <w:sz w:val="28"/>
          <w:szCs w:val="28"/>
        </w:rPr>
        <w:t xml:space="preserve">RELATIVO ALLA FORNITURA GRATUITA O SEMIGRATUITA DEI LIBRI </w:t>
      </w:r>
      <w:proofErr w:type="spellStart"/>
      <w:r w:rsidRPr="00951D62">
        <w:rPr>
          <w:rFonts w:asciiTheme="majorHAnsi" w:eastAsia="Calibri" w:hAnsiTheme="majorHAnsi" w:cstheme="majorHAnsi"/>
          <w:b/>
          <w:smallCaps/>
          <w:sz w:val="28"/>
          <w:szCs w:val="28"/>
        </w:rPr>
        <w:t>DI</w:t>
      </w:r>
      <w:proofErr w:type="spellEnd"/>
      <w:r w:rsidRPr="00951D62">
        <w:rPr>
          <w:rFonts w:asciiTheme="majorHAnsi" w:eastAsia="Calibri" w:hAnsiTheme="majorHAnsi" w:cstheme="majorHAnsi"/>
          <w:b/>
          <w:smallCaps/>
          <w:sz w:val="28"/>
          <w:szCs w:val="28"/>
        </w:rPr>
        <w:t xml:space="preserve"> TESTO </w:t>
      </w:r>
      <w:r w:rsidR="00D747E8" w:rsidRPr="00951D62">
        <w:rPr>
          <w:rFonts w:asciiTheme="majorHAnsi" w:eastAsia="Calibri" w:hAnsiTheme="majorHAnsi" w:cstheme="majorHAnsi"/>
          <w:b/>
          <w:smallCaps/>
          <w:sz w:val="28"/>
          <w:szCs w:val="28"/>
        </w:rPr>
        <w:t>E/O SUSSIDI DIDATTICI</w:t>
      </w:r>
      <w:r w:rsidR="000B4AB1" w:rsidRPr="00951D62">
        <w:rPr>
          <w:rFonts w:asciiTheme="majorHAnsi" w:eastAsia="Calibri" w:hAnsiTheme="majorHAnsi" w:cstheme="majorHAnsi"/>
          <w:b/>
          <w:smallCaps/>
          <w:sz w:val="28"/>
          <w:szCs w:val="28"/>
        </w:rPr>
        <w:t xml:space="preserve"> </w:t>
      </w:r>
      <w:r w:rsidR="008C060D" w:rsidRPr="00951D62">
        <w:rPr>
          <w:rFonts w:asciiTheme="majorHAnsi" w:eastAsia="Calibri" w:hAnsiTheme="majorHAnsi" w:cstheme="majorHAnsi"/>
          <w:b/>
          <w:smallCaps/>
          <w:sz w:val="28"/>
          <w:szCs w:val="28"/>
        </w:rPr>
        <w:t>A.S. 202</w:t>
      </w:r>
      <w:r w:rsidR="00FB64BB">
        <w:rPr>
          <w:rFonts w:asciiTheme="majorHAnsi" w:eastAsia="Calibri" w:hAnsiTheme="majorHAnsi" w:cstheme="majorHAnsi"/>
          <w:b/>
          <w:smallCaps/>
          <w:sz w:val="28"/>
          <w:szCs w:val="28"/>
        </w:rPr>
        <w:t>3</w:t>
      </w:r>
      <w:r w:rsidR="00255F70" w:rsidRPr="00951D62">
        <w:rPr>
          <w:rFonts w:asciiTheme="majorHAnsi" w:eastAsia="Calibri" w:hAnsiTheme="majorHAnsi" w:cstheme="majorHAnsi"/>
          <w:b/>
          <w:smallCaps/>
          <w:sz w:val="28"/>
          <w:szCs w:val="28"/>
        </w:rPr>
        <w:t>/20</w:t>
      </w:r>
      <w:r w:rsidR="008C060D" w:rsidRPr="00951D62">
        <w:rPr>
          <w:rFonts w:asciiTheme="majorHAnsi" w:eastAsia="Calibri" w:hAnsiTheme="majorHAnsi" w:cstheme="majorHAnsi"/>
          <w:b/>
          <w:smallCaps/>
          <w:sz w:val="28"/>
          <w:szCs w:val="28"/>
        </w:rPr>
        <w:t>2</w:t>
      </w:r>
      <w:r w:rsidR="00FB64BB">
        <w:rPr>
          <w:rFonts w:asciiTheme="majorHAnsi" w:eastAsia="Calibri" w:hAnsiTheme="majorHAnsi" w:cstheme="majorHAnsi"/>
          <w:b/>
          <w:smallCaps/>
          <w:sz w:val="28"/>
          <w:szCs w:val="28"/>
        </w:rPr>
        <w:t>4</w:t>
      </w:r>
    </w:p>
    <w:p w:rsidR="00204EC1" w:rsidRDefault="00204EC1" w:rsidP="007C58C4">
      <w:pPr>
        <w:pStyle w:val="Normale1"/>
        <w:spacing w:after="0"/>
        <w:jc w:val="center"/>
        <w:rPr>
          <w:rFonts w:asciiTheme="majorHAnsi" w:eastAsia="Calibri" w:hAnsiTheme="majorHAnsi" w:cstheme="majorHAnsi"/>
          <w:b/>
          <w:smallCaps/>
          <w:sz w:val="24"/>
          <w:szCs w:val="24"/>
        </w:rPr>
      </w:pPr>
    </w:p>
    <w:p w:rsidR="008774EB" w:rsidRPr="00D5112E" w:rsidRDefault="00255F70" w:rsidP="007C58C4">
      <w:pPr>
        <w:pStyle w:val="Normale1"/>
        <w:spacing w:after="0"/>
        <w:jc w:val="center"/>
        <w:rPr>
          <w:rFonts w:asciiTheme="majorHAnsi" w:eastAsia="Calibri" w:hAnsiTheme="majorHAnsi" w:cstheme="majorHAnsi"/>
          <w:b/>
          <w:smallCaps/>
          <w:sz w:val="24"/>
          <w:szCs w:val="24"/>
        </w:rPr>
      </w:pPr>
      <w:r w:rsidRPr="00D5112E">
        <w:rPr>
          <w:rFonts w:asciiTheme="majorHAnsi" w:eastAsia="Calibri" w:hAnsiTheme="majorHAnsi" w:cstheme="majorHAnsi"/>
          <w:b/>
          <w:smallCaps/>
          <w:sz w:val="24"/>
          <w:szCs w:val="24"/>
        </w:rPr>
        <w:t>(</w:t>
      </w:r>
      <w:r w:rsidRPr="00D5112E">
        <w:rPr>
          <w:rFonts w:asciiTheme="majorHAnsi" w:eastAsia="Calibri" w:hAnsiTheme="majorHAnsi" w:cstheme="majorHAnsi"/>
          <w:b/>
          <w:caps/>
          <w:sz w:val="24"/>
          <w:szCs w:val="24"/>
        </w:rPr>
        <w:t xml:space="preserve">Art. 27 </w:t>
      </w:r>
      <w:r w:rsidR="003C27FE" w:rsidRPr="00D5112E">
        <w:rPr>
          <w:rFonts w:asciiTheme="majorHAnsi" w:eastAsia="Calibri" w:hAnsiTheme="majorHAnsi" w:cstheme="majorHAnsi"/>
          <w:b/>
          <w:sz w:val="24"/>
          <w:szCs w:val="24"/>
        </w:rPr>
        <w:t>della</w:t>
      </w:r>
      <w:r w:rsidR="003C27FE" w:rsidRPr="00D5112E">
        <w:rPr>
          <w:rFonts w:asciiTheme="majorHAnsi" w:eastAsia="Calibri" w:hAnsiTheme="majorHAnsi" w:cstheme="majorHAnsi"/>
          <w:b/>
          <w:caps/>
          <w:sz w:val="24"/>
          <w:szCs w:val="24"/>
        </w:rPr>
        <w:t xml:space="preserve"> </w:t>
      </w:r>
      <w:r w:rsidRPr="00D5112E">
        <w:rPr>
          <w:rFonts w:asciiTheme="majorHAnsi" w:eastAsia="Calibri" w:hAnsiTheme="majorHAnsi" w:cstheme="majorHAnsi"/>
          <w:b/>
          <w:caps/>
          <w:sz w:val="24"/>
          <w:szCs w:val="24"/>
        </w:rPr>
        <w:t>LEGGE 448/1998</w:t>
      </w:r>
      <w:r w:rsidR="00371EF7">
        <w:rPr>
          <w:rFonts w:asciiTheme="majorHAnsi" w:eastAsia="Calibri" w:hAnsiTheme="majorHAnsi" w:cstheme="majorHAnsi"/>
          <w:b/>
          <w:caps/>
          <w:sz w:val="24"/>
          <w:szCs w:val="24"/>
        </w:rPr>
        <w:t xml:space="preserve"> </w:t>
      </w:r>
      <w:r w:rsidR="00951D62" w:rsidRPr="00734B34">
        <w:rPr>
          <w:rFonts w:asciiTheme="majorHAnsi" w:eastAsia="Calibri" w:hAnsiTheme="majorHAnsi" w:cstheme="majorHAnsi"/>
          <w:b/>
          <w:caps/>
          <w:color w:val="auto"/>
          <w:sz w:val="24"/>
          <w:szCs w:val="24"/>
        </w:rPr>
        <w:t>– D. Lgs. 63/2017</w:t>
      </w:r>
      <w:r w:rsidRPr="00D5112E">
        <w:rPr>
          <w:rFonts w:asciiTheme="majorHAnsi" w:eastAsia="Calibri" w:hAnsiTheme="majorHAnsi" w:cstheme="majorHAnsi"/>
          <w:b/>
          <w:smallCaps/>
          <w:sz w:val="24"/>
          <w:szCs w:val="24"/>
        </w:rPr>
        <w:t>)</w:t>
      </w:r>
    </w:p>
    <w:p w:rsidR="007C58C4" w:rsidRDefault="007C58C4" w:rsidP="00782867">
      <w:pPr>
        <w:pStyle w:val="Normale1"/>
        <w:rPr>
          <w:rFonts w:asciiTheme="majorHAnsi" w:eastAsia="Calibri" w:hAnsiTheme="majorHAnsi" w:cstheme="majorHAnsi"/>
          <w:sz w:val="22"/>
          <w:szCs w:val="22"/>
        </w:rPr>
      </w:pPr>
    </w:p>
    <w:p w:rsidR="00782867" w:rsidRDefault="00AF4BE2" w:rsidP="00782867">
      <w:pPr>
        <w:pStyle w:val="Normale1"/>
        <w:rPr>
          <w:rFonts w:asciiTheme="majorHAnsi" w:eastAsia="Calibri" w:hAnsiTheme="majorHAnsi" w:cstheme="majorHAnsi"/>
          <w:sz w:val="22"/>
          <w:szCs w:val="22"/>
        </w:rPr>
      </w:pPr>
      <w:r w:rsidRPr="00D5112E">
        <w:rPr>
          <w:rFonts w:asciiTheme="majorHAnsi" w:eastAsia="Calibri" w:hAnsiTheme="majorHAnsi" w:cstheme="majorHAnsi"/>
          <w:sz w:val="22"/>
          <w:szCs w:val="22"/>
        </w:rPr>
        <w:t>La Re</w:t>
      </w:r>
      <w:r w:rsidR="004A4140">
        <w:rPr>
          <w:rFonts w:asciiTheme="majorHAnsi" w:eastAsia="Calibri" w:hAnsiTheme="majorHAnsi" w:cstheme="majorHAnsi"/>
          <w:sz w:val="22"/>
          <w:szCs w:val="22"/>
        </w:rPr>
        <w:t>gione Puglia emana il seguente A</w:t>
      </w:r>
      <w:r w:rsidRPr="00D5112E">
        <w:rPr>
          <w:rFonts w:asciiTheme="majorHAnsi" w:eastAsia="Calibri" w:hAnsiTheme="majorHAnsi" w:cstheme="majorHAnsi"/>
          <w:sz w:val="22"/>
          <w:szCs w:val="22"/>
        </w:rPr>
        <w:t>vviso per l’assegnazione de</w:t>
      </w:r>
      <w:r w:rsidR="00C50ACF" w:rsidRPr="00D5112E">
        <w:rPr>
          <w:rFonts w:asciiTheme="majorHAnsi" w:eastAsia="Calibri" w:hAnsiTheme="majorHAnsi" w:cstheme="majorHAnsi"/>
          <w:sz w:val="22"/>
          <w:szCs w:val="22"/>
        </w:rPr>
        <w:t xml:space="preserve">l </w:t>
      </w:r>
      <w:r w:rsidR="00723FBD" w:rsidRPr="00D5112E">
        <w:rPr>
          <w:rFonts w:asciiTheme="majorHAnsi" w:eastAsia="Calibri" w:hAnsiTheme="majorHAnsi" w:cstheme="majorHAnsi"/>
          <w:sz w:val="22"/>
          <w:szCs w:val="22"/>
        </w:rPr>
        <w:t>beneficio</w:t>
      </w:r>
      <w:r w:rsidR="00C50ACF" w:rsidRPr="00D5112E">
        <w:rPr>
          <w:rFonts w:asciiTheme="majorHAnsi" w:eastAsia="Calibri" w:hAnsiTheme="majorHAnsi" w:cstheme="majorHAnsi"/>
          <w:sz w:val="22"/>
          <w:szCs w:val="22"/>
        </w:rPr>
        <w:t xml:space="preserve"> relativo alla fornitura gratuita o semigratuita dei libri di testo</w:t>
      </w:r>
      <w:r w:rsidRPr="00D5112E">
        <w:rPr>
          <w:rFonts w:asciiTheme="majorHAnsi" w:eastAsia="Calibri" w:hAnsiTheme="majorHAnsi" w:cstheme="majorHAnsi"/>
          <w:sz w:val="22"/>
          <w:szCs w:val="22"/>
        </w:rPr>
        <w:t xml:space="preserve"> </w:t>
      </w:r>
      <w:r w:rsidR="005852C8" w:rsidRPr="005852C8">
        <w:rPr>
          <w:rFonts w:asciiTheme="majorHAnsi" w:eastAsia="Calibri" w:hAnsiTheme="majorHAnsi" w:cstheme="majorHAnsi"/>
          <w:sz w:val="22"/>
          <w:szCs w:val="22"/>
        </w:rPr>
        <w:t xml:space="preserve">e/o sussidi didattici </w:t>
      </w:r>
      <w:r w:rsidRPr="00D5112E">
        <w:rPr>
          <w:rFonts w:asciiTheme="majorHAnsi" w:eastAsia="Calibri" w:hAnsiTheme="majorHAnsi" w:cstheme="majorHAnsi"/>
          <w:sz w:val="22"/>
          <w:szCs w:val="22"/>
        </w:rPr>
        <w:t>per l’</w:t>
      </w:r>
      <w:proofErr w:type="spellStart"/>
      <w:r w:rsidRPr="00D5112E">
        <w:rPr>
          <w:rFonts w:asciiTheme="majorHAnsi" w:eastAsia="Calibri" w:hAnsiTheme="majorHAnsi" w:cstheme="majorHAnsi"/>
          <w:sz w:val="22"/>
          <w:szCs w:val="22"/>
        </w:rPr>
        <w:t>a.s.</w:t>
      </w:r>
      <w:proofErr w:type="spellEnd"/>
      <w:r w:rsidRPr="00D5112E">
        <w:rPr>
          <w:rFonts w:asciiTheme="majorHAnsi" w:eastAsia="Calibri" w:hAnsiTheme="majorHAnsi" w:cstheme="majorHAnsi"/>
          <w:sz w:val="22"/>
          <w:szCs w:val="22"/>
        </w:rPr>
        <w:t xml:space="preserve"> </w:t>
      </w:r>
      <w:r w:rsidR="008C060D">
        <w:rPr>
          <w:rFonts w:asciiTheme="majorHAnsi" w:eastAsia="Calibri" w:hAnsiTheme="majorHAnsi" w:cstheme="majorHAnsi"/>
          <w:sz w:val="22"/>
          <w:szCs w:val="22"/>
        </w:rPr>
        <w:t>202</w:t>
      </w:r>
      <w:r w:rsidR="00FB64BB">
        <w:rPr>
          <w:rFonts w:asciiTheme="majorHAnsi" w:eastAsia="Calibri" w:hAnsiTheme="majorHAnsi" w:cstheme="majorHAnsi"/>
          <w:sz w:val="22"/>
          <w:szCs w:val="22"/>
        </w:rPr>
        <w:t>3</w:t>
      </w:r>
      <w:r w:rsidR="008C060D">
        <w:rPr>
          <w:rFonts w:asciiTheme="majorHAnsi" w:eastAsia="Calibri" w:hAnsiTheme="majorHAnsi" w:cstheme="majorHAnsi"/>
          <w:sz w:val="22"/>
          <w:szCs w:val="22"/>
        </w:rPr>
        <w:t>/202</w:t>
      </w:r>
      <w:r w:rsidR="00FB64BB">
        <w:rPr>
          <w:rFonts w:asciiTheme="majorHAnsi" w:eastAsia="Calibri" w:hAnsiTheme="majorHAnsi" w:cstheme="majorHAnsi"/>
          <w:sz w:val="22"/>
          <w:szCs w:val="22"/>
        </w:rPr>
        <w:t>4</w:t>
      </w:r>
      <w:r w:rsidR="00194136" w:rsidRPr="00D5112E">
        <w:rPr>
          <w:rFonts w:asciiTheme="majorHAnsi" w:eastAsia="Calibri" w:hAnsiTheme="majorHAnsi" w:cstheme="majorHAnsi"/>
          <w:sz w:val="22"/>
          <w:szCs w:val="22"/>
        </w:rPr>
        <w:t xml:space="preserve">, </w:t>
      </w:r>
      <w:r w:rsidR="00371EF7">
        <w:rPr>
          <w:rFonts w:asciiTheme="majorHAnsi" w:eastAsia="Calibri" w:hAnsiTheme="majorHAnsi" w:cstheme="majorHAnsi"/>
          <w:sz w:val="22"/>
          <w:szCs w:val="22"/>
        </w:rPr>
        <w:t>a</w:t>
      </w:r>
      <w:r w:rsidR="00782867">
        <w:rPr>
          <w:rFonts w:asciiTheme="majorHAnsi" w:eastAsia="Calibri" w:hAnsiTheme="majorHAnsi" w:cstheme="majorHAnsi"/>
          <w:sz w:val="22"/>
          <w:szCs w:val="22"/>
        </w:rPr>
        <w:t>i sensi della seguente normativa:</w:t>
      </w:r>
    </w:p>
    <w:p w:rsidR="004619A1" w:rsidRDefault="004619A1" w:rsidP="00782867">
      <w:pPr>
        <w:pStyle w:val="Normale1"/>
        <w:rPr>
          <w:rFonts w:asciiTheme="majorHAnsi" w:eastAsia="Calibri" w:hAnsiTheme="majorHAnsi" w:cstheme="majorHAnsi"/>
          <w:sz w:val="22"/>
          <w:szCs w:val="22"/>
        </w:rPr>
      </w:pPr>
    </w:p>
    <w:p w:rsidR="000B3EB8" w:rsidRPr="009B6BC3" w:rsidRDefault="000B3EB8" w:rsidP="00782867">
      <w:pPr>
        <w:pStyle w:val="Normale1"/>
        <w:numPr>
          <w:ilvl w:val="0"/>
          <w:numId w:val="3"/>
        </w:numPr>
        <w:rPr>
          <w:rFonts w:ascii="Calibri" w:hAnsi="Calibri" w:cs="Calibri"/>
          <w:i/>
          <w:szCs w:val="22"/>
        </w:rPr>
      </w:pPr>
      <w:r w:rsidRPr="009B6BC3">
        <w:rPr>
          <w:rFonts w:ascii="Calibri" w:hAnsi="Calibri" w:cs="Calibri"/>
          <w:i/>
          <w:szCs w:val="22"/>
        </w:rPr>
        <w:t xml:space="preserve">art. 27 della legge 23 dicembre 1988, n. 448 </w:t>
      </w:r>
      <w:r w:rsidR="00371EF7">
        <w:rPr>
          <w:rFonts w:ascii="Calibri" w:hAnsi="Calibri" w:cs="Calibri"/>
          <w:i/>
          <w:szCs w:val="22"/>
        </w:rPr>
        <w:t xml:space="preserve">che </w:t>
      </w:r>
      <w:r w:rsidRPr="009B6BC3">
        <w:rPr>
          <w:rFonts w:ascii="Calibri" w:hAnsi="Calibri" w:cs="Calibri"/>
          <w:i/>
          <w:szCs w:val="22"/>
        </w:rPr>
        <w:t>prevede</w:t>
      </w:r>
      <w:r w:rsidR="00371EF7">
        <w:rPr>
          <w:rFonts w:ascii="Calibri" w:hAnsi="Calibri" w:cs="Calibri"/>
          <w:i/>
          <w:szCs w:val="22"/>
        </w:rPr>
        <w:t xml:space="preserve">, </w:t>
      </w:r>
      <w:r w:rsidRPr="009B6BC3">
        <w:rPr>
          <w:rFonts w:ascii="Calibri" w:hAnsi="Calibri" w:cs="Calibri"/>
          <w:i/>
          <w:szCs w:val="22"/>
        </w:rPr>
        <w:t>a</w:t>
      </w:r>
      <w:r w:rsidR="00371EF7">
        <w:rPr>
          <w:rFonts w:ascii="Calibri" w:hAnsi="Calibri" w:cs="Calibri"/>
          <w:i/>
          <w:szCs w:val="22"/>
        </w:rPr>
        <w:t>l</w:t>
      </w:r>
      <w:r w:rsidRPr="009B6BC3">
        <w:rPr>
          <w:rFonts w:ascii="Calibri" w:hAnsi="Calibri" w:cs="Calibri"/>
          <w:i/>
          <w:szCs w:val="22"/>
        </w:rPr>
        <w:t xml:space="preserve"> comma 1, in carico ai Comuni il compito di garantire la fornitura dei libri di testo da dare anche in comodato agli studenti della scuola secondaria superiore in possesso dei requisiti richiesti; </w:t>
      </w:r>
      <w:r w:rsidR="00371EF7">
        <w:rPr>
          <w:rFonts w:ascii="Calibri" w:hAnsi="Calibri" w:cs="Calibri"/>
          <w:i/>
          <w:szCs w:val="22"/>
        </w:rPr>
        <w:t>a</w:t>
      </w:r>
      <w:r w:rsidRPr="009B6BC3">
        <w:rPr>
          <w:rFonts w:ascii="Calibri" w:hAnsi="Calibri" w:cs="Calibri"/>
          <w:i/>
          <w:szCs w:val="22"/>
        </w:rPr>
        <w:t>l comma 2, in carico alle Regioni la disciplina delle modalità di ripartizione ai Comuni dei finanziamenti previsti, nel quadro dei princìpi dettati dal comma 1;</w:t>
      </w:r>
    </w:p>
    <w:p w:rsidR="000B3EB8" w:rsidRPr="009B6BC3" w:rsidRDefault="000B3EB8" w:rsidP="00782867">
      <w:pPr>
        <w:numPr>
          <w:ilvl w:val="0"/>
          <w:numId w:val="3"/>
        </w:numPr>
        <w:pBdr>
          <w:top w:val="none" w:sz="0" w:space="0" w:color="auto"/>
          <w:left w:val="none" w:sz="0" w:space="0" w:color="auto"/>
          <w:bottom w:val="none" w:sz="0" w:space="0" w:color="auto"/>
          <w:right w:val="none" w:sz="0" w:space="0" w:color="auto"/>
          <w:between w:val="none" w:sz="0" w:space="0" w:color="auto"/>
        </w:pBdr>
        <w:spacing w:after="80" w:line="240" w:lineRule="atLeast"/>
        <w:rPr>
          <w:rFonts w:ascii="Calibri" w:hAnsi="Calibri" w:cs="Calibri"/>
          <w:i/>
          <w:szCs w:val="22"/>
        </w:rPr>
      </w:pPr>
      <w:r w:rsidRPr="009B6BC3">
        <w:rPr>
          <w:rFonts w:ascii="Calibri" w:hAnsi="Calibri" w:cs="Calibri"/>
          <w:i/>
          <w:szCs w:val="22"/>
        </w:rPr>
        <w:t xml:space="preserve">Decreto del Presidente del Consiglio dei Ministri 5 agosto 1999 n. 320, come modificato ed integrato dal successivo Decreto del Presidente del Consiglio dei Ministri 4 luglio 2000 n. 226 </w:t>
      </w:r>
      <w:r w:rsidR="00371EF7">
        <w:rPr>
          <w:rFonts w:ascii="Calibri" w:hAnsi="Calibri" w:cs="Calibri"/>
          <w:i/>
          <w:szCs w:val="22"/>
        </w:rPr>
        <w:t xml:space="preserve">che </w:t>
      </w:r>
      <w:r w:rsidRPr="009B6BC3">
        <w:rPr>
          <w:rFonts w:ascii="Calibri" w:hAnsi="Calibri" w:cs="Calibri"/>
          <w:i/>
          <w:szCs w:val="22"/>
        </w:rPr>
        <w:t xml:space="preserve">reca disposizioni per l’attuazione dell’art. 27 della suindicata Legge 448/98; </w:t>
      </w:r>
    </w:p>
    <w:p w:rsidR="000B3EB8" w:rsidRPr="00371EF7" w:rsidRDefault="000B3EB8" w:rsidP="00782867">
      <w:pPr>
        <w:numPr>
          <w:ilvl w:val="0"/>
          <w:numId w:val="3"/>
        </w:numPr>
        <w:pBdr>
          <w:top w:val="none" w:sz="0" w:space="0" w:color="auto"/>
          <w:left w:val="none" w:sz="0" w:space="0" w:color="auto"/>
          <w:bottom w:val="none" w:sz="0" w:space="0" w:color="auto"/>
          <w:right w:val="none" w:sz="0" w:space="0" w:color="auto"/>
          <w:between w:val="none" w:sz="0" w:space="0" w:color="auto"/>
        </w:pBdr>
        <w:spacing w:after="80" w:line="240" w:lineRule="atLeast"/>
        <w:rPr>
          <w:rFonts w:ascii="Calibri" w:hAnsi="Calibri" w:cs="Calibri"/>
          <w:i/>
          <w:szCs w:val="22"/>
        </w:rPr>
      </w:pPr>
      <w:r w:rsidRPr="009B6BC3">
        <w:rPr>
          <w:rFonts w:ascii="Calibri" w:hAnsi="Calibri" w:cs="Calibri"/>
          <w:i/>
          <w:szCs w:val="22"/>
        </w:rPr>
        <w:t xml:space="preserve">Decreto del Presidente del Consiglio dei Ministri 6 aprile 2006, n. 211 </w:t>
      </w:r>
      <w:r w:rsidR="00371EF7">
        <w:rPr>
          <w:rFonts w:ascii="Calibri" w:hAnsi="Calibri" w:cs="Calibri"/>
          <w:i/>
          <w:szCs w:val="22"/>
        </w:rPr>
        <w:t xml:space="preserve">che </w:t>
      </w:r>
      <w:r w:rsidRPr="009B6BC3">
        <w:rPr>
          <w:rFonts w:ascii="Calibri" w:hAnsi="Calibri" w:cs="Calibri"/>
          <w:i/>
          <w:szCs w:val="22"/>
        </w:rPr>
        <w:t xml:space="preserve">ha introdotto ulteriori modifiche ed integrazioni al Decreto del Presidente del Consiglio dei Ministri 5 agosto 1999 n. 320, concernente disposizioni di attuazione dell’art. 27 della legge 23 dicembre 1998, n. 448, sulla fornitura gratuita o semigratuita dei libri di testo, stabilendo </w:t>
      </w:r>
      <w:r w:rsidR="00A0442A">
        <w:rPr>
          <w:rFonts w:ascii="Calibri" w:hAnsi="Calibri" w:cs="Calibri"/>
          <w:i/>
          <w:szCs w:val="22"/>
        </w:rPr>
        <w:t>che i «</w:t>
      </w:r>
      <w:r w:rsidR="00A0442A" w:rsidRPr="00A0442A">
        <w:rPr>
          <w:rFonts w:ascii="Calibri" w:hAnsi="Calibri" w:cs="Calibri"/>
          <w:i/>
          <w:iCs/>
          <w:szCs w:val="22"/>
        </w:rPr>
        <w:t>relativi provvedimenti  sono  adottati  con  decreto del dirigente preposto al competente  Ufficio  di  livello  dirigenziale generale del Ministero dell'istruzione, dell’università e della ricerca</w:t>
      </w:r>
      <w:r w:rsidR="00A0442A">
        <w:rPr>
          <w:rFonts w:ascii="Calibri" w:hAnsi="Calibri" w:cs="Calibri"/>
          <w:i/>
          <w:szCs w:val="22"/>
        </w:rPr>
        <w:t>»;</w:t>
      </w:r>
    </w:p>
    <w:p w:rsidR="000B3EB8" w:rsidRDefault="000B3EB8" w:rsidP="000B3EB8">
      <w:pPr>
        <w:numPr>
          <w:ilvl w:val="0"/>
          <w:numId w:val="3"/>
        </w:numPr>
        <w:pBdr>
          <w:top w:val="none" w:sz="0" w:space="0" w:color="auto"/>
          <w:left w:val="none" w:sz="0" w:space="0" w:color="auto"/>
          <w:bottom w:val="none" w:sz="0" w:space="0" w:color="auto"/>
          <w:right w:val="none" w:sz="0" w:space="0" w:color="auto"/>
          <w:between w:val="none" w:sz="0" w:space="0" w:color="auto"/>
        </w:pBdr>
        <w:spacing w:after="80" w:line="240" w:lineRule="atLeast"/>
        <w:rPr>
          <w:rFonts w:ascii="Calibri" w:hAnsi="Calibri" w:cs="Calibri"/>
          <w:i/>
          <w:szCs w:val="22"/>
        </w:rPr>
      </w:pPr>
      <w:r w:rsidRPr="009B6BC3">
        <w:rPr>
          <w:rFonts w:ascii="Calibri" w:hAnsi="Calibri" w:cs="Calibri"/>
          <w:i/>
          <w:szCs w:val="22"/>
        </w:rPr>
        <w:t xml:space="preserve">Legge 7 agosto 2012, n. 135, che ha convertito con modificazioni il Decreto-legge 6 luglio 2012, n. 95, all’art. 23 comma 5, </w:t>
      </w:r>
      <w:r w:rsidR="00371EF7">
        <w:rPr>
          <w:rFonts w:ascii="Calibri" w:hAnsi="Calibri" w:cs="Calibri"/>
          <w:i/>
          <w:szCs w:val="22"/>
        </w:rPr>
        <w:t xml:space="preserve">e </w:t>
      </w:r>
      <w:r w:rsidR="00371EF7" w:rsidRPr="009B6BC3">
        <w:rPr>
          <w:rFonts w:ascii="Calibri" w:hAnsi="Calibri" w:cs="Calibri"/>
          <w:i/>
          <w:szCs w:val="22"/>
        </w:rPr>
        <w:t>autorizza</w:t>
      </w:r>
      <w:r w:rsidR="00371EF7">
        <w:rPr>
          <w:rFonts w:ascii="Calibri" w:hAnsi="Calibri" w:cs="Calibri"/>
          <w:i/>
          <w:szCs w:val="22"/>
        </w:rPr>
        <w:t>,</w:t>
      </w:r>
      <w:r w:rsidR="00371EF7" w:rsidRPr="009B6BC3">
        <w:rPr>
          <w:rFonts w:ascii="Calibri" w:hAnsi="Calibri" w:cs="Calibri"/>
          <w:i/>
          <w:szCs w:val="22"/>
        </w:rPr>
        <w:t xml:space="preserve"> </w:t>
      </w:r>
      <w:r w:rsidRPr="009B6BC3">
        <w:rPr>
          <w:rFonts w:ascii="Calibri" w:hAnsi="Calibri" w:cs="Calibri"/>
          <w:i/>
          <w:szCs w:val="22"/>
        </w:rPr>
        <w:t xml:space="preserve">al fine di assicurare la prosecuzione degli interventi previsti dalla citata Legge 448/1998, la spesa </w:t>
      </w:r>
      <w:r>
        <w:rPr>
          <w:rFonts w:ascii="Calibri" w:hAnsi="Calibri" w:cs="Calibri"/>
          <w:i/>
          <w:szCs w:val="22"/>
        </w:rPr>
        <w:t xml:space="preserve">a livello nazionale </w:t>
      </w:r>
      <w:r w:rsidRPr="009B6BC3">
        <w:rPr>
          <w:rFonts w:ascii="Calibri" w:hAnsi="Calibri" w:cs="Calibri"/>
          <w:i/>
          <w:szCs w:val="22"/>
        </w:rPr>
        <w:t>di 103 milioni di euro a decorrere dall’anno 2013</w:t>
      </w:r>
      <w:r>
        <w:rPr>
          <w:rFonts w:ascii="Calibri" w:hAnsi="Calibri" w:cs="Calibri"/>
          <w:i/>
          <w:szCs w:val="22"/>
        </w:rPr>
        <w:t>;</w:t>
      </w:r>
    </w:p>
    <w:p w:rsidR="000B3EB8" w:rsidRPr="001D4FA6" w:rsidRDefault="000B3EB8" w:rsidP="000B3EB8">
      <w:pPr>
        <w:pStyle w:val="Corpodeltesto"/>
        <w:numPr>
          <w:ilvl w:val="0"/>
          <w:numId w:val="3"/>
        </w:numPr>
        <w:spacing w:after="80" w:line="240" w:lineRule="atLeast"/>
        <w:jc w:val="both"/>
        <w:rPr>
          <w:rFonts w:ascii="Calibri" w:hAnsi="Calibri" w:cs="Calibri"/>
          <w:b w:val="0"/>
          <w:i/>
          <w:color w:val="000000"/>
          <w:sz w:val="20"/>
          <w:szCs w:val="22"/>
        </w:rPr>
      </w:pPr>
      <w:r w:rsidRPr="001D4FA6">
        <w:rPr>
          <w:rFonts w:ascii="Calibri" w:hAnsi="Calibri" w:cs="Calibri"/>
          <w:b w:val="0"/>
          <w:i/>
          <w:color w:val="000000"/>
          <w:sz w:val="20"/>
          <w:szCs w:val="22"/>
        </w:rPr>
        <w:t>D.M. del 27 settembre 2013, n. 781, in cui sono contenute le definizioni e le caratteristiche tecniche e tecnologiche relative ai Libri di testo;</w:t>
      </w:r>
    </w:p>
    <w:p w:rsidR="000B3EB8" w:rsidRPr="001D4FA6" w:rsidRDefault="00486D4D" w:rsidP="000B3EB8">
      <w:pPr>
        <w:pStyle w:val="Corpodeltesto"/>
        <w:numPr>
          <w:ilvl w:val="0"/>
          <w:numId w:val="3"/>
        </w:numPr>
        <w:spacing w:after="80" w:line="240" w:lineRule="atLeast"/>
        <w:jc w:val="both"/>
        <w:rPr>
          <w:rFonts w:ascii="Calibri" w:hAnsi="Calibri" w:cs="Calibri"/>
          <w:b w:val="0"/>
          <w:i/>
          <w:color w:val="000000"/>
          <w:sz w:val="20"/>
          <w:szCs w:val="22"/>
        </w:rPr>
      </w:pPr>
      <w:r w:rsidRPr="00486D4D">
        <w:rPr>
          <w:rFonts w:ascii="Calibri" w:hAnsi="Calibri" w:cs="Calibri"/>
          <w:b w:val="0"/>
          <w:i/>
          <w:color w:val="000000"/>
          <w:sz w:val="20"/>
          <w:szCs w:val="22"/>
        </w:rPr>
        <w:t xml:space="preserve">nota ministeriale </w:t>
      </w:r>
      <w:proofErr w:type="spellStart"/>
      <w:r w:rsidR="00371EF7">
        <w:rPr>
          <w:rFonts w:ascii="Calibri" w:hAnsi="Calibri" w:cs="Calibri"/>
          <w:b w:val="0"/>
          <w:i/>
          <w:color w:val="000000"/>
          <w:sz w:val="20"/>
          <w:szCs w:val="22"/>
        </w:rPr>
        <w:t>p</w:t>
      </w:r>
      <w:r w:rsidRPr="00486D4D">
        <w:rPr>
          <w:rFonts w:ascii="Calibri" w:hAnsi="Calibri" w:cs="Calibri"/>
          <w:b w:val="0"/>
          <w:i/>
          <w:color w:val="000000"/>
          <w:sz w:val="20"/>
          <w:szCs w:val="22"/>
        </w:rPr>
        <w:t>rot</w:t>
      </w:r>
      <w:proofErr w:type="spellEnd"/>
      <w:r w:rsidRPr="00486D4D">
        <w:rPr>
          <w:rFonts w:ascii="Calibri" w:hAnsi="Calibri" w:cs="Calibri"/>
          <w:b w:val="0"/>
          <w:i/>
          <w:color w:val="000000"/>
          <w:sz w:val="20"/>
          <w:szCs w:val="22"/>
        </w:rPr>
        <w:t xml:space="preserve">. n. </w:t>
      </w:r>
      <w:r w:rsidR="00FB64BB">
        <w:rPr>
          <w:rFonts w:ascii="Calibri" w:hAnsi="Calibri" w:cs="Calibri"/>
          <w:b w:val="0"/>
          <w:i/>
          <w:color w:val="000000"/>
          <w:sz w:val="20"/>
          <w:szCs w:val="22"/>
        </w:rPr>
        <w:t>8393</w:t>
      </w:r>
      <w:r w:rsidRPr="00486D4D">
        <w:rPr>
          <w:rFonts w:ascii="Calibri" w:hAnsi="Calibri" w:cs="Calibri"/>
          <w:b w:val="0"/>
          <w:i/>
          <w:color w:val="000000"/>
          <w:sz w:val="20"/>
          <w:szCs w:val="22"/>
        </w:rPr>
        <w:t xml:space="preserve"> del </w:t>
      </w:r>
      <w:r w:rsidR="00FB64BB">
        <w:rPr>
          <w:rFonts w:ascii="Calibri" w:hAnsi="Calibri" w:cs="Calibri"/>
          <w:b w:val="0"/>
          <w:i/>
          <w:color w:val="000000"/>
          <w:sz w:val="20"/>
          <w:szCs w:val="22"/>
        </w:rPr>
        <w:t>13</w:t>
      </w:r>
      <w:r w:rsidRPr="00486D4D">
        <w:rPr>
          <w:rFonts w:ascii="Calibri" w:hAnsi="Calibri" w:cs="Calibri"/>
          <w:b w:val="0"/>
          <w:i/>
          <w:color w:val="000000"/>
          <w:sz w:val="20"/>
          <w:szCs w:val="22"/>
        </w:rPr>
        <w:t xml:space="preserve"> </w:t>
      </w:r>
      <w:r w:rsidR="00FB64BB">
        <w:rPr>
          <w:rFonts w:ascii="Calibri" w:hAnsi="Calibri" w:cs="Calibri"/>
          <w:b w:val="0"/>
          <w:i/>
          <w:color w:val="000000"/>
          <w:sz w:val="20"/>
          <w:szCs w:val="22"/>
        </w:rPr>
        <w:t xml:space="preserve">marzo </w:t>
      </w:r>
      <w:r w:rsidRPr="00486D4D">
        <w:rPr>
          <w:rFonts w:ascii="Calibri" w:hAnsi="Calibri" w:cs="Calibri"/>
          <w:b w:val="0"/>
          <w:i/>
          <w:color w:val="000000"/>
          <w:sz w:val="20"/>
          <w:szCs w:val="22"/>
        </w:rPr>
        <w:t>202</w:t>
      </w:r>
      <w:r w:rsidR="00FB64BB">
        <w:rPr>
          <w:rFonts w:ascii="Calibri" w:hAnsi="Calibri" w:cs="Calibri"/>
          <w:b w:val="0"/>
          <w:i/>
          <w:color w:val="000000"/>
          <w:sz w:val="20"/>
          <w:szCs w:val="22"/>
        </w:rPr>
        <w:t>3</w:t>
      </w:r>
      <w:r w:rsidRPr="00486D4D">
        <w:rPr>
          <w:rFonts w:ascii="Calibri" w:hAnsi="Calibri" w:cs="Calibri"/>
          <w:b w:val="0"/>
          <w:i/>
          <w:color w:val="000000"/>
          <w:sz w:val="20"/>
          <w:szCs w:val="22"/>
        </w:rPr>
        <w:t xml:space="preserve"> con cui il Ministero dell’Istruzione </w:t>
      </w:r>
      <w:r w:rsidR="00371EF7">
        <w:rPr>
          <w:rFonts w:ascii="Calibri" w:hAnsi="Calibri" w:cs="Calibri"/>
          <w:b w:val="0"/>
          <w:i/>
          <w:color w:val="000000"/>
          <w:sz w:val="20"/>
          <w:szCs w:val="22"/>
        </w:rPr>
        <w:t xml:space="preserve">e del merito </w:t>
      </w:r>
      <w:r w:rsidRPr="00486D4D">
        <w:rPr>
          <w:rFonts w:ascii="Calibri" w:hAnsi="Calibri" w:cs="Calibri"/>
          <w:b w:val="0"/>
          <w:i/>
          <w:color w:val="000000"/>
          <w:sz w:val="20"/>
          <w:szCs w:val="22"/>
        </w:rPr>
        <w:t>ha fornito indicazioni sull’adozione dei libri di testo nelle scuole di ogni ordine e grado per anno scolastico 202</w:t>
      </w:r>
      <w:r w:rsidR="00FB64BB">
        <w:rPr>
          <w:rFonts w:ascii="Calibri" w:hAnsi="Calibri" w:cs="Calibri"/>
          <w:b w:val="0"/>
          <w:i/>
          <w:color w:val="000000"/>
          <w:sz w:val="20"/>
          <w:szCs w:val="22"/>
        </w:rPr>
        <w:t>3</w:t>
      </w:r>
      <w:r w:rsidRPr="00486D4D">
        <w:rPr>
          <w:rFonts w:ascii="Calibri" w:hAnsi="Calibri" w:cs="Calibri"/>
          <w:b w:val="0"/>
          <w:i/>
          <w:color w:val="000000"/>
          <w:sz w:val="20"/>
          <w:szCs w:val="22"/>
        </w:rPr>
        <w:t>/202</w:t>
      </w:r>
      <w:r w:rsidR="00FB64BB">
        <w:rPr>
          <w:rFonts w:ascii="Calibri" w:hAnsi="Calibri" w:cs="Calibri"/>
          <w:b w:val="0"/>
          <w:i/>
          <w:color w:val="000000"/>
          <w:sz w:val="20"/>
          <w:szCs w:val="22"/>
        </w:rPr>
        <w:t>4</w:t>
      </w:r>
      <w:r w:rsidRPr="00486D4D">
        <w:rPr>
          <w:rFonts w:ascii="Calibri" w:hAnsi="Calibri" w:cs="Calibri"/>
          <w:b w:val="0"/>
          <w:i/>
          <w:color w:val="000000"/>
          <w:sz w:val="20"/>
          <w:szCs w:val="22"/>
        </w:rPr>
        <w:t xml:space="preserve">, contenente il richiamo al D.M. n. 781/2013 per la </w:t>
      </w:r>
      <w:r w:rsidR="00782867" w:rsidRPr="00486D4D">
        <w:rPr>
          <w:rFonts w:ascii="Calibri" w:hAnsi="Calibri" w:cs="Calibri"/>
          <w:b w:val="0"/>
          <w:i/>
          <w:color w:val="000000"/>
          <w:sz w:val="20"/>
          <w:szCs w:val="22"/>
        </w:rPr>
        <w:t>determinazione dei</w:t>
      </w:r>
      <w:r w:rsidRPr="00486D4D">
        <w:rPr>
          <w:rFonts w:ascii="Calibri" w:hAnsi="Calibri" w:cs="Calibri"/>
          <w:b w:val="0"/>
          <w:i/>
          <w:color w:val="000000"/>
          <w:sz w:val="20"/>
          <w:szCs w:val="22"/>
        </w:rPr>
        <w:t xml:space="preserve"> tetti di spesa dei libri nella scuola secondaria di I e di II grado;</w:t>
      </w:r>
      <w:r>
        <w:rPr>
          <w:rFonts w:ascii="Calibri" w:hAnsi="Calibri" w:cs="Calibri"/>
          <w:b w:val="0"/>
          <w:i/>
          <w:color w:val="000000"/>
          <w:sz w:val="20"/>
          <w:szCs w:val="22"/>
        </w:rPr>
        <w:t xml:space="preserve"> </w:t>
      </w:r>
    </w:p>
    <w:p w:rsidR="000B3EB8" w:rsidRPr="001D4FA6" w:rsidRDefault="000B3EB8" w:rsidP="000B3EB8">
      <w:pPr>
        <w:pStyle w:val="Corpodeltesto"/>
        <w:numPr>
          <w:ilvl w:val="0"/>
          <w:numId w:val="3"/>
        </w:numPr>
        <w:spacing w:after="80" w:line="240" w:lineRule="atLeast"/>
        <w:jc w:val="both"/>
        <w:rPr>
          <w:rFonts w:ascii="Calibri" w:hAnsi="Calibri" w:cs="Calibri"/>
          <w:b w:val="0"/>
          <w:i/>
          <w:color w:val="000000"/>
          <w:sz w:val="20"/>
          <w:szCs w:val="22"/>
        </w:rPr>
      </w:pPr>
      <w:proofErr w:type="spellStart"/>
      <w:r w:rsidRPr="001D4FA6">
        <w:rPr>
          <w:rFonts w:ascii="Calibri" w:hAnsi="Calibri" w:cs="Calibri"/>
          <w:b w:val="0"/>
          <w:i/>
          <w:color w:val="000000"/>
          <w:sz w:val="20"/>
          <w:szCs w:val="22"/>
        </w:rPr>
        <w:t>D.Lgs.</w:t>
      </w:r>
      <w:proofErr w:type="spellEnd"/>
      <w:r w:rsidRPr="001D4FA6">
        <w:rPr>
          <w:rFonts w:ascii="Calibri" w:hAnsi="Calibri" w:cs="Calibri"/>
          <w:b w:val="0"/>
          <w:i/>
          <w:color w:val="000000"/>
          <w:sz w:val="20"/>
          <w:szCs w:val="22"/>
        </w:rPr>
        <w:t xml:space="preserve"> 63</w:t>
      </w:r>
      <w:r>
        <w:rPr>
          <w:rFonts w:ascii="Calibri" w:hAnsi="Calibri" w:cs="Calibri"/>
          <w:b w:val="0"/>
          <w:i/>
          <w:color w:val="000000"/>
          <w:sz w:val="20"/>
          <w:szCs w:val="22"/>
        </w:rPr>
        <w:t>/2017</w:t>
      </w:r>
      <w:r w:rsidRPr="001D4FA6">
        <w:rPr>
          <w:rFonts w:ascii="Calibri" w:hAnsi="Calibri" w:cs="Calibri"/>
          <w:b w:val="0"/>
          <w:i/>
          <w:color w:val="000000"/>
          <w:sz w:val="20"/>
          <w:szCs w:val="22"/>
        </w:rPr>
        <w:t xml:space="preserve"> </w:t>
      </w:r>
      <w:bookmarkStart w:id="0" w:name="_Hlk68002814"/>
      <w:r w:rsidRPr="001D4FA6">
        <w:rPr>
          <w:rFonts w:ascii="Calibri" w:hAnsi="Calibri" w:cs="Calibri"/>
          <w:b w:val="0"/>
          <w:i/>
          <w:color w:val="000000"/>
          <w:sz w:val="20"/>
          <w:szCs w:val="22"/>
        </w:rPr>
        <w:t>“Effettività del diritto allo studio”, attuativo della L. 13 luglio 2015, n. 107, che all’art. 3 (Individuazione dei beneficiari) stabilisce che nella programmazione degli interventi per il sostegno al diritto allo studio degli alunni e degli studenti del sistema nazionale di istruzione e formazione</w:t>
      </w:r>
      <w:bookmarkEnd w:id="0"/>
      <w:r w:rsidRPr="001D4FA6">
        <w:rPr>
          <w:rFonts w:ascii="Calibri" w:hAnsi="Calibri" w:cs="Calibri"/>
          <w:b w:val="0"/>
          <w:i/>
          <w:color w:val="000000"/>
          <w:sz w:val="20"/>
          <w:szCs w:val="22"/>
        </w:rPr>
        <w:t xml:space="preserve">, tra cui la fornitura dei libri di testo e degli strumenti didattici indispensabili negli specifici corsi di studi, ivi compresa l’istituzione di </w:t>
      </w:r>
      <w:r w:rsidRPr="001D4FA6">
        <w:rPr>
          <w:rFonts w:ascii="Calibri" w:hAnsi="Calibri" w:cs="Calibri"/>
          <w:b w:val="0"/>
          <w:i/>
          <w:color w:val="000000"/>
          <w:sz w:val="20"/>
          <w:szCs w:val="22"/>
        </w:rPr>
        <w:lastRenderedPageBreak/>
        <w:t xml:space="preserve">servizi di comodato d’uso, </w:t>
      </w:r>
      <w:bookmarkStart w:id="1" w:name="_Hlk68002990"/>
      <w:r w:rsidRPr="001D4FA6">
        <w:rPr>
          <w:rFonts w:ascii="Calibri" w:hAnsi="Calibri" w:cs="Calibri"/>
          <w:b w:val="0"/>
          <w:i/>
          <w:color w:val="000000"/>
          <w:sz w:val="20"/>
          <w:szCs w:val="22"/>
        </w:rPr>
        <w:t>gli enti locali individuano i criteri di accesso ai benefici in considerazione del valore dell’Indicatore della Situazione Economica Equivalente, di seguito denominato ISEE</w:t>
      </w:r>
      <w:bookmarkEnd w:id="1"/>
      <w:r w:rsidRPr="001D4FA6">
        <w:rPr>
          <w:rFonts w:ascii="Calibri" w:hAnsi="Calibri" w:cs="Calibri"/>
          <w:b w:val="0"/>
          <w:i/>
          <w:color w:val="000000"/>
          <w:sz w:val="20"/>
          <w:szCs w:val="22"/>
        </w:rPr>
        <w:t>;</w:t>
      </w:r>
    </w:p>
    <w:p w:rsidR="000B3EB8" w:rsidRPr="001D4FA6" w:rsidRDefault="000B3EB8" w:rsidP="000B3EB8">
      <w:pPr>
        <w:pStyle w:val="Corpodeltesto"/>
        <w:numPr>
          <w:ilvl w:val="0"/>
          <w:numId w:val="3"/>
        </w:numPr>
        <w:spacing w:after="80" w:line="240" w:lineRule="atLeast"/>
        <w:jc w:val="both"/>
        <w:rPr>
          <w:rFonts w:ascii="Calibri" w:hAnsi="Calibri" w:cs="Calibri"/>
          <w:b w:val="0"/>
          <w:i/>
          <w:color w:val="000000"/>
          <w:sz w:val="20"/>
          <w:szCs w:val="22"/>
        </w:rPr>
      </w:pPr>
      <w:r w:rsidRPr="001D4FA6">
        <w:rPr>
          <w:rFonts w:ascii="Calibri" w:hAnsi="Calibri" w:cs="Calibri"/>
          <w:b w:val="0"/>
          <w:i/>
          <w:color w:val="000000"/>
          <w:sz w:val="20"/>
          <w:szCs w:val="22"/>
        </w:rPr>
        <w:t xml:space="preserve">Decreto del Presidente del Consiglio dei Ministri 5 dicembre 2013, n. 159 con il quale è </w:t>
      </w:r>
      <w:r w:rsidR="00371EF7">
        <w:rPr>
          <w:rFonts w:ascii="Calibri" w:hAnsi="Calibri" w:cs="Calibri"/>
          <w:b w:val="0"/>
          <w:i/>
          <w:color w:val="000000"/>
          <w:sz w:val="20"/>
          <w:szCs w:val="22"/>
        </w:rPr>
        <w:t xml:space="preserve">stato </w:t>
      </w:r>
      <w:r w:rsidRPr="001D4FA6">
        <w:rPr>
          <w:rFonts w:ascii="Calibri" w:hAnsi="Calibri" w:cs="Calibri"/>
          <w:b w:val="0"/>
          <w:i/>
          <w:color w:val="000000"/>
          <w:sz w:val="20"/>
          <w:szCs w:val="22"/>
        </w:rPr>
        <w:t>approvato il regolamento concernente la revisione delle modalità di determinazione e i campi di applicazione dell'Indicatore della situazione economica equivalente (ISEE), che abroga il Decreto legislativo n. 109/98 e il Decreto del Presidente del Consiglio dei Ministri n. 221/1999;</w:t>
      </w:r>
    </w:p>
    <w:p w:rsidR="000B3EB8" w:rsidRPr="007227FA" w:rsidRDefault="000B3EB8" w:rsidP="000B3EB8">
      <w:pPr>
        <w:pStyle w:val="Corpodel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Decreto del Ministero del Lavoro e delle Politiche sociali del 7 novembre 2014 (pubblicato nella Gazzetta Ufficiale n. 267 del 17/11/2014) con il quale è </w:t>
      </w:r>
      <w:r w:rsidR="00371EF7">
        <w:rPr>
          <w:rFonts w:ascii="Calibri" w:hAnsi="Calibri" w:cs="Calibri"/>
          <w:b w:val="0"/>
          <w:i/>
          <w:color w:val="000000"/>
          <w:sz w:val="20"/>
          <w:szCs w:val="22"/>
        </w:rPr>
        <w:t xml:space="preserve">stato </w:t>
      </w:r>
      <w:r w:rsidRPr="007227FA">
        <w:rPr>
          <w:rFonts w:ascii="Calibri" w:hAnsi="Calibri" w:cs="Calibri"/>
          <w:b w:val="0"/>
          <w:i/>
          <w:color w:val="000000"/>
          <w:sz w:val="20"/>
          <w:szCs w:val="22"/>
        </w:rPr>
        <w:t>approvato il modello tipo della Dichiarazione Sostitutiva Unica a fini ISEE, dell'attestazione, nonché delle relative istruzioni per la compilazione ai sensi dell'articolo 10, comma 3, del Decreto del Presidente del Consiglio dei Ministri 5 dicembre 2013, n. 159;</w:t>
      </w:r>
    </w:p>
    <w:p w:rsidR="000B3EB8" w:rsidRPr="007227FA" w:rsidRDefault="000B3EB8" w:rsidP="000B3EB8">
      <w:pPr>
        <w:pStyle w:val="Corpodel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articolo 10 del Decreto legislativo del 15 settembre 2017, n. 147 e </w:t>
      </w:r>
      <w:proofErr w:type="spellStart"/>
      <w:r w:rsidRPr="007227FA">
        <w:rPr>
          <w:rFonts w:ascii="Calibri" w:hAnsi="Calibri" w:cs="Calibri"/>
          <w:b w:val="0"/>
          <w:i/>
          <w:color w:val="000000"/>
          <w:sz w:val="20"/>
          <w:szCs w:val="22"/>
        </w:rPr>
        <w:t>ss.mm.ii.</w:t>
      </w:r>
      <w:proofErr w:type="spellEnd"/>
      <w:r w:rsidRPr="007227FA">
        <w:rPr>
          <w:rFonts w:ascii="Calibri" w:hAnsi="Calibri" w:cs="Calibri"/>
          <w:b w:val="0"/>
          <w:i/>
          <w:color w:val="000000"/>
          <w:sz w:val="20"/>
          <w:szCs w:val="22"/>
        </w:rPr>
        <w:t xml:space="preserve">, in materia di ISEE precompilato e aggiornamento della situazione economica e, in particolare, il comma 4, che dispone la decorrenza al 1° gennaio 2020 dei nuovi termini di validità della Dichiarazione Sostitutiva Unica (DSU) e del modificato riferimento temporale dei dati reddituali e patrimoniali da indicare nella stessa; </w:t>
      </w:r>
    </w:p>
    <w:p w:rsidR="000B3EB8" w:rsidRDefault="000B3EB8" w:rsidP="000B3EB8">
      <w:pPr>
        <w:pStyle w:val="Corpodel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articolo 28-bis del D.L. 30 aprile 2019, n. 34 (c.d. decreto Crescita), convertito, con modificazioni, dalla legge 28 giugno 2019, n. 58, che ha modificato il comma 5 dell'articolo 10 del </w:t>
      </w:r>
      <w:proofErr w:type="spellStart"/>
      <w:r w:rsidRPr="007227FA">
        <w:rPr>
          <w:rFonts w:ascii="Calibri" w:hAnsi="Calibri" w:cs="Calibri"/>
          <w:b w:val="0"/>
          <w:i/>
          <w:color w:val="000000"/>
          <w:sz w:val="20"/>
          <w:szCs w:val="22"/>
        </w:rPr>
        <w:t>D.lgs</w:t>
      </w:r>
      <w:proofErr w:type="spellEnd"/>
      <w:r w:rsidRPr="007227FA">
        <w:rPr>
          <w:rFonts w:ascii="Calibri" w:hAnsi="Calibri" w:cs="Calibri"/>
          <w:b w:val="0"/>
          <w:i/>
          <w:color w:val="000000"/>
          <w:sz w:val="20"/>
          <w:szCs w:val="22"/>
        </w:rPr>
        <w:t xml:space="preserve"> n. 147 del 2017, estendendo in particolare il periodo di validità dell'ISEE corrente e ampliando le fattispecie in cui può essere richiesto;</w:t>
      </w:r>
    </w:p>
    <w:p w:rsidR="000B3EB8" w:rsidRPr="007227FA" w:rsidRDefault="000B3EB8" w:rsidP="000B3EB8">
      <w:pPr>
        <w:pStyle w:val="Corpodel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Decreto del Ministero del Lavoro e delle Politiche sociali del 9 agosto 2019, attuativo dell’art.10, comma 2, del D.Lgs. del 15 settembre 2017, n. 147, recante “Individuazione delle modalità tecniche per consentire al cittadino di accedere alla dichiarazione ISEE precompilata resa disponibile in via telematica dall’INPS”;</w:t>
      </w:r>
    </w:p>
    <w:p w:rsidR="000B3EB8" w:rsidRDefault="000B3EB8" w:rsidP="000B3EB8">
      <w:pPr>
        <w:pStyle w:val="Corpodeltesto"/>
        <w:numPr>
          <w:ilvl w:val="0"/>
          <w:numId w:val="3"/>
        </w:numPr>
        <w:spacing w:after="80" w:line="240" w:lineRule="atLeast"/>
        <w:jc w:val="both"/>
        <w:rPr>
          <w:rFonts w:ascii="Calibri" w:hAnsi="Calibri" w:cs="Calibri"/>
          <w:b w:val="0"/>
          <w:i/>
          <w:color w:val="000000"/>
          <w:sz w:val="20"/>
          <w:szCs w:val="22"/>
        </w:rPr>
      </w:pPr>
      <w:bookmarkStart w:id="2" w:name="_Hlk74213913"/>
      <w:r w:rsidRPr="007227FA">
        <w:rPr>
          <w:rFonts w:ascii="Calibri" w:hAnsi="Calibri" w:cs="Calibri"/>
          <w:b w:val="0"/>
          <w:i/>
          <w:color w:val="000000"/>
          <w:sz w:val="20"/>
          <w:szCs w:val="22"/>
        </w:rPr>
        <w:t>legge 11 settembre 2020, n. 120 “Misure urgenti per la semplificazione e l’innovazione digitale” che ha convertito il Decreto-legge 16 luglio 2020, n. 76 (Decreto semplificazioni), con cui sono state disciplinate le misure di semplificazione per il sostegno e la diffusione dell’amministrazione digitale</w:t>
      </w:r>
    </w:p>
    <w:p w:rsidR="000B3EB8" w:rsidRPr="007227FA" w:rsidRDefault="000B3EB8" w:rsidP="000B3EB8">
      <w:pPr>
        <w:pStyle w:val="Corpodeltesto"/>
        <w:numPr>
          <w:ilvl w:val="0"/>
          <w:numId w:val="3"/>
        </w:numPr>
        <w:spacing w:after="80" w:line="240" w:lineRule="atLeast"/>
        <w:jc w:val="both"/>
        <w:rPr>
          <w:rFonts w:ascii="Calibri" w:hAnsi="Calibri" w:cs="Calibri"/>
          <w:b w:val="0"/>
          <w:i/>
          <w:color w:val="000000"/>
          <w:sz w:val="20"/>
          <w:szCs w:val="22"/>
        </w:rPr>
      </w:pPr>
      <w:bookmarkStart w:id="3" w:name="_Hlk74213838"/>
      <w:bookmarkEnd w:id="2"/>
      <w:r w:rsidRPr="007227FA">
        <w:rPr>
          <w:rFonts w:ascii="Calibri" w:hAnsi="Calibri" w:cs="Calibri"/>
          <w:b w:val="0"/>
          <w:i/>
          <w:color w:val="000000"/>
          <w:sz w:val="20"/>
          <w:szCs w:val="22"/>
        </w:rPr>
        <w:t>Decreto del Ministero del Lavoro e delle Politiche sociali del 9 agosto 2019, attuativo dell’art.10, comma 2, del D.Lgs. del 15 settembre 2017, n. 147, recante “Individuazione delle modalità tecniche per consentire al cittadino di accedere alla dichiarazione ISEE precompilata resa disponibile in via telematica dall’INPS”;</w:t>
      </w:r>
    </w:p>
    <w:bookmarkEnd w:id="3"/>
    <w:p w:rsidR="00985663" w:rsidRDefault="001D4E72">
      <w:pPr>
        <w:pStyle w:val="Corpodeltesto"/>
        <w:numPr>
          <w:ilvl w:val="0"/>
          <w:numId w:val="3"/>
        </w:numPr>
        <w:spacing w:after="80" w:line="240" w:lineRule="atLeast"/>
        <w:jc w:val="both"/>
        <w:rPr>
          <w:rFonts w:ascii="Calibri" w:hAnsi="Calibri" w:cs="Calibri"/>
          <w:b w:val="0"/>
          <w:i/>
          <w:color w:val="000000"/>
          <w:sz w:val="20"/>
          <w:szCs w:val="22"/>
        </w:rPr>
      </w:pPr>
      <w:r w:rsidRPr="001D4E72">
        <w:rPr>
          <w:rFonts w:ascii="Calibri" w:hAnsi="Calibri" w:cs="Calibri"/>
          <w:b w:val="0"/>
          <w:i/>
          <w:color w:val="000000"/>
          <w:sz w:val="20"/>
          <w:szCs w:val="22"/>
        </w:rPr>
        <w:t>Decreto 5 luglio 2021 del Ministero del Lavoro e delle Politiche Sociali, recante la disciplina delle modalità estensive dell’ISEE corrente, e in particolare l’art. 2;</w:t>
      </w:r>
    </w:p>
    <w:p w:rsidR="000B3EB8" w:rsidRPr="009B6BC3" w:rsidRDefault="000B3EB8" w:rsidP="000B3EB8">
      <w:pPr>
        <w:numPr>
          <w:ilvl w:val="0"/>
          <w:numId w:val="3"/>
        </w:numPr>
        <w:pBdr>
          <w:top w:val="none" w:sz="0" w:space="0" w:color="auto"/>
          <w:left w:val="none" w:sz="0" w:space="0" w:color="auto"/>
          <w:bottom w:val="none" w:sz="0" w:space="0" w:color="auto"/>
          <w:right w:val="none" w:sz="0" w:space="0" w:color="auto"/>
          <w:between w:val="none" w:sz="0" w:space="0" w:color="auto"/>
        </w:pBdr>
        <w:spacing w:after="80"/>
        <w:rPr>
          <w:rFonts w:ascii="Calibri" w:hAnsi="Calibri" w:cs="Calibri"/>
          <w:i/>
          <w:szCs w:val="22"/>
        </w:rPr>
      </w:pPr>
      <w:r w:rsidRPr="007227FA">
        <w:rPr>
          <w:rFonts w:ascii="Calibri" w:hAnsi="Calibri" w:cs="Calibri"/>
          <w:i/>
          <w:szCs w:val="22"/>
        </w:rPr>
        <w:t>Regolamento</w:t>
      </w:r>
      <w:r w:rsidRPr="009B6BC3">
        <w:rPr>
          <w:rFonts w:ascii="Calibri" w:hAnsi="Calibri" w:cs="Calibri"/>
          <w:i/>
          <w:szCs w:val="22"/>
        </w:rPr>
        <w:t xml:space="preserve"> UE 2016/679 del Parlamento europeo e del Consiglio del 27 aprile 2016 e </w:t>
      </w:r>
      <w:proofErr w:type="spellStart"/>
      <w:r w:rsidRPr="009B6BC3">
        <w:rPr>
          <w:rFonts w:ascii="Calibri" w:hAnsi="Calibri" w:cs="Calibri"/>
          <w:i/>
          <w:szCs w:val="22"/>
        </w:rPr>
        <w:t>ss.mm.ii.</w:t>
      </w:r>
      <w:proofErr w:type="spellEnd"/>
      <w:r w:rsidRPr="009B6BC3">
        <w:rPr>
          <w:rFonts w:ascii="Calibri" w:hAnsi="Calibri" w:cs="Calibri"/>
          <w:i/>
          <w:szCs w:val="22"/>
        </w:rPr>
        <w:t>, relativo alla protezione delle persone fisiche con riguardo al trattamento dei dati personali, nonché alla libera circolazione di tali dati;</w:t>
      </w:r>
    </w:p>
    <w:p w:rsidR="000B3EB8" w:rsidRPr="009B6BC3" w:rsidRDefault="000B3EB8" w:rsidP="000B3EB8">
      <w:pPr>
        <w:numPr>
          <w:ilvl w:val="0"/>
          <w:numId w:val="3"/>
        </w:numPr>
        <w:pBdr>
          <w:top w:val="none" w:sz="0" w:space="0" w:color="auto"/>
          <w:left w:val="none" w:sz="0" w:space="0" w:color="auto"/>
          <w:bottom w:val="none" w:sz="0" w:space="0" w:color="auto"/>
          <w:right w:val="none" w:sz="0" w:space="0" w:color="auto"/>
          <w:between w:val="none" w:sz="0" w:space="0" w:color="auto"/>
        </w:pBdr>
        <w:spacing w:after="80"/>
        <w:rPr>
          <w:rFonts w:ascii="Calibri" w:hAnsi="Calibri" w:cs="Calibri"/>
          <w:i/>
          <w:szCs w:val="22"/>
        </w:rPr>
      </w:pPr>
      <w:r w:rsidRPr="001758DD">
        <w:rPr>
          <w:rFonts w:ascii="Calibri" w:hAnsi="Calibri" w:cs="Calibri"/>
          <w:i/>
          <w:szCs w:val="22"/>
        </w:rPr>
        <w:t>Decreto Legislativo 30 giugno 2003, n. 196, come modificato dal Decreto Legislativo 10 agosto 2018, n. 101, recante «</w:t>
      </w:r>
      <w:r w:rsidRPr="007227FA">
        <w:rPr>
          <w:rFonts w:ascii="Calibri" w:hAnsi="Calibri" w:cs="Calibri"/>
          <w:i/>
          <w:szCs w:val="22"/>
        </w:rPr>
        <w:t>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w:t>
      </w:r>
      <w:r w:rsidRPr="001758DD">
        <w:rPr>
          <w:rFonts w:ascii="Calibri" w:hAnsi="Calibri" w:cs="Calibri"/>
          <w:i/>
          <w:szCs w:val="22"/>
        </w:rPr>
        <w:t>»</w:t>
      </w:r>
      <w:r>
        <w:rPr>
          <w:rFonts w:ascii="Calibri" w:hAnsi="Calibri" w:cs="Calibri"/>
          <w:i/>
          <w:szCs w:val="22"/>
        </w:rPr>
        <w:t xml:space="preserve"> (di seguito anche </w:t>
      </w:r>
      <w:r w:rsidRPr="007227FA">
        <w:rPr>
          <w:rFonts w:ascii="Calibri" w:hAnsi="Calibri" w:cs="Calibri"/>
          <w:i/>
          <w:szCs w:val="22"/>
        </w:rPr>
        <w:t>Codice</w:t>
      </w:r>
      <w:r>
        <w:rPr>
          <w:rFonts w:ascii="Calibri" w:hAnsi="Calibri" w:cs="Calibri"/>
          <w:i/>
          <w:szCs w:val="22"/>
        </w:rPr>
        <w:t>)</w:t>
      </w:r>
      <w:r w:rsidRPr="001758DD">
        <w:rPr>
          <w:rFonts w:ascii="Calibri" w:hAnsi="Calibri" w:cs="Calibri"/>
          <w:i/>
          <w:szCs w:val="22"/>
        </w:rPr>
        <w:t>;</w:t>
      </w:r>
    </w:p>
    <w:p w:rsidR="000B3EB8" w:rsidRPr="007227FA" w:rsidRDefault="000B3EB8" w:rsidP="000B3EB8">
      <w:pPr>
        <w:pStyle w:val="Normale1"/>
        <w:numPr>
          <w:ilvl w:val="0"/>
          <w:numId w:val="3"/>
        </w:numPr>
        <w:ind w:left="709" w:hanging="283"/>
        <w:rPr>
          <w:rFonts w:ascii="Calibri" w:hAnsi="Calibri" w:cs="Calibri"/>
          <w:i/>
          <w:szCs w:val="22"/>
        </w:rPr>
      </w:pPr>
      <w:proofErr w:type="spellStart"/>
      <w:r w:rsidRPr="007227FA">
        <w:rPr>
          <w:rFonts w:ascii="Calibri" w:hAnsi="Calibri" w:cs="Calibri"/>
          <w:i/>
          <w:szCs w:val="22"/>
        </w:rPr>
        <w:t>L.R.</w:t>
      </w:r>
      <w:proofErr w:type="spellEnd"/>
      <w:r w:rsidRPr="007227FA">
        <w:rPr>
          <w:rFonts w:ascii="Calibri" w:hAnsi="Calibri" w:cs="Calibri"/>
          <w:i/>
          <w:szCs w:val="22"/>
        </w:rPr>
        <w:t xml:space="preserve"> 31/2009 “Norme regionali per l’esercizio del diritto all’istruzione e formazione” che all’art. 5 elenca le tipologie di intervento;</w:t>
      </w:r>
    </w:p>
    <w:p w:rsidR="000B3EB8" w:rsidRPr="007227FA" w:rsidRDefault="000B3EB8" w:rsidP="000B3EB8">
      <w:pPr>
        <w:pStyle w:val="Normale1"/>
        <w:numPr>
          <w:ilvl w:val="0"/>
          <w:numId w:val="3"/>
        </w:numPr>
        <w:ind w:left="709" w:hanging="283"/>
        <w:rPr>
          <w:rFonts w:ascii="Calibri" w:hAnsi="Calibri" w:cs="Calibri"/>
          <w:i/>
          <w:szCs w:val="22"/>
        </w:rPr>
      </w:pPr>
      <w:proofErr w:type="spellStart"/>
      <w:r w:rsidRPr="007227FA">
        <w:rPr>
          <w:rFonts w:ascii="Calibri" w:hAnsi="Calibri" w:cs="Calibri"/>
          <w:i/>
          <w:szCs w:val="22"/>
        </w:rPr>
        <w:t>L.R.</w:t>
      </w:r>
      <w:proofErr w:type="spellEnd"/>
      <w:r w:rsidRPr="007227FA">
        <w:rPr>
          <w:rFonts w:ascii="Calibri" w:hAnsi="Calibri" w:cs="Calibri"/>
          <w:i/>
          <w:szCs w:val="22"/>
        </w:rPr>
        <w:t xml:space="preserve"> 67/2017 con cui si istituisce un capitolo di spesa finalizzato a riconoscere contributi ai Comuni per la fornitura di libri di testo;</w:t>
      </w:r>
    </w:p>
    <w:p w:rsidR="00204EC1" w:rsidRDefault="00AF4BE2" w:rsidP="00951D62">
      <w:pPr>
        <w:pStyle w:val="Normale1"/>
        <w:numPr>
          <w:ilvl w:val="0"/>
          <w:numId w:val="3"/>
        </w:numPr>
        <w:ind w:left="709" w:hanging="283"/>
        <w:rPr>
          <w:rFonts w:ascii="Calibri" w:hAnsi="Calibri" w:cs="Calibri"/>
          <w:i/>
          <w:szCs w:val="22"/>
        </w:rPr>
      </w:pPr>
      <w:proofErr w:type="spellStart"/>
      <w:r w:rsidRPr="00951D62">
        <w:rPr>
          <w:rFonts w:ascii="Calibri" w:hAnsi="Calibri" w:cs="Calibri"/>
          <w:i/>
          <w:szCs w:val="22"/>
        </w:rPr>
        <w:t>D</w:t>
      </w:r>
      <w:r w:rsidR="00992A1C" w:rsidRPr="00951D62">
        <w:rPr>
          <w:rFonts w:ascii="Calibri" w:hAnsi="Calibri" w:cs="Calibri"/>
          <w:i/>
          <w:szCs w:val="22"/>
        </w:rPr>
        <w:t>.</w:t>
      </w:r>
      <w:r w:rsidRPr="00951D62">
        <w:rPr>
          <w:rFonts w:ascii="Calibri" w:hAnsi="Calibri" w:cs="Calibri"/>
          <w:i/>
          <w:szCs w:val="22"/>
        </w:rPr>
        <w:t>G</w:t>
      </w:r>
      <w:r w:rsidR="00992A1C" w:rsidRPr="00951D62">
        <w:rPr>
          <w:rFonts w:ascii="Calibri" w:hAnsi="Calibri" w:cs="Calibri"/>
          <w:i/>
          <w:szCs w:val="22"/>
        </w:rPr>
        <w:t>.</w:t>
      </w:r>
      <w:r w:rsidRPr="00951D62">
        <w:rPr>
          <w:rFonts w:ascii="Calibri" w:hAnsi="Calibri" w:cs="Calibri"/>
          <w:i/>
          <w:szCs w:val="22"/>
        </w:rPr>
        <w:t>R</w:t>
      </w:r>
      <w:r w:rsidR="00992A1C" w:rsidRPr="00951D62">
        <w:rPr>
          <w:rFonts w:ascii="Calibri" w:hAnsi="Calibri" w:cs="Calibri"/>
          <w:i/>
          <w:szCs w:val="22"/>
        </w:rPr>
        <w:t>.</w:t>
      </w:r>
      <w:proofErr w:type="spellEnd"/>
      <w:r w:rsidRPr="00951D62">
        <w:rPr>
          <w:rFonts w:ascii="Calibri" w:hAnsi="Calibri" w:cs="Calibri"/>
          <w:i/>
          <w:szCs w:val="22"/>
        </w:rPr>
        <w:t xml:space="preserve"> n. </w:t>
      </w:r>
      <w:r w:rsidR="00204EC1">
        <w:rPr>
          <w:rFonts w:ascii="Calibri" w:hAnsi="Calibri" w:cs="Calibri"/>
          <w:i/>
          <w:szCs w:val="22"/>
        </w:rPr>
        <w:t>788</w:t>
      </w:r>
      <w:r w:rsidR="00D3537B" w:rsidRPr="00951D62">
        <w:rPr>
          <w:rFonts w:ascii="Calibri" w:hAnsi="Calibri" w:cs="Calibri"/>
          <w:i/>
          <w:szCs w:val="22"/>
        </w:rPr>
        <w:t xml:space="preserve"> del </w:t>
      </w:r>
      <w:r w:rsidR="00204EC1">
        <w:rPr>
          <w:rFonts w:ascii="Calibri" w:hAnsi="Calibri" w:cs="Calibri"/>
          <w:i/>
          <w:szCs w:val="22"/>
        </w:rPr>
        <w:t>05</w:t>
      </w:r>
      <w:r w:rsidR="000D5AE0">
        <w:rPr>
          <w:rFonts w:ascii="Calibri" w:hAnsi="Calibri" w:cs="Calibri"/>
          <w:i/>
          <w:szCs w:val="22"/>
        </w:rPr>
        <w:t>/0</w:t>
      </w:r>
      <w:r w:rsidR="00204EC1">
        <w:rPr>
          <w:rFonts w:ascii="Calibri" w:hAnsi="Calibri" w:cs="Calibri"/>
          <w:i/>
          <w:szCs w:val="22"/>
        </w:rPr>
        <w:t>6</w:t>
      </w:r>
      <w:r w:rsidR="000D5AE0">
        <w:rPr>
          <w:rFonts w:ascii="Calibri" w:hAnsi="Calibri" w:cs="Calibri"/>
          <w:i/>
          <w:szCs w:val="22"/>
        </w:rPr>
        <w:t>/</w:t>
      </w:r>
      <w:r w:rsidR="001D4E72">
        <w:rPr>
          <w:rFonts w:ascii="Calibri" w:hAnsi="Calibri" w:cs="Calibri"/>
          <w:i/>
          <w:szCs w:val="22"/>
        </w:rPr>
        <w:t>202</w:t>
      </w:r>
      <w:r w:rsidR="00204EC1">
        <w:rPr>
          <w:rFonts w:ascii="Calibri" w:hAnsi="Calibri" w:cs="Calibri"/>
          <w:i/>
          <w:szCs w:val="22"/>
        </w:rPr>
        <w:t>3</w:t>
      </w:r>
      <w:r w:rsidR="00D3537B" w:rsidRPr="00951D62">
        <w:rPr>
          <w:rFonts w:ascii="Calibri" w:hAnsi="Calibri" w:cs="Calibri"/>
          <w:i/>
          <w:szCs w:val="22"/>
        </w:rPr>
        <w:t xml:space="preserve"> </w:t>
      </w:r>
      <w:r w:rsidRPr="00951D62">
        <w:rPr>
          <w:rFonts w:ascii="Calibri" w:hAnsi="Calibri" w:cs="Calibri"/>
          <w:i/>
          <w:szCs w:val="22"/>
        </w:rPr>
        <w:t xml:space="preserve">con cui </w:t>
      </w:r>
      <w:r w:rsidR="00A91E7D" w:rsidRPr="00951D62">
        <w:rPr>
          <w:rFonts w:ascii="Calibri" w:hAnsi="Calibri" w:cs="Calibri"/>
          <w:i/>
          <w:szCs w:val="22"/>
        </w:rPr>
        <w:t>sono stati approvati</w:t>
      </w:r>
      <w:r w:rsidRPr="00951D62">
        <w:rPr>
          <w:rFonts w:ascii="Calibri" w:hAnsi="Calibri" w:cs="Calibri"/>
          <w:i/>
          <w:szCs w:val="22"/>
        </w:rPr>
        <w:t xml:space="preserve"> i criteri</w:t>
      </w:r>
      <w:r w:rsidR="00992A1C" w:rsidRPr="00951D62">
        <w:rPr>
          <w:rFonts w:ascii="Calibri" w:hAnsi="Calibri" w:cs="Calibri"/>
          <w:i/>
          <w:szCs w:val="22"/>
        </w:rPr>
        <w:t xml:space="preserve"> </w:t>
      </w:r>
      <w:r w:rsidR="001D4E72">
        <w:rPr>
          <w:rFonts w:ascii="Calibri" w:hAnsi="Calibri" w:cs="Calibri"/>
          <w:i/>
          <w:szCs w:val="22"/>
        </w:rPr>
        <w:t xml:space="preserve">per </w:t>
      </w:r>
      <w:r w:rsidR="00992A1C" w:rsidRPr="00951D62">
        <w:rPr>
          <w:rFonts w:ascii="Calibri" w:hAnsi="Calibri" w:cs="Calibri"/>
          <w:i/>
          <w:szCs w:val="22"/>
        </w:rPr>
        <w:t xml:space="preserve">il </w:t>
      </w:r>
      <w:r w:rsidR="00674F36" w:rsidRPr="00951D62">
        <w:rPr>
          <w:rFonts w:ascii="Calibri" w:hAnsi="Calibri" w:cs="Calibri"/>
          <w:i/>
          <w:szCs w:val="22"/>
        </w:rPr>
        <w:t xml:space="preserve">riparto dei fondi ai Comuni </w:t>
      </w:r>
      <w:r w:rsidR="00992A1C" w:rsidRPr="00951D62">
        <w:rPr>
          <w:rFonts w:ascii="Calibri" w:hAnsi="Calibri" w:cs="Calibri"/>
          <w:i/>
          <w:szCs w:val="22"/>
        </w:rPr>
        <w:t>e</w:t>
      </w:r>
      <w:r w:rsidR="00674F36" w:rsidRPr="00951D62">
        <w:rPr>
          <w:rFonts w:ascii="Calibri" w:hAnsi="Calibri" w:cs="Calibri"/>
          <w:i/>
          <w:szCs w:val="22"/>
        </w:rPr>
        <w:t xml:space="preserve"> l'individuazione dei beneficiari</w:t>
      </w:r>
      <w:r w:rsidR="00021273">
        <w:rPr>
          <w:rFonts w:ascii="Calibri" w:hAnsi="Calibri" w:cs="Calibri"/>
          <w:i/>
          <w:szCs w:val="22"/>
        </w:rPr>
        <w:t xml:space="preserve"> relativament</w:t>
      </w:r>
      <w:r w:rsidR="000D5AE0">
        <w:rPr>
          <w:rFonts w:ascii="Calibri" w:hAnsi="Calibri" w:cs="Calibri"/>
          <w:i/>
          <w:szCs w:val="22"/>
        </w:rPr>
        <w:t>e all’anno scolastico 202</w:t>
      </w:r>
      <w:r w:rsidR="00204EC1">
        <w:rPr>
          <w:rFonts w:ascii="Calibri" w:hAnsi="Calibri" w:cs="Calibri"/>
          <w:i/>
          <w:szCs w:val="22"/>
        </w:rPr>
        <w:t>3</w:t>
      </w:r>
      <w:r w:rsidR="000D5AE0">
        <w:rPr>
          <w:rFonts w:ascii="Calibri" w:hAnsi="Calibri" w:cs="Calibri"/>
          <w:i/>
          <w:szCs w:val="22"/>
        </w:rPr>
        <w:t>-202</w:t>
      </w:r>
      <w:r w:rsidR="00204EC1">
        <w:rPr>
          <w:rFonts w:ascii="Calibri" w:hAnsi="Calibri" w:cs="Calibri"/>
          <w:i/>
          <w:szCs w:val="22"/>
        </w:rPr>
        <w:t>4</w:t>
      </w:r>
      <w:r w:rsidR="00E97336">
        <w:rPr>
          <w:rFonts w:ascii="Calibri" w:hAnsi="Calibri" w:cs="Calibri"/>
          <w:i/>
          <w:szCs w:val="22"/>
        </w:rPr>
        <w:t>.</w:t>
      </w:r>
    </w:p>
    <w:p w:rsidR="00204EC1" w:rsidRDefault="00204EC1" w:rsidP="00204EC1">
      <w:pPr>
        <w:pStyle w:val="Normale1"/>
        <w:ind w:left="709"/>
        <w:rPr>
          <w:rFonts w:ascii="Calibri" w:hAnsi="Calibri" w:cs="Calibri"/>
          <w:i/>
          <w:szCs w:val="22"/>
        </w:rPr>
      </w:pPr>
      <w:r>
        <w:rPr>
          <w:rFonts w:ascii="Calibri" w:hAnsi="Calibri" w:cs="Calibri"/>
          <w:i/>
          <w:szCs w:val="22"/>
        </w:rPr>
        <w:br/>
      </w:r>
    </w:p>
    <w:p w:rsidR="00204EC1" w:rsidRDefault="00204EC1">
      <w:pPr>
        <w:rPr>
          <w:rFonts w:ascii="Calibri" w:hAnsi="Calibri" w:cs="Calibri"/>
          <w:i/>
          <w:szCs w:val="22"/>
        </w:rPr>
      </w:pPr>
      <w:r>
        <w:rPr>
          <w:rFonts w:ascii="Calibri" w:hAnsi="Calibri" w:cs="Calibri"/>
          <w:i/>
          <w:szCs w:val="22"/>
        </w:rPr>
        <w:br w:type="page"/>
      </w:r>
    </w:p>
    <w:p w:rsidR="00B53816" w:rsidRPr="00D5112E" w:rsidRDefault="00AF4BE2">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lastRenderedPageBreak/>
        <w:t>Finalità</w:t>
      </w:r>
      <w:r w:rsidR="0017108D">
        <w:rPr>
          <w:rFonts w:asciiTheme="majorHAnsi" w:eastAsia="Calibri" w:hAnsiTheme="majorHAnsi" w:cstheme="majorHAnsi"/>
          <w:b/>
          <w:sz w:val="22"/>
          <w:szCs w:val="22"/>
        </w:rPr>
        <w:t xml:space="preserve"> dell’Avviso</w:t>
      </w:r>
    </w:p>
    <w:p w:rsidR="00BF183C" w:rsidRDefault="001C77CE" w:rsidP="00BD22C0">
      <w:pPr>
        <w:pStyle w:val="Normale1"/>
        <w:spacing w:after="0"/>
        <w:rPr>
          <w:rFonts w:asciiTheme="majorHAnsi" w:eastAsia="Calibri" w:hAnsiTheme="majorHAnsi" w:cstheme="majorHAnsi"/>
          <w:sz w:val="22"/>
          <w:szCs w:val="22"/>
        </w:rPr>
      </w:pPr>
      <w:r>
        <w:rPr>
          <w:rFonts w:asciiTheme="majorHAnsi" w:eastAsia="Calibri" w:hAnsiTheme="majorHAnsi" w:cstheme="majorHAnsi"/>
          <w:sz w:val="22"/>
          <w:szCs w:val="22"/>
        </w:rPr>
        <w:t>Lo scopo del presente avviso è d</w:t>
      </w:r>
      <w:r w:rsidR="0017108D" w:rsidRPr="0017108D">
        <w:rPr>
          <w:rFonts w:asciiTheme="majorHAnsi" w:eastAsia="Calibri" w:hAnsiTheme="majorHAnsi" w:cstheme="majorHAnsi"/>
          <w:sz w:val="22"/>
          <w:szCs w:val="22"/>
        </w:rPr>
        <w:t>eterminare i termini e le modalità di accesso al beneficio per la fornitura gratuita o semigratuita dei libri di testo e/o sussidi didattici agli studenti e alle studentesse delle istituzioni secondarie di 1° grad</w:t>
      </w:r>
      <w:r w:rsidR="00D3537B">
        <w:rPr>
          <w:rFonts w:asciiTheme="majorHAnsi" w:eastAsia="Calibri" w:hAnsiTheme="majorHAnsi" w:cstheme="majorHAnsi"/>
          <w:sz w:val="22"/>
          <w:szCs w:val="22"/>
        </w:rPr>
        <w:t>o e di 2° grado, per l’</w:t>
      </w:r>
      <w:proofErr w:type="spellStart"/>
      <w:r w:rsidR="00D3537B">
        <w:rPr>
          <w:rFonts w:asciiTheme="majorHAnsi" w:eastAsia="Calibri" w:hAnsiTheme="majorHAnsi" w:cstheme="majorHAnsi"/>
          <w:sz w:val="22"/>
          <w:szCs w:val="22"/>
        </w:rPr>
        <w:t>a.s.</w:t>
      </w:r>
      <w:proofErr w:type="spellEnd"/>
      <w:r w:rsidR="00D3537B">
        <w:rPr>
          <w:rFonts w:asciiTheme="majorHAnsi" w:eastAsia="Calibri" w:hAnsiTheme="majorHAnsi" w:cstheme="majorHAnsi"/>
          <w:sz w:val="22"/>
          <w:szCs w:val="22"/>
        </w:rPr>
        <w:t xml:space="preserve"> 202</w:t>
      </w:r>
      <w:r w:rsidR="00204EC1">
        <w:rPr>
          <w:rFonts w:asciiTheme="majorHAnsi" w:eastAsia="Calibri" w:hAnsiTheme="majorHAnsi" w:cstheme="majorHAnsi"/>
          <w:sz w:val="22"/>
          <w:szCs w:val="22"/>
        </w:rPr>
        <w:t>3</w:t>
      </w:r>
      <w:r w:rsidR="00D3537B">
        <w:rPr>
          <w:rFonts w:asciiTheme="majorHAnsi" w:eastAsia="Calibri" w:hAnsiTheme="majorHAnsi" w:cstheme="majorHAnsi"/>
          <w:sz w:val="22"/>
          <w:szCs w:val="22"/>
        </w:rPr>
        <w:t>/202</w:t>
      </w:r>
      <w:r w:rsidR="00204EC1">
        <w:rPr>
          <w:rFonts w:asciiTheme="majorHAnsi" w:eastAsia="Calibri" w:hAnsiTheme="majorHAnsi" w:cstheme="majorHAnsi"/>
          <w:sz w:val="22"/>
          <w:szCs w:val="22"/>
        </w:rPr>
        <w:t>4</w:t>
      </w:r>
      <w:r w:rsidR="0017108D" w:rsidRPr="0017108D">
        <w:rPr>
          <w:rFonts w:asciiTheme="majorHAnsi" w:eastAsia="Calibri" w:hAnsiTheme="majorHAnsi" w:cstheme="majorHAnsi"/>
          <w:sz w:val="22"/>
          <w:szCs w:val="22"/>
        </w:rPr>
        <w:t xml:space="preserve">, su tutto il territorio regionale, erogato dai Comuni nelle forme dagli stessi determinate </w:t>
      </w:r>
      <w:r w:rsidR="000B3EB8" w:rsidRPr="00D5112E">
        <w:rPr>
          <w:rFonts w:asciiTheme="majorHAnsi" w:eastAsia="Calibri" w:hAnsiTheme="majorHAnsi" w:cstheme="majorHAnsi"/>
          <w:sz w:val="22"/>
          <w:szCs w:val="22"/>
        </w:rPr>
        <w:t>(</w:t>
      </w:r>
      <w:r w:rsidR="000B3EB8" w:rsidRPr="00D5112E">
        <w:rPr>
          <w:rFonts w:asciiTheme="majorHAnsi" w:eastAsia="Calibri" w:hAnsiTheme="majorHAnsi" w:cstheme="majorHAnsi"/>
          <w:sz w:val="22"/>
          <w:szCs w:val="22"/>
          <w:u w:val="single"/>
        </w:rPr>
        <w:t>buoni libro</w:t>
      </w:r>
      <w:r w:rsidR="000B3EB8" w:rsidRPr="00D5112E">
        <w:rPr>
          <w:rFonts w:asciiTheme="majorHAnsi" w:eastAsia="Calibri" w:hAnsiTheme="majorHAnsi" w:cstheme="majorHAnsi"/>
          <w:sz w:val="22"/>
          <w:szCs w:val="22"/>
        </w:rPr>
        <w:t xml:space="preserve"> oppure </w:t>
      </w:r>
      <w:r w:rsidR="000B3EB8" w:rsidRPr="00D5112E">
        <w:rPr>
          <w:rFonts w:asciiTheme="majorHAnsi" w:eastAsia="Calibri" w:hAnsiTheme="majorHAnsi" w:cstheme="majorHAnsi"/>
          <w:sz w:val="22"/>
          <w:szCs w:val="22"/>
          <w:u w:val="single"/>
        </w:rPr>
        <w:t>rimborso totale o parziale della spesa sostenuta</w:t>
      </w:r>
      <w:r w:rsidR="000B3EB8">
        <w:rPr>
          <w:rFonts w:asciiTheme="majorHAnsi" w:eastAsia="Calibri" w:hAnsiTheme="majorHAnsi" w:cstheme="majorHAnsi"/>
          <w:sz w:val="22"/>
          <w:szCs w:val="22"/>
          <w:u w:val="single"/>
        </w:rPr>
        <w:t xml:space="preserve"> </w:t>
      </w:r>
      <w:r w:rsidR="000B3EB8" w:rsidRPr="007705A8">
        <w:rPr>
          <w:rFonts w:asciiTheme="majorHAnsi" w:eastAsia="Calibri" w:hAnsiTheme="majorHAnsi" w:cstheme="majorHAnsi"/>
          <w:sz w:val="22"/>
          <w:szCs w:val="22"/>
        </w:rPr>
        <w:t>oppure</w:t>
      </w:r>
      <w:r w:rsidR="000B3EB8" w:rsidRPr="007705A8">
        <w:rPr>
          <w:rFonts w:asciiTheme="majorHAnsi" w:eastAsia="Calibri" w:hAnsiTheme="majorHAnsi" w:cstheme="majorHAnsi"/>
          <w:sz w:val="22"/>
          <w:szCs w:val="22"/>
          <w:u w:val="single"/>
        </w:rPr>
        <w:t xml:space="preserve"> </w:t>
      </w:r>
      <w:r w:rsidR="000B3EB8" w:rsidRPr="00D5112E">
        <w:rPr>
          <w:rFonts w:asciiTheme="majorHAnsi" w:eastAsia="Calibri" w:hAnsiTheme="majorHAnsi" w:cstheme="majorHAnsi"/>
          <w:sz w:val="22"/>
          <w:szCs w:val="22"/>
          <w:u w:val="single"/>
        </w:rPr>
        <w:t>comodato d’uso)</w:t>
      </w:r>
      <w:r w:rsidR="0017108D" w:rsidRPr="0017108D">
        <w:rPr>
          <w:rFonts w:asciiTheme="majorHAnsi" w:eastAsia="Calibri" w:hAnsiTheme="majorHAnsi" w:cstheme="majorHAnsi"/>
          <w:sz w:val="22"/>
          <w:szCs w:val="22"/>
        </w:rPr>
        <w:t>, al</w:t>
      </w:r>
      <w:r>
        <w:rPr>
          <w:rFonts w:asciiTheme="majorHAnsi" w:eastAsia="Calibri" w:hAnsiTheme="majorHAnsi" w:cstheme="majorHAnsi"/>
          <w:sz w:val="22"/>
          <w:szCs w:val="22"/>
        </w:rPr>
        <w:t xml:space="preserve"> fine </w:t>
      </w:r>
      <w:r w:rsidR="0017108D" w:rsidRPr="0017108D">
        <w:rPr>
          <w:rFonts w:asciiTheme="majorHAnsi" w:eastAsia="Calibri" w:hAnsiTheme="majorHAnsi" w:cstheme="majorHAnsi"/>
          <w:sz w:val="22"/>
          <w:szCs w:val="22"/>
        </w:rPr>
        <w:t xml:space="preserve">di facilitare la frequenza alle attività scolastiche e formative da parte degli alunni meno abbienti delle scuole dell’obbligo e secondarie superiori. </w:t>
      </w:r>
    </w:p>
    <w:p w:rsidR="000D5AE0" w:rsidRDefault="000D5AE0" w:rsidP="00BD22C0">
      <w:pPr>
        <w:pStyle w:val="Normale1"/>
        <w:spacing w:after="0"/>
        <w:rPr>
          <w:rFonts w:asciiTheme="majorHAnsi" w:eastAsia="Calibri" w:hAnsiTheme="majorHAnsi" w:cstheme="majorHAnsi"/>
          <w:sz w:val="22"/>
          <w:szCs w:val="22"/>
        </w:rPr>
      </w:pPr>
    </w:p>
    <w:p w:rsidR="003F64CB" w:rsidRPr="00D3537B" w:rsidRDefault="004B6C8A" w:rsidP="003F64C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3537B">
        <w:rPr>
          <w:rFonts w:asciiTheme="majorHAnsi" w:eastAsia="Calibri" w:hAnsiTheme="majorHAnsi" w:cstheme="majorHAnsi"/>
          <w:b/>
          <w:sz w:val="22"/>
          <w:szCs w:val="22"/>
        </w:rPr>
        <w:t>Dotazione finanziaria</w:t>
      </w:r>
    </w:p>
    <w:p w:rsidR="00377731" w:rsidRDefault="00D3537B" w:rsidP="003458EC">
      <w:pPr>
        <w:pStyle w:val="Normale1"/>
        <w:spacing w:after="0"/>
        <w:rPr>
          <w:rFonts w:asciiTheme="majorHAnsi" w:eastAsia="Calibri" w:hAnsiTheme="majorHAnsi" w:cstheme="majorHAnsi"/>
          <w:sz w:val="22"/>
          <w:szCs w:val="22"/>
        </w:rPr>
      </w:pPr>
      <w:r w:rsidRPr="001D4E72">
        <w:rPr>
          <w:rFonts w:asciiTheme="majorHAnsi" w:eastAsia="Calibri" w:hAnsiTheme="majorHAnsi" w:cstheme="majorHAnsi"/>
          <w:sz w:val="22"/>
          <w:szCs w:val="22"/>
        </w:rPr>
        <w:t xml:space="preserve">La dotazione finanziaria è </w:t>
      </w:r>
      <w:r w:rsidR="001D4E72" w:rsidRPr="001D4E72">
        <w:rPr>
          <w:rFonts w:asciiTheme="majorHAnsi" w:eastAsia="Calibri" w:hAnsiTheme="majorHAnsi" w:cstheme="majorHAnsi"/>
          <w:sz w:val="22"/>
          <w:szCs w:val="22"/>
        </w:rPr>
        <w:t xml:space="preserve">di </w:t>
      </w:r>
      <w:r w:rsidR="00557D6B" w:rsidRPr="00557D6B">
        <w:rPr>
          <w:rFonts w:asciiTheme="majorHAnsi" w:hAnsiTheme="majorHAnsi" w:cstheme="majorHAnsi"/>
          <w:b/>
          <w:iCs/>
          <w:sz w:val="22"/>
          <w:szCs w:val="22"/>
        </w:rPr>
        <w:t>€ 12.625.909,70</w:t>
      </w:r>
      <w:r w:rsidR="003458EC" w:rsidRPr="003458EC">
        <w:rPr>
          <w:rFonts w:asciiTheme="majorHAnsi" w:hAnsiTheme="majorHAnsi" w:cstheme="majorHAnsi"/>
          <w:iCs/>
          <w:sz w:val="22"/>
          <w:szCs w:val="22"/>
        </w:rPr>
        <w:t>, resa disponibile sul Capitolo di spesa U0911020 “Contributi ai Comuni per</w:t>
      </w:r>
      <w:r w:rsidR="003458EC">
        <w:rPr>
          <w:rFonts w:asciiTheme="majorHAnsi" w:hAnsiTheme="majorHAnsi" w:cstheme="majorHAnsi"/>
          <w:iCs/>
          <w:sz w:val="22"/>
          <w:szCs w:val="22"/>
        </w:rPr>
        <w:t xml:space="preserve"> </w:t>
      </w:r>
      <w:r w:rsidR="003458EC" w:rsidRPr="003458EC">
        <w:rPr>
          <w:rFonts w:asciiTheme="majorHAnsi" w:hAnsiTheme="majorHAnsi" w:cstheme="majorHAnsi"/>
          <w:iCs/>
          <w:sz w:val="22"/>
          <w:szCs w:val="22"/>
        </w:rPr>
        <w:t xml:space="preserve">la fornitura di libri di testo (L.448/98)”, </w:t>
      </w:r>
      <w:r w:rsidR="00557D6B">
        <w:rPr>
          <w:rFonts w:asciiTheme="majorHAnsi" w:hAnsiTheme="majorHAnsi" w:cstheme="majorHAnsi"/>
          <w:iCs/>
          <w:sz w:val="22"/>
          <w:szCs w:val="22"/>
        </w:rPr>
        <w:t>in seguito alla variazione di bilancio disposta con DGR 788/2023</w:t>
      </w:r>
      <w:r w:rsidR="007C58C4" w:rsidRPr="000310F8">
        <w:rPr>
          <w:rFonts w:asciiTheme="majorHAnsi" w:eastAsia="Calibri" w:hAnsiTheme="majorHAnsi" w:cstheme="majorHAnsi"/>
          <w:sz w:val="22"/>
          <w:szCs w:val="22"/>
        </w:rPr>
        <w:t>.</w:t>
      </w:r>
      <w:r w:rsidR="005B11A7">
        <w:rPr>
          <w:rFonts w:asciiTheme="majorHAnsi" w:eastAsia="Calibri" w:hAnsiTheme="majorHAnsi" w:cstheme="majorHAnsi"/>
          <w:sz w:val="22"/>
          <w:szCs w:val="22"/>
        </w:rPr>
        <w:t xml:space="preserve"> Essa viene ripartita tra due finestre temporali, le cui scadenze sono indicate al successivo </w:t>
      </w:r>
      <w:r w:rsidR="005B11A7" w:rsidRPr="00E13C3A">
        <w:rPr>
          <w:rFonts w:asciiTheme="majorHAnsi" w:eastAsia="Calibri" w:hAnsiTheme="majorHAnsi" w:cstheme="majorHAnsi"/>
          <w:b/>
          <w:sz w:val="22"/>
          <w:szCs w:val="22"/>
        </w:rPr>
        <w:t>paragrafo 6.</w:t>
      </w:r>
      <w:r w:rsidR="00E13C3A" w:rsidRPr="00E13C3A">
        <w:rPr>
          <w:rFonts w:asciiTheme="majorHAnsi" w:eastAsia="Calibri" w:hAnsiTheme="majorHAnsi" w:cstheme="majorHAnsi"/>
          <w:b/>
          <w:sz w:val="22"/>
          <w:szCs w:val="22"/>
        </w:rPr>
        <w:t xml:space="preserve"> - Termini di presentazione delle domande</w:t>
      </w:r>
      <w:r w:rsidR="005B11A7">
        <w:rPr>
          <w:rFonts w:asciiTheme="majorHAnsi" w:eastAsia="Calibri" w:hAnsiTheme="majorHAnsi" w:cstheme="majorHAnsi"/>
          <w:sz w:val="22"/>
          <w:szCs w:val="22"/>
        </w:rPr>
        <w:t>:</w:t>
      </w:r>
    </w:p>
    <w:p w:rsidR="00084AAF" w:rsidRDefault="00084AAF" w:rsidP="003458EC">
      <w:pPr>
        <w:pStyle w:val="Normale1"/>
        <w:spacing w:after="0"/>
        <w:rPr>
          <w:rFonts w:asciiTheme="majorHAnsi" w:eastAsia="Calibri" w:hAnsiTheme="majorHAnsi" w:cstheme="majorHAnsi"/>
          <w:sz w:val="22"/>
          <w:szCs w:val="22"/>
        </w:rPr>
      </w:pPr>
    </w:p>
    <w:p w:rsidR="005B11A7" w:rsidRPr="005B11A7" w:rsidRDefault="001C77CE" w:rsidP="005B11A7">
      <w:pPr>
        <w:pStyle w:val="Normale1"/>
        <w:numPr>
          <w:ilvl w:val="0"/>
          <w:numId w:val="28"/>
        </w:numPr>
        <w:spacing w:after="0"/>
        <w:rPr>
          <w:rFonts w:asciiTheme="majorHAnsi" w:eastAsia="Calibri" w:hAnsiTheme="majorHAnsi" w:cstheme="majorHAnsi"/>
          <w:sz w:val="22"/>
          <w:szCs w:val="22"/>
        </w:rPr>
      </w:pPr>
      <w:r>
        <w:rPr>
          <w:rFonts w:asciiTheme="majorHAnsi" w:eastAsia="Calibri" w:hAnsiTheme="majorHAnsi" w:cstheme="majorHAnsi"/>
          <w:sz w:val="22"/>
          <w:szCs w:val="22"/>
        </w:rPr>
        <w:t xml:space="preserve">Importo delle </w:t>
      </w:r>
      <w:r w:rsidR="005B11A7" w:rsidRPr="005B11A7">
        <w:rPr>
          <w:rFonts w:asciiTheme="majorHAnsi" w:eastAsia="Calibri" w:hAnsiTheme="majorHAnsi" w:cstheme="majorHAnsi"/>
          <w:sz w:val="22"/>
          <w:szCs w:val="22"/>
        </w:rPr>
        <w:t xml:space="preserve">prima finestra temporale: </w:t>
      </w:r>
      <w:r w:rsidR="005B11A7" w:rsidRPr="0070462E">
        <w:rPr>
          <w:rFonts w:asciiTheme="majorHAnsi" w:eastAsia="Calibri" w:hAnsiTheme="majorHAnsi" w:cstheme="majorHAnsi"/>
          <w:b/>
          <w:sz w:val="22"/>
          <w:szCs w:val="22"/>
        </w:rPr>
        <w:t>€ 10.732.023,25</w:t>
      </w:r>
      <w:r w:rsidR="005B11A7" w:rsidRPr="005B11A7">
        <w:rPr>
          <w:rFonts w:asciiTheme="majorHAnsi" w:eastAsia="Calibri" w:hAnsiTheme="majorHAnsi" w:cstheme="majorHAnsi"/>
          <w:sz w:val="22"/>
          <w:szCs w:val="22"/>
        </w:rPr>
        <w:t xml:space="preserve"> (pari all’85% della dotazione finanziaria)</w:t>
      </w:r>
    </w:p>
    <w:p w:rsidR="005B11A7" w:rsidRPr="000310F8" w:rsidRDefault="001C77CE" w:rsidP="005B11A7">
      <w:pPr>
        <w:pStyle w:val="Normale1"/>
        <w:numPr>
          <w:ilvl w:val="0"/>
          <w:numId w:val="28"/>
        </w:numPr>
        <w:spacing w:after="0"/>
        <w:rPr>
          <w:rFonts w:asciiTheme="majorHAnsi" w:eastAsia="Calibri" w:hAnsiTheme="majorHAnsi" w:cstheme="majorHAnsi"/>
          <w:sz w:val="22"/>
          <w:szCs w:val="22"/>
        </w:rPr>
      </w:pPr>
      <w:r>
        <w:rPr>
          <w:rFonts w:asciiTheme="majorHAnsi" w:eastAsia="Calibri" w:hAnsiTheme="majorHAnsi" w:cstheme="majorHAnsi"/>
          <w:sz w:val="22"/>
          <w:szCs w:val="22"/>
        </w:rPr>
        <w:t xml:space="preserve">Importo della </w:t>
      </w:r>
      <w:r w:rsidR="005B11A7" w:rsidRPr="005B11A7">
        <w:rPr>
          <w:rFonts w:asciiTheme="majorHAnsi" w:eastAsia="Calibri" w:hAnsiTheme="majorHAnsi" w:cstheme="majorHAnsi"/>
          <w:sz w:val="22"/>
          <w:szCs w:val="22"/>
        </w:rPr>
        <w:t xml:space="preserve">seconda finestra temporale: </w:t>
      </w:r>
      <w:r w:rsidR="005B11A7" w:rsidRPr="0070462E">
        <w:rPr>
          <w:rFonts w:asciiTheme="majorHAnsi" w:eastAsia="Calibri" w:hAnsiTheme="majorHAnsi" w:cstheme="majorHAnsi"/>
          <w:b/>
          <w:sz w:val="22"/>
          <w:szCs w:val="22"/>
        </w:rPr>
        <w:t>€ 1.893.886,45</w:t>
      </w:r>
      <w:r w:rsidR="005B11A7" w:rsidRPr="005B11A7">
        <w:rPr>
          <w:rFonts w:asciiTheme="majorHAnsi" w:eastAsia="Calibri" w:hAnsiTheme="majorHAnsi" w:cstheme="majorHAnsi"/>
          <w:sz w:val="22"/>
          <w:szCs w:val="22"/>
        </w:rPr>
        <w:t xml:space="preserve"> (pari al 15 % della dotazione finanziaria)</w:t>
      </w:r>
      <w:r w:rsidR="00E13C3A">
        <w:rPr>
          <w:rFonts w:asciiTheme="majorHAnsi" w:eastAsia="Calibri" w:hAnsiTheme="majorHAnsi" w:cstheme="majorHAnsi"/>
          <w:sz w:val="22"/>
          <w:szCs w:val="22"/>
        </w:rPr>
        <w:t>.</w:t>
      </w:r>
    </w:p>
    <w:p w:rsidR="007C58C4" w:rsidRPr="003458EC" w:rsidRDefault="007C58C4" w:rsidP="003458EC">
      <w:pPr>
        <w:pStyle w:val="Normale1"/>
        <w:spacing w:after="0"/>
        <w:rPr>
          <w:rFonts w:asciiTheme="majorHAnsi" w:eastAsia="Calibri" w:hAnsiTheme="majorHAnsi" w:cstheme="majorHAnsi"/>
          <w:sz w:val="22"/>
          <w:szCs w:val="22"/>
        </w:rPr>
      </w:pPr>
    </w:p>
    <w:p w:rsidR="00B53816" w:rsidRPr="00D5112E" w:rsidRDefault="00AF4BE2" w:rsidP="00A1522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Destinatari </w:t>
      </w:r>
    </w:p>
    <w:p w:rsidR="00B53816" w:rsidRPr="000025E3" w:rsidRDefault="00AF4BE2">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sz w:val="22"/>
          <w:szCs w:val="22"/>
        </w:rPr>
        <w:t xml:space="preserve">Sono destinatari </w:t>
      </w:r>
      <w:r w:rsidR="003F64CB" w:rsidRPr="00D5112E">
        <w:rPr>
          <w:rFonts w:asciiTheme="majorHAnsi" w:eastAsia="Calibri" w:hAnsiTheme="majorHAnsi" w:cstheme="majorHAnsi"/>
          <w:sz w:val="22"/>
          <w:szCs w:val="22"/>
        </w:rPr>
        <w:t xml:space="preserve">del beneficio di cui al presente avviso </w:t>
      </w:r>
      <w:r w:rsidRPr="00D5112E">
        <w:rPr>
          <w:rFonts w:asciiTheme="majorHAnsi" w:eastAsia="Calibri" w:hAnsiTheme="majorHAnsi" w:cstheme="majorHAnsi"/>
          <w:sz w:val="22"/>
          <w:szCs w:val="22"/>
        </w:rPr>
        <w:t>le studentesse e gli studenti</w:t>
      </w:r>
      <w:r w:rsidR="00BF2420" w:rsidRPr="00D5112E">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w:t>
      </w:r>
      <w:r w:rsidR="00BF2420" w:rsidRPr="00D5112E">
        <w:rPr>
          <w:rFonts w:asciiTheme="majorHAnsi" w:eastAsia="Calibri" w:hAnsiTheme="majorHAnsi" w:cstheme="majorHAnsi"/>
          <w:sz w:val="22"/>
          <w:szCs w:val="22"/>
        </w:rPr>
        <w:t xml:space="preserve">residenti sul territorio regionale, </w:t>
      </w:r>
      <w:r w:rsidRPr="00D5112E">
        <w:rPr>
          <w:rFonts w:asciiTheme="majorHAnsi" w:eastAsia="Calibri" w:hAnsiTheme="majorHAnsi" w:cstheme="majorHAnsi"/>
          <w:sz w:val="22"/>
          <w:szCs w:val="22"/>
        </w:rPr>
        <w:t xml:space="preserve">in possesso del requisito </w:t>
      </w:r>
      <w:r w:rsidR="00BF2420" w:rsidRPr="00D5112E">
        <w:rPr>
          <w:rFonts w:asciiTheme="majorHAnsi" w:eastAsia="Calibri" w:hAnsiTheme="majorHAnsi" w:cstheme="majorHAnsi"/>
          <w:sz w:val="22"/>
          <w:szCs w:val="22"/>
        </w:rPr>
        <w:t xml:space="preserve">economico </w:t>
      </w:r>
      <w:r w:rsidRPr="00D5112E">
        <w:rPr>
          <w:rFonts w:asciiTheme="majorHAnsi" w:eastAsia="Calibri" w:hAnsiTheme="majorHAnsi" w:cstheme="majorHAnsi"/>
          <w:sz w:val="22"/>
          <w:szCs w:val="22"/>
        </w:rPr>
        <w:t>di cui al successivo paragrafo 4</w:t>
      </w:r>
      <w:r w:rsidR="00BF2420" w:rsidRPr="00D5112E">
        <w:rPr>
          <w:rFonts w:asciiTheme="majorHAnsi" w:eastAsia="Calibri" w:hAnsiTheme="majorHAnsi" w:cstheme="majorHAnsi"/>
          <w:sz w:val="22"/>
          <w:szCs w:val="22"/>
        </w:rPr>
        <w:t xml:space="preserve"> e frequentanti le </w:t>
      </w:r>
      <w:r w:rsidR="000B3EB8">
        <w:rPr>
          <w:rFonts w:asciiTheme="majorHAnsi" w:eastAsia="Calibri" w:hAnsiTheme="majorHAnsi" w:cstheme="majorHAnsi"/>
          <w:sz w:val="22"/>
          <w:szCs w:val="22"/>
        </w:rPr>
        <w:t xml:space="preserve">istituzioni scolastiche </w:t>
      </w:r>
      <w:r w:rsidR="00BF2420" w:rsidRPr="00D5112E">
        <w:rPr>
          <w:rFonts w:asciiTheme="majorHAnsi" w:eastAsia="Calibri" w:hAnsiTheme="majorHAnsi" w:cstheme="majorHAnsi"/>
          <w:sz w:val="22"/>
          <w:szCs w:val="22"/>
        </w:rPr>
        <w:t xml:space="preserve">secondarie </w:t>
      </w:r>
      <w:r w:rsidR="00BF2420" w:rsidRPr="00D5112E">
        <w:rPr>
          <w:rFonts w:asciiTheme="majorHAnsi" w:hAnsiTheme="majorHAnsi" w:cstheme="majorHAnsi"/>
          <w:sz w:val="22"/>
          <w:szCs w:val="22"/>
        </w:rPr>
        <w:t>1° grado e di 2° grado</w:t>
      </w:r>
      <w:r w:rsidR="00486D4D">
        <w:rPr>
          <w:rFonts w:asciiTheme="majorHAnsi" w:hAnsiTheme="majorHAnsi" w:cstheme="majorHAnsi"/>
          <w:sz w:val="22"/>
          <w:szCs w:val="22"/>
        </w:rPr>
        <w:t xml:space="preserve"> del sistema scolastico di istruzione</w:t>
      </w:r>
      <w:r w:rsidR="00557D6B">
        <w:rPr>
          <w:rFonts w:asciiTheme="majorHAnsi" w:eastAsia="Calibri" w:hAnsiTheme="majorHAnsi" w:cstheme="majorHAnsi"/>
          <w:sz w:val="22"/>
          <w:szCs w:val="22"/>
        </w:rPr>
        <w:t>.</w:t>
      </w:r>
    </w:p>
    <w:p w:rsidR="00BF183C" w:rsidRPr="00D5112E" w:rsidRDefault="00BF183C" w:rsidP="00BD22C0">
      <w:pPr>
        <w:pStyle w:val="Normale1"/>
        <w:spacing w:after="0"/>
        <w:rPr>
          <w:rFonts w:asciiTheme="majorHAnsi" w:eastAsia="Calibri" w:hAnsiTheme="majorHAnsi" w:cstheme="majorHAnsi"/>
          <w:sz w:val="22"/>
          <w:szCs w:val="22"/>
        </w:rPr>
      </w:pPr>
    </w:p>
    <w:p w:rsidR="00B53816" w:rsidRPr="00D5112E" w:rsidRDefault="00AF4BE2" w:rsidP="00A1522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t>Requisito della situazione economica e strumento di valutazione</w:t>
      </w:r>
      <w:r w:rsidR="00677344" w:rsidRPr="00D5112E">
        <w:rPr>
          <w:rFonts w:asciiTheme="majorHAnsi" w:eastAsia="Calibri" w:hAnsiTheme="majorHAnsi" w:cstheme="majorHAnsi"/>
          <w:b/>
          <w:sz w:val="22"/>
          <w:szCs w:val="22"/>
        </w:rPr>
        <w:t xml:space="preserve"> (ISEE)</w:t>
      </w:r>
    </w:p>
    <w:p w:rsidR="00782867" w:rsidRDefault="00782867" w:rsidP="00557D6B">
      <w:pPr>
        <w:pStyle w:val="Normale1"/>
        <w:rPr>
          <w:rFonts w:asciiTheme="majorHAnsi" w:eastAsia="Verdana" w:hAnsiTheme="majorHAnsi" w:cstheme="majorHAnsi"/>
          <w:sz w:val="22"/>
          <w:szCs w:val="22"/>
        </w:rPr>
      </w:pPr>
      <w:r>
        <w:rPr>
          <w:rFonts w:asciiTheme="majorHAnsi" w:eastAsia="Verdana" w:hAnsiTheme="majorHAnsi" w:cstheme="majorHAnsi"/>
          <w:sz w:val="22"/>
          <w:szCs w:val="22"/>
        </w:rPr>
        <w:t>Possono presentare istanza di accesso al beneficio di cui al presente avviso per l’</w:t>
      </w:r>
      <w:proofErr w:type="spellStart"/>
      <w:r>
        <w:rPr>
          <w:rFonts w:asciiTheme="majorHAnsi" w:eastAsia="Verdana" w:hAnsiTheme="majorHAnsi" w:cstheme="majorHAnsi"/>
          <w:sz w:val="22"/>
          <w:szCs w:val="22"/>
        </w:rPr>
        <w:t>a.s.</w:t>
      </w:r>
      <w:proofErr w:type="spellEnd"/>
      <w:r>
        <w:rPr>
          <w:rFonts w:asciiTheme="majorHAnsi" w:eastAsia="Verdana" w:hAnsiTheme="majorHAnsi" w:cstheme="majorHAnsi"/>
          <w:sz w:val="22"/>
          <w:szCs w:val="22"/>
        </w:rPr>
        <w:t xml:space="preserve"> 202</w:t>
      </w:r>
      <w:r w:rsidR="00557D6B">
        <w:rPr>
          <w:rFonts w:asciiTheme="majorHAnsi" w:eastAsia="Verdana" w:hAnsiTheme="majorHAnsi" w:cstheme="majorHAnsi"/>
          <w:sz w:val="22"/>
          <w:szCs w:val="22"/>
        </w:rPr>
        <w:t>3</w:t>
      </w:r>
      <w:r>
        <w:rPr>
          <w:rFonts w:asciiTheme="majorHAnsi" w:eastAsia="Verdana" w:hAnsiTheme="majorHAnsi" w:cstheme="majorHAnsi"/>
          <w:sz w:val="22"/>
          <w:szCs w:val="22"/>
        </w:rPr>
        <w:t>/202</w:t>
      </w:r>
      <w:r w:rsidR="00557D6B">
        <w:rPr>
          <w:rFonts w:asciiTheme="majorHAnsi" w:eastAsia="Verdana" w:hAnsiTheme="majorHAnsi" w:cstheme="majorHAnsi"/>
          <w:sz w:val="22"/>
          <w:szCs w:val="22"/>
        </w:rPr>
        <w:t>4</w:t>
      </w:r>
      <w:r>
        <w:rPr>
          <w:rFonts w:asciiTheme="majorHAnsi" w:eastAsia="Verdana" w:hAnsiTheme="majorHAnsi" w:cstheme="majorHAnsi"/>
          <w:sz w:val="22"/>
          <w:szCs w:val="22"/>
        </w:rPr>
        <w:t xml:space="preserve"> gli studenti e le studentesse o, qualora minori, chi ne esercita la responsabilità genitoriale o la tutela /curatela, che abbiano un livello di Indicatore della Situazione Economica Equivalente (di seguito ISEE)</w:t>
      </w:r>
      <w:r w:rsidR="00557D6B">
        <w:rPr>
          <w:rFonts w:asciiTheme="majorHAnsi" w:eastAsia="Verdana" w:hAnsiTheme="majorHAnsi" w:cstheme="majorHAnsi"/>
          <w:sz w:val="22"/>
          <w:szCs w:val="22"/>
        </w:rPr>
        <w:t>,</w:t>
      </w:r>
      <w:r>
        <w:rPr>
          <w:rFonts w:asciiTheme="majorHAnsi" w:eastAsia="Verdana" w:hAnsiTheme="majorHAnsi" w:cstheme="majorHAnsi"/>
          <w:sz w:val="22"/>
          <w:szCs w:val="22"/>
        </w:rPr>
        <w:t xml:space="preserve"> </w:t>
      </w:r>
      <w:r w:rsidR="00557D6B">
        <w:rPr>
          <w:rFonts w:asciiTheme="majorHAnsi" w:eastAsia="Verdana" w:hAnsiTheme="majorHAnsi" w:cstheme="majorHAnsi"/>
          <w:sz w:val="22"/>
          <w:szCs w:val="22"/>
        </w:rPr>
        <w:t xml:space="preserve">attestato da una certificazione in corso di validità, </w:t>
      </w:r>
      <w:r>
        <w:rPr>
          <w:rFonts w:asciiTheme="majorHAnsi" w:eastAsia="Verdana" w:hAnsiTheme="majorHAnsi" w:cstheme="majorHAnsi"/>
          <w:sz w:val="22"/>
          <w:szCs w:val="22"/>
        </w:rPr>
        <w:t xml:space="preserve">non superiore ad </w:t>
      </w:r>
      <w:r>
        <w:rPr>
          <w:rFonts w:asciiTheme="majorHAnsi" w:eastAsia="Verdana" w:hAnsiTheme="majorHAnsi" w:cstheme="majorHAnsi"/>
          <w:b/>
          <w:sz w:val="22"/>
          <w:szCs w:val="22"/>
        </w:rPr>
        <w:t>€ 10.632,94</w:t>
      </w:r>
      <w:r w:rsidR="00557D6B">
        <w:rPr>
          <w:rFonts w:asciiTheme="majorHAnsi" w:eastAsia="Verdana" w:hAnsiTheme="majorHAnsi" w:cstheme="majorHAnsi"/>
          <w:b/>
          <w:sz w:val="22"/>
          <w:szCs w:val="22"/>
        </w:rPr>
        <w:t xml:space="preserve">, </w:t>
      </w:r>
      <w:r w:rsidR="00557D6B" w:rsidRPr="00557D6B">
        <w:rPr>
          <w:rFonts w:asciiTheme="majorHAnsi" w:eastAsia="Verdana" w:hAnsiTheme="majorHAnsi" w:cstheme="majorHAnsi"/>
          <w:b/>
          <w:sz w:val="22"/>
          <w:szCs w:val="22"/>
        </w:rPr>
        <w:t>elevando tale limite a € 14.000,00 nel caso di famiglie numerose</w:t>
      </w:r>
      <w:r w:rsidR="00557D6B">
        <w:rPr>
          <w:rFonts w:asciiTheme="majorHAnsi" w:eastAsia="Verdana" w:hAnsiTheme="majorHAnsi" w:cstheme="majorHAnsi"/>
          <w:b/>
          <w:sz w:val="22"/>
          <w:szCs w:val="22"/>
        </w:rPr>
        <w:t xml:space="preserve"> </w:t>
      </w:r>
      <w:r w:rsidR="00557D6B" w:rsidRPr="00557D6B">
        <w:rPr>
          <w:rFonts w:asciiTheme="majorHAnsi" w:eastAsia="Verdana" w:hAnsiTheme="majorHAnsi" w:cstheme="majorHAnsi"/>
          <w:b/>
          <w:sz w:val="22"/>
          <w:szCs w:val="22"/>
        </w:rPr>
        <w:t>con 3 o più figli</w:t>
      </w:r>
      <w:r>
        <w:rPr>
          <w:rFonts w:asciiTheme="majorHAnsi" w:eastAsia="Verdana" w:hAnsiTheme="majorHAnsi" w:cstheme="majorHAnsi"/>
          <w:sz w:val="22"/>
          <w:szCs w:val="22"/>
        </w:rPr>
        <w:t>.</w:t>
      </w: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rPr>
          <w:rFonts w:asciiTheme="majorHAnsi" w:eastAsia="Verdana" w:hAnsiTheme="majorHAnsi" w:cstheme="majorHAnsi"/>
          <w:b/>
          <w:sz w:val="22"/>
          <w:szCs w:val="22"/>
        </w:rPr>
      </w:pPr>
      <w:r>
        <w:rPr>
          <w:rFonts w:asciiTheme="majorHAnsi" w:eastAsia="Verdana" w:hAnsiTheme="majorHAnsi" w:cstheme="majorHAnsi"/>
          <w:b/>
          <w:sz w:val="22"/>
          <w:szCs w:val="22"/>
        </w:rPr>
        <w:t>ISEE ORDINARIO</w:t>
      </w:r>
    </w:p>
    <w:p w:rsidR="00DE47DF" w:rsidRDefault="00DE47DF" w:rsidP="00DE47DF">
      <w:pPr>
        <w:pStyle w:val="Normale1"/>
        <w:ind w:firstLine="720"/>
        <w:rPr>
          <w:rFonts w:asciiTheme="majorHAnsi" w:eastAsia="Verdana" w:hAnsiTheme="majorHAnsi" w:cstheme="majorHAnsi"/>
          <w:b/>
          <w:sz w:val="22"/>
          <w:szCs w:val="22"/>
        </w:rPr>
      </w:pPr>
      <w:r>
        <w:rPr>
          <w:rFonts w:asciiTheme="majorHAnsi" w:eastAsia="Verdana" w:hAnsiTheme="majorHAnsi" w:cstheme="majorHAnsi"/>
          <w:sz w:val="22"/>
          <w:szCs w:val="22"/>
        </w:rPr>
        <w:t>L’ISEE richiesto è quello ordinario.</w:t>
      </w: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after="0"/>
        <w:rPr>
          <w:rFonts w:asciiTheme="majorHAnsi" w:eastAsia="Verdana" w:hAnsiTheme="majorHAnsi" w:cstheme="majorHAnsi"/>
          <w:b/>
          <w:sz w:val="22"/>
          <w:szCs w:val="22"/>
        </w:rPr>
      </w:pPr>
      <w:r>
        <w:rPr>
          <w:rFonts w:asciiTheme="majorHAnsi" w:eastAsia="Verdana" w:hAnsiTheme="majorHAnsi" w:cstheme="majorHAnsi"/>
          <w:b/>
          <w:sz w:val="22"/>
          <w:szCs w:val="22"/>
        </w:rPr>
        <w:t>ISEE CORRENTE</w:t>
      </w:r>
    </w:p>
    <w:p w:rsidR="00DE47DF" w:rsidRDefault="00DE47DF" w:rsidP="00DE47DF">
      <w:pPr>
        <w:pStyle w:val="Normale1"/>
        <w:ind w:left="714"/>
        <w:rPr>
          <w:rFonts w:asciiTheme="majorHAnsi" w:eastAsia="Verdana" w:hAnsiTheme="majorHAnsi" w:cstheme="majorHAnsi"/>
          <w:sz w:val="22"/>
          <w:szCs w:val="22"/>
        </w:rPr>
      </w:pPr>
      <w:r>
        <w:rPr>
          <w:rFonts w:asciiTheme="majorHAnsi" w:eastAsia="Verdana" w:hAnsiTheme="majorHAnsi" w:cstheme="majorHAnsi"/>
          <w:sz w:val="22"/>
          <w:szCs w:val="22"/>
        </w:rPr>
        <w:t xml:space="preserve">L'ISEE ordinario può essere sostituito </w:t>
      </w:r>
      <w:r>
        <w:rPr>
          <w:rFonts w:asciiTheme="majorHAnsi" w:eastAsia="Verdana" w:hAnsiTheme="majorHAnsi" w:cstheme="majorHAnsi"/>
          <w:b/>
          <w:sz w:val="22"/>
          <w:szCs w:val="22"/>
        </w:rPr>
        <w:t>dall'ISEE Corrente</w:t>
      </w:r>
      <w:r>
        <w:rPr>
          <w:rFonts w:asciiTheme="majorHAnsi" w:eastAsia="Verdana" w:hAnsiTheme="majorHAnsi" w:cstheme="majorHAnsi"/>
          <w:sz w:val="22"/>
          <w:szCs w:val="22"/>
        </w:rPr>
        <w:t xml:space="preserve"> (con validità sei mesi) in seguito a:  </w:t>
      </w:r>
    </w:p>
    <w:p w:rsidR="00DE47DF" w:rsidRDefault="00DE47DF" w:rsidP="00DE47DF">
      <w:pPr>
        <w:pStyle w:val="Normale1"/>
        <w:numPr>
          <w:ilvl w:val="0"/>
          <w:numId w:val="23"/>
        </w:numPr>
        <w:pBdr>
          <w:top w:val="none" w:sz="0" w:space="0" w:color="auto"/>
          <w:left w:val="none" w:sz="0" w:space="0" w:color="auto"/>
          <w:bottom w:val="none" w:sz="0" w:space="0" w:color="auto"/>
          <w:right w:val="none" w:sz="0" w:space="0" w:color="auto"/>
          <w:between w:val="none" w:sz="0" w:space="0" w:color="auto"/>
        </w:pBdr>
        <w:spacing w:after="0"/>
        <w:rPr>
          <w:rFonts w:asciiTheme="majorHAnsi" w:eastAsia="Verdana" w:hAnsiTheme="majorHAnsi" w:cstheme="majorHAnsi"/>
          <w:sz w:val="22"/>
          <w:szCs w:val="22"/>
        </w:rPr>
      </w:pPr>
      <w:r>
        <w:rPr>
          <w:rFonts w:asciiTheme="majorHAnsi" w:eastAsia="Verdana" w:hAnsiTheme="majorHAnsi" w:cstheme="majorHAnsi"/>
          <w:sz w:val="22"/>
          <w:szCs w:val="22"/>
        </w:rPr>
        <w:t xml:space="preserve">una variazione della situazione lavorativa ovvero un'interruzione dei trattamenti previdenziali, assistenziali e indennitari non rientranti nel reddito complessivo (dichiarato ai fini IRPEF) per uno o più componenti il nucleo familiare; </w:t>
      </w:r>
    </w:p>
    <w:p w:rsidR="00DE47DF" w:rsidRDefault="00DE47DF" w:rsidP="00DE47DF">
      <w:pPr>
        <w:pStyle w:val="Normale1"/>
        <w:numPr>
          <w:ilvl w:val="0"/>
          <w:numId w:val="23"/>
        </w:numPr>
        <w:pBdr>
          <w:top w:val="none" w:sz="0" w:space="0" w:color="auto"/>
          <w:left w:val="none" w:sz="0" w:space="0" w:color="auto"/>
          <w:bottom w:val="none" w:sz="0" w:space="0" w:color="auto"/>
          <w:right w:val="none" w:sz="0" w:space="0" w:color="auto"/>
          <w:between w:val="none" w:sz="0" w:space="0" w:color="auto"/>
        </w:pBdr>
        <w:spacing w:before="120" w:after="0"/>
        <w:ind w:left="714" w:hanging="357"/>
        <w:rPr>
          <w:rFonts w:asciiTheme="majorHAnsi" w:eastAsia="Verdana" w:hAnsiTheme="majorHAnsi" w:cstheme="majorHAnsi"/>
          <w:sz w:val="22"/>
          <w:szCs w:val="22"/>
        </w:rPr>
      </w:pPr>
      <w:r>
        <w:rPr>
          <w:rFonts w:asciiTheme="majorHAnsi" w:eastAsia="Verdana" w:hAnsiTheme="majorHAnsi" w:cstheme="majorHAnsi"/>
          <w:sz w:val="22"/>
          <w:szCs w:val="22"/>
        </w:rPr>
        <w:t xml:space="preserve">una variazione della situazione reddituale complessiva del nucleo familiare superiore al 25% rispetto alla situazione reddituale individuata nell'ISEE calcolato ordinariamente. </w:t>
      </w:r>
    </w:p>
    <w:p w:rsidR="00DE47DF" w:rsidRDefault="00DE47DF" w:rsidP="00DE47DF">
      <w:pPr>
        <w:pStyle w:val="Normale1"/>
        <w:numPr>
          <w:ilvl w:val="0"/>
          <w:numId w:val="23"/>
        </w:numPr>
        <w:pBdr>
          <w:top w:val="none" w:sz="0" w:space="0" w:color="auto"/>
          <w:left w:val="none" w:sz="0" w:space="0" w:color="auto"/>
          <w:bottom w:val="none" w:sz="0" w:space="0" w:color="auto"/>
          <w:right w:val="none" w:sz="0" w:space="0" w:color="auto"/>
          <w:between w:val="none" w:sz="0" w:space="0" w:color="auto"/>
        </w:pBdr>
        <w:spacing w:before="120" w:after="0"/>
        <w:ind w:left="714" w:hanging="357"/>
        <w:rPr>
          <w:rFonts w:asciiTheme="majorHAnsi" w:eastAsia="Verdana" w:hAnsiTheme="majorHAnsi" w:cstheme="majorHAnsi"/>
          <w:sz w:val="22"/>
          <w:szCs w:val="22"/>
        </w:rPr>
      </w:pPr>
      <w:r>
        <w:rPr>
          <w:rFonts w:asciiTheme="majorHAnsi" w:eastAsia="Verdana" w:hAnsiTheme="majorHAnsi" w:cstheme="majorHAnsi"/>
          <w:sz w:val="22"/>
          <w:szCs w:val="22"/>
        </w:rPr>
        <w:t>una variazione della situazione patrimoniale complessiva del nucleo familiare superiore al 20% rispetto a quanto evidenziato nell’ISEE ordinario, ai sensi dell’art. 2 del DM 5 luglio 2021 (Ministero del Lavoro e delle Politiche Sociali).</w:t>
      </w:r>
    </w:p>
    <w:p w:rsidR="00DE47DF" w:rsidRDefault="00DE47DF" w:rsidP="00DE47DF">
      <w:pPr>
        <w:pStyle w:val="Normale1"/>
        <w:pBdr>
          <w:top w:val="none" w:sz="0" w:space="0" w:color="auto"/>
          <w:left w:val="none" w:sz="0" w:space="0" w:color="auto"/>
          <w:bottom w:val="none" w:sz="0" w:space="0" w:color="auto"/>
          <w:right w:val="none" w:sz="0" w:space="0" w:color="auto"/>
          <w:between w:val="none" w:sz="0" w:space="0" w:color="auto"/>
        </w:pBdr>
        <w:spacing w:before="120" w:after="0"/>
        <w:ind w:left="714"/>
        <w:rPr>
          <w:rFonts w:asciiTheme="majorHAnsi" w:eastAsia="Verdana" w:hAnsiTheme="majorHAnsi" w:cstheme="majorHAnsi"/>
          <w:sz w:val="22"/>
          <w:szCs w:val="22"/>
        </w:rPr>
      </w:pP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after="0"/>
        <w:rPr>
          <w:rFonts w:asciiTheme="majorHAnsi" w:eastAsia="Verdana" w:hAnsiTheme="majorHAnsi" w:cstheme="majorHAnsi"/>
          <w:b/>
          <w:sz w:val="22"/>
          <w:szCs w:val="22"/>
        </w:rPr>
      </w:pPr>
      <w:r>
        <w:rPr>
          <w:rFonts w:asciiTheme="majorHAnsi" w:eastAsia="Verdana" w:hAnsiTheme="majorHAnsi" w:cstheme="majorHAnsi"/>
          <w:b/>
          <w:sz w:val="22"/>
          <w:szCs w:val="22"/>
        </w:rPr>
        <w:t>ISEE MINORI</w:t>
      </w:r>
    </w:p>
    <w:p w:rsidR="00DE47DF" w:rsidRDefault="00DE47DF" w:rsidP="00DE47DF">
      <w:pPr>
        <w:pStyle w:val="Normale1"/>
        <w:ind w:left="360"/>
        <w:rPr>
          <w:rFonts w:asciiTheme="majorHAnsi" w:eastAsia="Verdana" w:hAnsiTheme="majorHAnsi" w:cstheme="majorHAnsi"/>
          <w:sz w:val="22"/>
          <w:szCs w:val="22"/>
        </w:rPr>
      </w:pPr>
      <w:r>
        <w:rPr>
          <w:rFonts w:asciiTheme="majorHAnsi" w:eastAsia="Verdana" w:hAnsiTheme="majorHAnsi" w:cstheme="majorHAnsi"/>
          <w:sz w:val="22"/>
          <w:szCs w:val="22"/>
        </w:rPr>
        <w:t>Qualora il nucleo familiare si trovi nelle casistiche disciplinate dall’art. 7 del D.P.C.M. n. 159/2013 (genitori non conviventi), l’ISEE richiesto è quello per le prestazioni agevolate rivolte ai minorenni.</w:t>
      </w: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before="120" w:after="0"/>
        <w:rPr>
          <w:rFonts w:asciiTheme="majorHAnsi" w:eastAsia="Verdana" w:hAnsiTheme="majorHAnsi" w:cstheme="majorHAnsi"/>
          <w:b/>
          <w:sz w:val="22"/>
          <w:szCs w:val="22"/>
        </w:rPr>
      </w:pPr>
      <w:r>
        <w:rPr>
          <w:rFonts w:asciiTheme="majorHAnsi" w:eastAsia="Verdana" w:hAnsiTheme="majorHAnsi" w:cstheme="majorHAnsi"/>
          <w:b/>
          <w:sz w:val="22"/>
          <w:szCs w:val="22"/>
        </w:rPr>
        <w:t>ISEE PER MINORI IN AFFIDAMENTO</w:t>
      </w:r>
    </w:p>
    <w:p w:rsidR="00DE47DF" w:rsidRDefault="00DE47DF" w:rsidP="00DE47DF">
      <w:pPr>
        <w:pStyle w:val="Normale1"/>
        <w:spacing w:before="120"/>
        <w:ind w:firstLine="714"/>
        <w:rPr>
          <w:rFonts w:asciiTheme="majorHAnsi" w:eastAsia="Verdana" w:hAnsiTheme="majorHAnsi" w:cstheme="majorHAnsi"/>
          <w:sz w:val="22"/>
          <w:szCs w:val="22"/>
        </w:rPr>
      </w:pPr>
      <w:r>
        <w:rPr>
          <w:rFonts w:asciiTheme="majorHAnsi" w:eastAsia="Verdana" w:hAnsiTheme="majorHAnsi" w:cstheme="majorHAnsi"/>
          <w:sz w:val="22"/>
          <w:szCs w:val="22"/>
        </w:rPr>
        <w:t>Sulla base delle disposizioni dell’art. 3 D.P.C.M. n. 159/2013, ribadite dalla circolare INPS 171/2014:</w:t>
      </w:r>
    </w:p>
    <w:p w:rsidR="00DE47DF" w:rsidRDefault="00DE47DF" w:rsidP="00DE47DF">
      <w:pPr>
        <w:pStyle w:val="Normale1"/>
        <w:numPr>
          <w:ilvl w:val="0"/>
          <w:numId w:val="24"/>
        </w:numPr>
        <w:pBdr>
          <w:top w:val="none" w:sz="0" w:space="0" w:color="auto"/>
          <w:left w:val="none" w:sz="0" w:space="0" w:color="auto"/>
          <w:bottom w:val="none" w:sz="0" w:space="0" w:color="auto"/>
          <w:right w:val="none" w:sz="0" w:space="0" w:color="auto"/>
          <w:between w:val="none" w:sz="0" w:space="0" w:color="auto"/>
        </w:pBdr>
        <w:spacing w:before="120" w:after="0"/>
        <w:ind w:left="714" w:hanging="357"/>
        <w:rPr>
          <w:rFonts w:asciiTheme="majorHAnsi" w:eastAsia="Verdana" w:hAnsiTheme="majorHAnsi" w:cstheme="majorHAnsi"/>
          <w:sz w:val="22"/>
          <w:szCs w:val="22"/>
        </w:rPr>
      </w:pPr>
      <w:r>
        <w:rPr>
          <w:rFonts w:asciiTheme="majorHAnsi" w:eastAsia="Verdana" w:hAnsiTheme="majorHAnsi" w:cstheme="majorHAnsi"/>
          <w:sz w:val="22"/>
          <w:szCs w:val="22"/>
        </w:rPr>
        <w:lastRenderedPageBreak/>
        <w:t>Il minore in affidamento e collocato presso comunità è considerato nucleo familiare a sé stante.</w:t>
      </w:r>
    </w:p>
    <w:p w:rsidR="00DE47DF" w:rsidRDefault="00DE47DF" w:rsidP="00DE47DF">
      <w:pPr>
        <w:pStyle w:val="Normale1"/>
        <w:numPr>
          <w:ilvl w:val="0"/>
          <w:numId w:val="24"/>
        </w:numPr>
        <w:pBdr>
          <w:top w:val="none" w:sz="0" w:space="0" w:color="auto"/>
          <w:left w:val="none" w:sz="0" w:space="0" w:color="auto"/>
          <w:bottom w:val="none" w:sz="0" w:space="0" w:color="auto"/>
          <w:right w:val="none" w:sz="0" w:space="0" w:color="auto"/>
          <w:between w:val="none" w:sz="0" w:space="0" w:color="auto"/>
        </w:pBdr>
        <w:spacing w:before="120" w:after="0"/>
        <w:rPr>
          <w:rFonts w:asciiTheme="majorHAnsi" w:eastAsia="Verdana" w:hAnsiTheme="majorHAnsi" w:cstheme="majorHAnsi"/>
          <w:sz w:val="22"/>
          <w:szCs w:val="22"/>
        </w:rPr>
      </w:pPr>
      <w:r>
        <w:rPr>
          <w:rFonts w:asciiTheme="majorHAnsi" w:eastAsia="Verdana" w:hAnsiTheme="majorHAnsi" w:cstheme="majorHAnsi"/>
          <w:sz w:val="22"/>
          <w:szCs w:val="22"/>
        </w:rPr>
        <w:t xml:space="preserve">I minori in affidamento temporaneo, invece, sono considerati nuclei familiari a sé stanti, fatta salva la facoltà del genitore affidatario di considerarlo parte del proprio nucleo. </w:t>
      </w:r>
    </w:p>
    <w:p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before="120" w:after="0"/>
        <w:rPr>
          <w:rFonts w:asciiTheme="majorHAnsi" w:eastAsia="Verdana" w:hAnsiTheme="majorHAnsi" w:cstheme="majorHAnsi"/>
          <w:b/>
          <w:sz w:val="22"/>
          <w:szCs w:val="22"/>
        </w:rPr>
      </w:pPr>
      <w:r>
        <w:rPr>
          <w:rFonts w:asciiTheme="majorHAnsi" w:eastAsia="Verdana" w:hAnsiTheme="majorHAnsi" w:cstheme="majorHAnsi"/>
          <w:b/>
          <w:sz w:val="22"/>
          <w:szCs w:val="22"/>
        </w:rPr>
        <w:t>ISEE PER MINORI IN CONVIVENZA ANAGRAFICA</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Sono in convivenza anagrafica i soggetti che risiedono stabilmente in istituti religiosi, assistenziali o</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di cura, in caserme o istituti di detenzione. Tali soggetti sono considerati nucleo familiare a sé.</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Nei casi di convivenza anagrafica, il figlio minorenne fa parte del nucleo del genitore con cui conviveva prima dell'ingresso in convivenza anagrafica, fatto salvo il caso sopradescritto.</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Se nella convivenza anagrafica vi è un genitore con figlio minore, (es. residenti in una casa-famiglia)</w:t>
      </w:r>
    </w:p>
    <w:p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entrambi fanno parte dello stesso nucleo familiare.</w:t>
      </w:r>
    </w:p>
    <w:p w:rsidR="00DE47DF" w:rsidRDefault="00DE47DF" w:rsidP="005B11A7">
      <w:pPr>
        <w:pStyle w:val="Normale1"/>
        <w:spacing w:before="120"/>
        <w:ind w:left="709"/>
        <w:rPr>
          <w:rFonts w:asciiTheme="majorHAnsi" w:eastAsia="Verdana" w:hAnsiTheme="majorHAnsi" w:cstheme="majorHAnsi"/>
          <w:b/>
          <w:sz w:val="22"/>
          <w:szCs w:val="22"/>
        </w:rPr>
      </w:pPr>
      <w:r>
        <w:rPr>
          <w:rFonts w:asciiTheme="majorHAnsi" w:eastAsia="Verdana" w:hAnsiTheme="majorHAnsi" w:cstheme="majorHAnsi"/>
          <w:b/>
          <w:sz w:val="22"/>
          <w:szCs w:val="22"/>
        </w:rPr>
        <w:t>MODALIT</w:t>
      </w:r>
      <w:r>
        <w:rPr>
          <w:rFonts w:asciiTheme="majorHAnsi" w:eastAsia="Verdana" w:hAnsiTheme="majorHAnsi" w:cstheme="majorHAnsi"/>
          <w:b/>
          <w:caps/>
          <w:sz w:val="22"/>
          <w:szCs w:val="22"/>
        </w:rPr>
        <w:t>à</w:t>
      </w:r>
      <w:r>
        <w:rPr>
          <w:rFonts w:asciiTheme="majorHAnsi" w:eastAsia="Verdana" w:hAnsiTheme="majorHAnsi" w:cstheme="majorHAnsi"/>
          <w:b/>
          <w:sz w:val="22"/>
          <w:szCs w:val="22"/>
        </w:rPr>
        <w:t xml:space="preserve"> di ACQUISIZIONE DELL’ISEE</w:t>
      </w:r>
    </w:p>
    <w:p w:rsidR="00DE47DF" w:rsidRDefault="00DE47DF" w:rsidP="005B11A7">
      <w:pPr>
        <w:pStyle w:val="Normale1"/>
        <w:spacing w:before="120"/>
        <w:ind w:left="709"/>
        <w:rPr>
          <w:rFonts w:asciiTheme="majorHAnsi" w:eastAsia="Verdana" w:hAnsiTheme="majorHAnsi" w:cstheme="majorHAnsi"/>
          <w:sz w:val="22"/>
          <w:szCs w:val="22"/>
        </w:rPr>
      </w:pPr>
      <w:r>
        <w:rPr>
          <w:rFonts w:asciiTheme="majorHAnsi" w:eastAsia="Verdana" w:hAnsiTheme="majorHAnsi" w:cstheme="majorHAnsi"/>
          <w:sz w:val="22"/>
          <w:szCs w:val="22"/>
        </w:rPr>
        <w:t xml:space="preserve">Il sistema informatico di presentazione delle istanze acquisirà i dati sull’ISEE direttamente dalla Banca dati dell’INPS, tramite cooperazione applicativa. Pertanto, </w:t>
      </w:r>
      <w:r>
        <w:rPr>
          <w:rFonts w:asciiTheme="majorHAnsi" w:eastAsia="Verdana" w:hAnsiTheme="majorHAnsi" w:cstheme="majorHAnsi"/>
          <w:b/>
          <w:sz w:val="22"/>
          <w:szCs w:val="22"/>
          <w:u w:val="single"/>
        </w:rPr>
        <w:t>al momento della presentazione dell’istanza è necessario che per il nucleo familiare sia già disponibile nel sistema INPS una attestazione ISEE valida</w:t>
      </w:r>
      <w:r>
        <w:rPr>
          <w:rFonts w:asciiTheme="majorHAnsi" w:eastAsia="Verdana" w:hAnsiTheme="majorHAnsi" w:cstheme="majorHAnsi"/>
          <w:sz w:val="22"/>
          <w:szCs w:val="22"/>
        </w:rPr>
        <w:t>.</w:t>
      </w:r>
    </w:p>
    <w:p w:rsidR="00DB5F51" w:rsidRDefault="00DB5F51" w:rsidP="005B11A7">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b/>
          <w:bCs/>
          <w:color w:val="auto"/>
          <w:sz w:val="22"/>
          <w:szCs w:val="22"/>
        </w:rPr>
      </w:pPr>
    </w:p>
    <w:p w:rsidR="005F54BE" w:rsidRPr="0057684A" w:rsidRDefault="005F54BE" w:rsidP="005B11A7">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b/>
          <w:bCs/>
          <w:color w:val="auto"/>
          <w:sz w:val="22"/>
          <w:szCs w:val="22"/>
        </w:rPr>
      </w:pPr>
      <w:r w:rsidRPr="0057684A">
        <w:rPr>
          <w:rFonts w:asciiTheme="majorHAnsi" w:eastAsia="Calibri" w:hAnsiTheme="majorHAnsi" w:cstheme="majorHAnsi"/>
          <w:b/>
          <w:bCs/>
          <w:color w:val="auto"/>
          <w:sz w:val="22"/>
          <w:szCs w:val="22"/>
        </w:rPr>
        <w:t>ISEE CON ANOMALIE/DIFFORMITA’:</w:t>
      </w:r>
    </w:p>
    <w:p w:rsidR="0072654A" w:rsidRPr="0057684A" w:rsidRDefault="0072654A" w:rsidP="005B11A7">
      <w:pPr>
        <w:pStyle w:val="Normale1"/>
        <w:pBdr>
          <w:top w:val="none" w:sz="0" w:space="0" w:color="000000"/>
          <w:left w:val="none" w:sz="0" w:space="0" w:color="000000"/>
          <w:bottom w:val="none" w:sz="0" w:space="0" w:color="000000"/>
          <w:right w:val="none" w:sz="0" w:space="0" w:color="000000"/>
          <w:between w:val="none" w:sz="0" w:space="0" w:color="000000"/>
        </w:pBdr>
        <w:ind w:left="709"/>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In caso di </w:t>
      </w:r>
      <w:r w:rsidRPr="0057684A">
        <w:rPr>
          <w:rFonts w:asciiTheme="majorHAnsi" w:eastAsia="Calibri" w:hAnsiTheme="majorHAnsi" w:cstheme="majorHAnsi"/>
          <w:b/>
          <w:color w:val="auto"/>
          <w:sz w:val="22"/>
          <w:szCs w:val="22"/>
        </w:rPr>
        <w:t>attestazione ISEE che rilevi difformità/omissioni</w:t>
      </w:r>
      <w:r w:rsidRPr="0057684A">
        <w:rPr>
          <w:rFonts w:asciiTheme="majorHAnsi" w:eastAsia="Calibri" w:hAnsiTheme="majorHAnsi" w:cstheme="majorHAnsi"/>
          <w:color w:val="auto"/>
          <w:sz w:val="22"/>
          <w:szCs w:val="22"/>
        </w:rPr>
        <w:t xml:space="preserve"> sarà possibile alternativamente: </w:t>
      </w:r>
    </w:p>
    <w:p w:rsidR="0072654A" w:rsidRPr="0057684A" w:rsidRDefault="0072654A" w:rsidP="0072654A">
      <w:pPr>
        <w:pStyle w:val="Normale1"/>
        <w:numPr>
          <w:ilvl w:val="0"/>
          <w:numId w:val="16"/>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presentare una nuova DSU, che tenga conto dei rilievi formulati, nei termini di scadenza dell’avviso; </w:t>
      </w:r>
    </w:p>
    <w:p w:rsidR="0072654A" w:rsidRPr="0057684A" w:rsidRDefault="0072654A" w:rsidP="0072654A">
      <w:pPr>
        <w:pStyle w:val="Normale1"/>
        <w:numPr>
          <w:ilvl w:val="0"/>
          <w:numId w:val="16"/>
        </w:numPr>
        <w:pBdr>
          <w:top w:val="none" w:sz="0" w:space="0" w:color="000000"/>
          <w:left w:val="none" w:sz="0" w:space="0" w:color="000000"/>
          <w:bottom w:val="none" w:sz="0" w:space="0" w:color="000000"/>
          <w:right w:val="none" w:sz="0" w:space="0" w:color="000000"/>
          <w:between w:val="none" w:sz="0" w:space="0" w:color="000000"/>
        </w:pBdr>
        <w:spacing w:after="0"/>
        <w:ind w:hanging="357"/>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presentare comunque l’istanza la quale sarà accolta, se in possesso degli altri requisiti previsti dall’avviso, solo in seguito alla regolarizzazione dell’attestazione ISEE secondo le modalità ed entro i termini stabiliti dal Comune di residenza, il quale in qualità di ente erogatore del beneficio potrà valutare alternativamente l’opportunità di:</w:t>
      </w:r>
    </w:p>
    <w:p w:rsidR="0072654A" w:rsidRPr="0057684A" w:rsidRDefault="0072654A" w:rsidP="0072654A">
      <w:pPr>
        <w:pStyle w:val="Normale1"/>
        <w:numPr>
          <w:ilvl w:val="1"/>
          <w:numId w:val="16"/>
        </w:numPr>
        <w:pBdr>
          <w:top w:val="none" w:sz="0" w:space="0" w:color="000000"/>
          <w:left w:val="none" w:sz="0" w:space="0" w:color="000000"/>
          <w:bottom w:val="none" w:sz="0" w:space="0" w:color="000000"/>
          <w:right w:val="none" w:sz="0" w:space="0" w:color="000000"/>
          <w:between w:val="none" w:sz="0" w:space="0" w:color="000000"/>
        </w:pBdr>
        <w:spacing w:after="0"/>
        <w:ind w:hanging="357"/>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richiedere all’utente di presentare una nuova DSU, che tenga conto dei rilievi riportati analiticamente nell’attestazione ISEE difforme presentata;</w:t>
      </w:r>
    </w:p>
    <w:p w:rsidR="0072654A" w:rsidRPr="0057684A" w:rsidRDefault="0072654A" w:rsidP="0072654A">
      <w:pPr>
        <w:pStyle w:val="Normale1"/>
        <w:numPr>
          <w:ilvl w:val="1"/>
          <w:numId w:val="16"/>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richiedere all’utente idonea documentazione, volta a dimostrare la completezza e la veridicità dei dati dichiarati, </w:t>
      </w:r>
      <w:r w:rsidRPr="0057684A">
        <w:rPr>
          <w:rFonts w:asciiTheme="majorHAnsi" w:eastAsia="Calibri" w:hAnsiTheme="majorHAnsi" w:cstheme="majorHAnsi"/>
          <w:color w:val="auto"/>
          <w:sz w:val="22"/>
          <w:szCs w:val="22"/>
          <w:u w:val="single"/>
        </w:rPr>
        <w:t>fermo restando il livello ISEE</w:t>
      </w:r>
      <w:r w:rsidRPr="0057684A">
        <w:rPr>
          <w:rFonts w:asciiTheme="majorHAnsi" w:eastAsia="Calibri" w:hAnsiTheme="majorHAnsi" w:cstheme="majorHAnsi"/>
          <w:color w:val="auto"/>
          <w:sz w:val="22"/>
          <w:szCs w:val="22"/>
        </w:rPr>
        <w:t xml:space="preserve"> di cui all’attestazione difforme presentata, necessità di presentare una nuova DSU.</w:t>
      </w:r>
    </w:p>
    <w:p w:rsidR="00D5112E" w:rsidRPr="0057684A" w:rsidRDefault="00D5112E" w:rsidP="00677344">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p>
    <w:p w:rsidR="00B53816" w:rsidRPr="00D5112E" w:rsidRDefault="007764C4" w:rsidP="00A1522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Modalità </w:t>
      </w:r>
      <w:r w:rsidR="00AF4BE2" w:rsidRPr="00D5112E">
        <w:rPr>
          <w:rFonts w:asciiTheme="majorHAnsi" w:eastAsia="Calibri" w:hAnsiTheme="majorHAnsi" w:cstheme="majorHAnsi"/>
          <w:b/>
          <w:sz w:val="22"/>
          <w:szCs w:val="22"/>
        </w:rPr>
        <w:t>di presentazione delle domande</w:t>
      </w:r>
    </w:p>
    <w:p w:rsidR="0072654A" w:rsidRPr="000F6B0D" w:rsidRDefault="0072654A" w:rsidP="0072654A">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u w:val="single"/>
        </w:rPr>
      </w:pPr>
      <w:r w:rsidRPr="00D5112E">
        <w:rPr>
          <w:rFonts w:asciiTheme="majorHAnsi" w:eastAsia="Calibri" w:hAnsiTheme="majorHAnsi" w:cstheme="majorHAnsi"/>
          <w:sz w:val="22"/>
          <w:szCs w:val="22"/>
        </w:rPr>
        <w:t xml:space="preserve">Le istanze dovranno essere inoltrate </w:t>
      </w:r>
      <w:r w:rsidRPr="0073103A">
        <w:rPr>
          <w:rFonts w:asciiTheme="majorHAnsi" w:eastAsia="Calibri" w:hAnsiTheme="majorHAnsi" w:cstheme="majorHAnsi"/>
          <w:b/>
          <w:bCs/>
          <w:sz w:val="22"/>
          <w:szCs w:val="22"/>
        </w:rPr>
        <w:t>unicamente</w:t>
      </w:r>
      <w:r w:rsidRPr="00D5112E">
        <w:rPr>
          <w:rFonts w:asciiTheme="majorHAnsi" w:eastAsia="Calibri" w:hAnsiTheme="majorHAnsi" w:cstheme="majorHAnsi"/>
          <w:sz w:val="22"/>
          <w:szCs w:val="22"/>
        </w:rPr>
        <w:t xml:space="preserve"> per via telematica attraverso la procedura on-line attiva sul portale </w:t>
      </w:r>
      <w:r w:rsidRPr="00D5112E">
        <w:rPr>
          <w:rFonts w:asciiTheme="majorHAnsi" w:eastAsia="Calibri" w:hAnsiTheme="majorHAnsi" w:cstheme="majorHAnsi"/>
          <w:i/>
          <w:sz w:val="22"/>
          <w:szCs w:val="22"/>
        </w:rPr>
        <w:t>www.studioinpuglia.regione.puglia.it</w:t>
      </w:r>
      <w:r w:rsidRPr="00D5112E">
        <w:rPr>
          <w:rFonts w:asciiTheme="majorHAnsi" w:eastAsia="Calibri" w:hAnsiTheme="majorHAnsi" w:cstheme="majorHAnsi"/>
          <w:sz w:val="22"/>
          <w:szCs w:val="22"/>
        </w:rPr>
        <w:t xml:space="preserve">, alla </w:t>
      </w:r>
      <w:r w:rsidR="001C3B3C" w:rsidRPr="000F6B0D">
        <w:rPr>
          <w:rFonts w:asciiTheme="majorHAnsi" w:eastAsia="Calibri" w:hAnsiTheme="majorHAnsi" w:cstheme="majorHAnsi"/>
          <w:b/>
          <w:sz w:val="22"/>
          <w:szCs w:val="22"/>
        </w:rPr>
        <w:t xml:space="preserve">sezione </w:t>
      </w:r>
      <w:r w:rsidR="001C3B3C" w:rsidRPr="000F6B0D">
        <w:rPr>
          <w:rFonts w:asciiTheme="majorHAnsi" w:eastAsia="Calibri" w:hAnsiTheme="majorHAnsi" w:cstheme="majorHAnsi"/>
          <w:b/>
          <w:sz w:val="22"/>
          <w:szCs w:val="22"/>
          <w:u w:val="single"/>
        </w:rPr>
        <w:t>Libri di testo</w:t>
      </w:r>
      <w:r w:rsidR="00E40C83">
        <w:rPr>
          <w:rFonts w:asciiTheme="majorHAnsi" w:eastAsia="Calibri" w:hAnsiTheme="majorHAnsi" w:cstheme="majorHAnsi"/>
          <w:b/>
          <w:sz w:val="22"/>
          <w:szCs w:val="22"/>
          <w:u w:val="single"/>
        </w:rPr>
        <w:t xml:space="preserve"> </w:t>
      </w:r>
      <w:proofErr w:type="spellStart"/>
      <w:r w:rsidR="00E40C83">
        <w:rPr>
          <w:rFonts w:asciiTheme="majorHAnsi" w:eastAsia="Calibri" w:hAnsiTheme="majorHAnsi" w:cstheme="majorHAnsi"/>
          <w:b/>
          <w:sz w:val="22"/>
          <w:szCs w:val="22"/>
          <w:u w:val="single"/>
        </w:rPr>
        <w:t>a.s.</w:t>
      </w:r>
      <w:proofErr w:type="spellEnd"/>
      <w:r w:rsidR="00E40C83">
        <w:rPr>
          <w:rFonts w:asciiTheme="majorHAnsi" w:eastAsia="Calibri" w:hAnsiTheme="majorHAnsi" w:cstheme="majorHAnsi"/>
          <w:b/>
          <w:sz w:val="22"/>
          <w:szCs w:val="22"/>
          <w:u w:val="single"/>
        </w:rPr>
        <w:t xml:space="preserve"> 202</w:t>
      </w:r>
      <w:r w:rsidR="005B11A7">
        <w:rPr>
          <w:rFonts w:asciiTheme="majorHAnsi" w:eastAsia="Calibri" w:hAnsiTheme="majorHAnsi" w:cstheme="majorHAnsi"/>
          <w:b/>
          <w:sz w:val="22"/>
          <w:szCs w:val="22"/>
          <w:u w:val="single"/>
        </w:rPr>
        <w:t>3</w:t>
      </w:r>
      <w:r w:rsidR="00E40C83">
        <w:rPr>
          <w:rFonts w:asciiTheme="majorHAnsi" w:eastAsia="Calibri" w:hAnsiTheme="majorHAnsi" w:cstheme="majorHAnsi"/>
          <w:b/>
          <w:sz w:val="22"/>
          <w:szCs w:val="22"/>
          <w:u w:val="single"/>
        </w:rPr>
        <w:t>/202</w:t>
      </w:r>
      <w:r w:rsidR="005B11A7">
        <w:rPr>
          <w:rFonts w:asciiTheme="majorHAnsi" w:eastAsia="Calibri" w:hAnsiTheme="majorHAnsi" w:cstheme="majorHAnsi"/>
          <w:b/>
          <w:sz w:val="22"/>
          <w:szCs w:val="22"/>
          <w:u w:val="single"/>
        </w:rPr>
        <w:t>4</w:t>
      </w:r>
      <w:r w:rsidRPr="000F6B0D">
        <w:rPr>
          <w:rFonts w:asciiTheme="majorHAnsi" w:eastAsia="Calibri" w:hAnsiTheme="majorHAnsi" w:cstheme="majorHAnsi"/>
          <w:b/>
          <w:sz w:val="22"/>
          <w:szCs w:val="22"/>
          <w:u w:val="single"/>
        </w:rPr>
        <w:t>.</w:t>
      </w:r>
    </w:p>
    <w:p w:rsidR="0072654A" w:rsidRPr="00D5112E" w:rsidRDefault="0072654A" w:rsidP="0072654A">
      <w:pPr>
        <w:pStyle w:val="Normale1"/>
        <w:pBdr>
          <w:top w:val="none" w:sz="0" w:space="0" w:color="000000"/>
          <w:left w:val="none" w:sz="0" w:space="0" w:color="000000"/>
          <w:bottom w:val="none" w:sz="0" w:space="0" w:color="000000"/>
          <w:right w:val="none" w:sz="0" w:space="0" w:color="000000"/>
          <w:between w:val="none" w:sz="0" w:space="0" w:color="000000"/>
        </w:pBdr>
        <w:spacing w:after="0" w:line="288" w:lineRule="auto"/>
        <w:rPr>
          <w:rFonts w:asciiTheme="majorHAnsi" w:eastAsia="Calibri" w:hAnsiTheme="majorHAnsi" w:cstheme="majorHAnsi"/>
          <w:sz w:val="22"/>
          <w:szCs w:val="22"/>
        </w:rPr>
      </w:pPr>
      <w:r w:rsidRPr="00D5112E">
        <w:rPr>
          <w:rFonts w:asciiTheme="majorHAnsi" w:eastAsia="Calibri" w:hAnsiTheme="majorHAnsi" w:cstheme="majorHAnsi"/>
          <w:sz w:val="22"/>
          <w:szCs w:val="22"/>
        </w:rPr>
        <w:t>Il processo di compilazione e invio dell’istanza si compone delle seguenti fasi:</w:t>
      </w:r>
    </w:p>
    <w:p w:rsidR="005F54BE" w:rsidRPr="005F54BE" w:rsidRDefault="0072654A" w:rsidP="005F54BE">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5F54BE">
        <w:rPr>
          <w:rFonts w:asciiTheme="majorHAnsi" w:eastAsia="Calibri" w:hAnsiTheme="majorHAnsi" w:cstheme="majorHAnsi"/>
          <w:b/>
          <w:sz w:val="22"/>
          <w:szCs w:val="22"/>
        </w:rPr>
        <w:t xml:space="preserve">Accesso all’area riservata del portale </w:t>
      </w:r>
      <w:r w:rsidR="005F54BE" w:rsidRPr="005F54BE">
        <w:rPr>
          <w:rFonts w:asciiTheme="majorHAnsi" w:eastAsia="Calibri" w:hAnsiTheme="majorHAnsi" w:cstheme="majorHAnsi"/>
          <w:i/>
          <w:sz w:val="22"/>
          <w:szCs w:val="22"/>
          <w:u w:val="single"/>
        </w:rPr>
        <w:t>alternativamente</w:t>
      </w:r>
      <w:r w:rsidR="005F54BE" w:rsidRPr="005F54BE">
        <w:rPr>
          <w:rFonts w:asciiTheme="majorHAnsi" w:eastAsia="Calibri" w:hAnsiTheme="majorHAnsi" w:cstheme="majorHAnsi"/>
          <w:sz w:val="22"/>
          <w:szCs w:val="22"/>
          <w:u w:val="single"/>
        </w:rPr>
        <w:t xml:space="preserve"> </w:t>
      </w:r>
      <w:r w:rsidR="005F54BE" w:rsidRPr="005F54BE">
        <w:rPr>
          <w:rFonts w:asciiTheme="majorHAnsi" w:eastAsia="Calibri" w:hAnsiTheme="majorHAnsi" w:cstheme="majorHAnsi"/>
          <w:sz w:val="22"/>
          <w:szCs w:val="22"/>
        </w:rPr>
        <w:t>tramite:</w:t>
      </w:r>
    </w:p>
    <w:p w:rsidR="00DE47DF" w:rsidRDefault="005F54BE" w:rsidP="00951D62">
      <w:pPr>
        <w:pStyle w:val="Normale1"/>
        <w:numPr>
          <w:ilvl w:val="1"/>
          <w:numId w:val="21"/>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SPID (accesso tramite identità digitale)</w:t>
      </w:r>
      <w:r w:rsidR="00DE47DF">
        <w:rPr>
          <w:rFonts w:asciiTheme="majorHAnsi" w:eastAsia="Calibri" w:hAnsiTheme="majorHAnsi" w:cstheme="majorHAnsi"/>
          <w:color w:val="auto"/>
          <w:sz w:val="22"/>
          <w:szCs w:val="22"/>
        </w:rPr>
        <w:t>,</w:t>
      </w:r>
    </w:p>
    <w:p w:rsidR="003D315D" w:rsidRDefault="005F54BE" w:rsidP="00951D62">
      <w:pPr>
        <w:pStyle w:val="Normale1"/>
        <w:numPr>
          <w:ilvl w:val="1"/>
          <w:numId w:val="21"/>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CIE (carta di Identità Elettronica)</w:t>
      </w:r>
      <w:r w:rsidR="003D315D">
        <w:rPr>
          <w:rFonts w:asciiTheme="majorHAnsi" w:eastAsia="Calibri" w:hAnsiTheme="majorHAnsi" w:cstheme="majorHAnsi"/>
          <w:color w:val="auto"/>
          <w:sz w:val="22"/>
          <w:szCs w:val="22"/>
        </w:rPr>
        <w:t>,</w:t>
      </w:r>
      <w:r w:rsidRPr="0057684A">
        <w:rPr>
          <w:rFonts w:asciiTheme="majorHAnsi" w:eastAsia="Calibri" w:hAnsiTheme="majorHAnsi" w:cstheme="majorHAnsi"/>
          <w:color w:val="auto"/>
          <w:sz w:val="22"/>
          <w:szCs w:val="22"/>
        </w:rPr>
        <w:t xml:space="preserve"> </w:t>
      </w:r>
    </w:p>
    <w:p w:rsidR="005F54BE" w:rsidRPr="0057684A" w:rsidRDefault="005F54BE" w:rsidP="00951D62">
      <w:pPr>
        <w:pStyle w:val="Normale1"/>
        <w:numPr>
          <w:ilvl w:val="1"/>
          <w:numId w:val="21"/>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CNS (TS-CNS) (Carta Nazionale dei Servizi o Tessera Sanitaria)</w:t>
      </w:r>
      <w:r w:rsidR="003D315D">
        <w:rPr>
          <w:rFonts w:asciiTheme="majorHAnsi" w:eastAsia="Calibri" w:hAnsiTheme="majorHAnsi" w:cstheme="majorHAnsi"/>
          <w:color w:val="auto"/>
          <w:sz w:val="22"/>
          <w:szCs w:val="22"/>
        </w:rPr>
        <w:t>.</w:t>
      </w:r>
    </w:p>
    <w:p w:rsidR="0072654A" w:rsidRPr="00D5112E" w:rsidRDefault="0072654A" w:rsidP="0072654A">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i/>
          <w:color w:val="auto"/>
          <w:sz w:val="22"/>
          <w:szCs w:val="22"/>
        </w:rPr>
      </w:pPr>
    </w:p>
    <w:p w:rsidR="0072654A" w:rsidRPr="00D5112E" w:rsidRDefault="0072654A" w:rsidP="0072654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Compilazione di tutti i campi richiesti dalla piattaforma:</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generalità e codice fiscale del richiedente; </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residenza anagrafica del richiedente;</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generalità e codice fiscale dello studente;</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residenza anagrafica dello studente;</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tipologia di scuola frequentata e indirizzo di studio;</w:t>
      </w:r>
    </w:p>
    <w:p w:rsidR="0072654A" w:rsidRPr="0057684A"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denominazione dell’istituzione scolastica di secondo grado </w:t>
      </w:r>
      <w:r w:rsidR="003D315D">
        <w:rPr>
          <w:rFonts w:asciiTheme="majorHAnsi" w:eastAsia="Calibri" w:hAnsiTheme="majorHAnsi" w:cstheme="majorHAnsi"/>
          <w:color w:val="auto"/>
          <w:sz w:val="22"/>
          <w:szCs w:val="22"/>
        </w:rPr>
        <w:t xml:space="preserve">da </w:t>
      </w:r>
      <w:r w:rsidRPr="0057684A">
        <w:rPr>
          <w:rFonts w:asciiTheme="majorHAnsi" w:eastAsia="Calibri" w:hAnsiTheme="majorHAnsi" w:cstheme="majorHAnsi"/>
          <w:color w:val="auto"/>
          <w:sz w:val="22"/>
          <w:szCs w:val="22"/>
        </w:rPr>
        <w:t>frequenta</w:t>
      </w:r>
      <w:r w:rsidR="003D315D">
        <w:rPr>
          <w:rFonts w:asciiTheme="majorHAnsi" w:eastAsia="Calibri" w:hAnsiTheme="majorHAnsi" w:cstheme="majorHAnsi"/>
          <w:color w:val="auto"/>
          <w:sz w:val="22"/>
          <w:szCs w:val="22"/>
        </w:rPr>
        <w:t>re</w:t>
      </w:r>
      <w:r w:rsidRPr="0057684A">
        <w:rPr>
          <w:rFonts w:asciiTheme="majorHAnsi" w:eastAsia="Calibri" w:hAnsiTheme="majorHAnsi" w:cstheme="majorHAnsi"/>
          <w:color w:val="auto"/>
          <w:sz w:val="22"/>
          <w:szCs w:val="22"/>
        </w:rPr>
        <w:t xml:space="preserve"> </w:t>
      </w:r>
      <w:r w:rsidR="003D315D" w:rsidRPr="0057684A">
        <w:rPr>
          <w:rFonts w:asciiTheme="majorHAnsi" w:eastAsia="Calibri" w:hAnsiTheme="majorHAnsi" w:cstheme="majorHAnsi"/>
          <w:color w:val="auto"/>
          <w:sz w:val="22"/>
          <w:szCs w:val="22"/>
        </w:rPr>
        <w:t xml:space="preserve">o a cui ci si iscrive per la prima volta </w:t>
      </w:r>
      <w:r w:rsidRPr="0057684A">
        <w:rPr>
          <w:rFonts w:asciiTheme="majorHAnsi" w:eastAsia="Calibri" w:hAnsiTheme="majorHAnsi" w:cstheme="majorHAnsi"/>
          <w:color w:val="auto"/>
          <w:sz w:val="22"/>
          <w:szCs w:val="22"/>
        </w:rPr>
        <w:t>nell’</w:t>
      </w:r>
      <w:proofErr w:type="spellStart"/>
      <w:r w:rsidRPr="0057684A">
        <w:rPr>
          <w:rFonts w:asciiTheme="majorHAnsi" w:eastAsia="Calibri" w:hAnsiTheme="majorHAnsi" w:cstheme="majorHAnsi"/>
          <w:color w:val="auto"/>
          <w:sz w:val="22"/>
          <w:szCs w:val="22"/>
        </w:rPr>
        <w:t>a.s.</w:t>
      </w:r>
      <w:proofErr w:type="spellEnd"/>
      <w:r w:rsidRPr="0057684A">
        <w:rPr>
          <w:rFonts w:asciiTheme="majorHAnsi" w:eastAsia="Calibri" w:hAnsiTheme="majorHAnsi" w:cstheme="majorHAnsi"/>
          <w:color w:val="auto"/>
          <w:sz w:val="22"/>
          <w:szCs w:val="22"/>
        </w:rPr>
        <w:t xml:space="preserve"> 202</w:t>
      </w:r>
      <w:r w:rsidR="005B11A7">
        <w:rPr>
          <w:rFonts w:asciiTheme="majorHAnsi" w:eastAsia="Calibri" w:hAnsiTheme="majorHAnsi" w:cstheme="majorHAnsi"/>
          <w:color w:val="auto"/>
          <w:sz w:val="22"/>
          <w:szCs w:val="22"/>
        </w:rPr>
        <w:t>3</w:t>
      </w:r>
      <w:r w:rsidRPr="0057684A">
        <w:rPr>
          <w:rFonts w:asciiTheme="majorHAnsi" w:eastAsia="Calibri" w:hAnsiTheme="majorHAnsi" w:cstheme="majorHAnsi"/>
          <w:color w:val="auto"/>
          <w:sz w:val="22"/>
          <w:szCs w:val="22"/>
        </w:rPr>
        <w:t>/202</w:t>
      </w:r>
      <w:r w:rsidR="005B11A7">
        <w:rPr>
          <w:rFonts w:asciiTheme="majorHAnsi" w:eastAsia="Calibri" w:hAnsiTheme="majorHAnsi" w:cstheme="majorHAnsi"/>
          <w:color w:val="auto"/>
          <w:sz w:val="22"/>
          <w:szCs w:val="22"/>
        </w:rPr>
        <w:t>4</w:t>
      </w:r>
      <w:r w:rsidRPr="0057684A">
        <w:rPr>
          <w:rFonts w:asciiTheme="majorHAnsi" w:eastAsia="Calibri" w:hAnsiTheme="majorHAnsi" w:cstheme="majorHAnsi"/>
          <w:color w:val="auto"/>
          <w:sz w:val="22"/>
          <w:szCs w:val="22"/>
        </w:rPr>
        <w:t>;</w:t>
      </w:r>
    </w:p>
    <w:p w:rsidR="0072654A" w:rsidRPr="0057684A"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lastRenderedPageBreak/>
        <w:t>classe e sezione frequentata</w:t>
      </w:r>
      <w:r w:rsidR="0057684A">
        <w:rPr>
          <w:rFonts w:asciiTheme="majorHAnsi" w:eastAsia="Calibri" w:hAnsiTheme="majorHAnsi" w:cstheme="majorHAnsi"/>
          <w:color w:val="auto"/>
          <w:sz w:val="22"/>
          <w:szCs w:val="22"/>
        </w:rPr>
        <w:t xml:space="preserve"> (</w:t>
      </w:r>
      <w:bookmarkStart w:id="4" w:name="_Hlk81211025"/>
      <w:r w:rsidR="0057684A" w:rsidRPr="0057684A">
        <w:rPr>
          <w:rFonts w:asciiTheme="majorHAnsi" w:eastAsia="Calibri" w:hAnsiTheme="majorHAnsi" w:cstheme="majorHAnsi"/>
          <w:i/>
          <w:iCs/>
          <w:color w:val="auto"/>
          <w:sz w:val="22"/>
          <w:szCs w:val="22"/>
        </w:rPr>
        <w:t>il campo non è obbligatorio per coloro che si iscrivono alla prima classe</w:t>
      </w:r>
      <w:bookmarkEnd w:id="4"/>
      <w:r w:rsidR="0057684A">
        <w:rPr>
          <w:rFonts w:asciiTheme="majorHAnsi" w:eastAsia="Calibri" w:hAnsiTheme="majorHAnsi" w:cstheme="majorHAnsi"/>
          <w:color w:val="auto"/>
          <w:sz w:val="22"/>
          <w:szCs w:val="22"/>
        </w:rPr>
        <w:t>)</w:t>
      </w:r>
      <w:r w:rsidRPr="0057684A">
        <w:rPr>
          <w:rFonts w:asciiTheme="majorHAnsi" w:eastAsia="Calibri" w:hAnsiTheme="majorHAnsi" w:cstheme="majorHAnsi"/>
          <w:color w:val="auto"/>
          <w:sz w:val="22"/>
          <w:szCs w:val="22"/>
        </w:rPr>
        <w:t>;</w:t>
      </w:r>
    </w:p>
    <w:p w:rsidR="005F54BE" w:rsidRPr="0057684A"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indirizzo e-mail valido del richiedente (</w:t>
      </w:r>
      <w:r w:rsidRPr="0057684A">
        <w:rPr>
          <w:rFonts w:asciiTheme="majorHAnsi" w:eastAsia="Calibri" w:hAnsiTheme="majorHAnsi" w:cstheme="majorHAnsi"/>
          <w:i/>
          <w:iCs/>
          <w:color w:val="auto"/>
          <w:sz w:val="22"/>
          <w:szCs w:val="22"/>
        </w:rPr>
        <w:t>attraverso il quale saranno inviate le comunicazioni che si renderanno necessarie ai fini dell’istruttoria dell’istanza</w:t>
      </w:r>
      <w:r w:rsidRPr="0057684A">
        <w:rPr>
          <w:rFonts w:asciiTheme="majorHAnsi" w:eastAsia="Calibri" w:hAnsiTheme="majorHAnsi" w:cstheme="majorHAnsi"/>
          <w:color w:val="auto"/>
          <w:sz w:val="22"/>
          <w:szCs w:val="22"/>
        </w:rPr>
        <w:t>)</w:t>
      </w:r>
      <w:r w:rsidR="005F54BE" w:rsidRPr="0057684A">
        <w:rPr>
          <w:rFonts w:asciiTheme="majorHAnsi" w:eastAsia="Calibri" w:hAnsiTheme="majorHAnsi" w:cstheme="majorHAnsi"/>
          <w:color w:val="auto"/>
          <w:sz w:val="22"/>
          <w:szCs w:val="22"/>
        </w:rPr>
        <w:t>;</w:t>
      </w:r>
    </w:p>
    <w:p w:rsidR="005F54BE" w:rsidRDefault="005F54BE"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u w:val="single"/>
        </w:rPr>
      </w:pPr>
      <w:r w:rsidRPr="0057684A">
        <w:rPr>
          <w:rFonts w:asciiTheme="majorHAnsi" w:eastAsia="Calibri" w:hAnsiTheme="majorHAnsi" w:cstheme="majorHAnsi"/>
          <w:color w:val="auto"/>
          <w:sz w:val="22"/>
          <w:szCs w:val="22"/>
        </w:rPr>
        <w:t>codice IBAN per l’accredito della somma spettante a titolo di rimborso totale o parziale alla spesa sostenuta (</w:t>
      </w:r>
      <w:r w:rsidRPr="005B11A7">
        <w:rPr>
          <w:rFonts w:asciiTheme="majorHAnsi" w:eastAsia="Calibri" w:hAnsiTheme="majorHAnsi" w:cstheme="majorHAnsi"/>
          <w:i/>
          <w:color w:val="auto"/>
          <w:sz w:val="22"/>
          <w:szCs w:val="22"/>
          <w:u w:val="single"/>
        </w:rPr>
        <w:t>solo per gli utenti con residenza nei Comuni che scelgono di erogare il beneficio in tale modalità</w:t>
      </w:r>
      <w:r w:rsidRPr="0057684A">
        <w:rPr>
          <w:rFonts w:asciiTheme="majorHAnsi" w:eastAsia="Calibri" w:hAnsiTheme="majorHAnsi" w:cstheme="majorHAnsi"/>
          <w:color w:val="auto"/>
          <w:sz w:val="22"/>
          <w:szCs w:val="22"/>
          <w:u w:val="single"/>
        </w:rPr>
        <w:t xml:space="preserve">). </w:t>
      </w:r>
    </w:p>
    <w:p w:rsidR="00DB5F51" w:rsidRPr="0057684A" w:rsidRDefault="00DB5F51" w:rsidP="00DB5F51">
      <w:pPr>
        <w:pStyle w:val="Normale1"/>
        <w:pBdr>
          <w:top w:val="none" w:sz="0" w:space="0" w:color="000000"/>
          <w:left w:val="none" w:sz="0" w:space="0" w:color="000000"/>
          <w:bottom w:val="none" w:sz="0" w:space="2" w:color="000000"/>
          <w:right w:val="none" w:sz="0" w:space="0" w:color="000000"/>
          <w:between w:val="none" w:sz="0" w:space="0" w:color="000000"/>
        </w:pBdr>
        <w:spacing w:after="0"/>
        <w:ind w:left="851"/>
        <w:rPr>
          <w:rFonts w:asciiTheme="majorHAnsi" w:eastAsia="Calibri" w:hAnsiTheme="majorHAnsi" w:cstheme="majorHAnsi"/>
          <w:color w:val="auto"/>
          <w:sz w:val="22"/>
          <w:szCs w:val="22"/>
          <w:u w:val="single"/>
        </w:rPr>
      </w:pPr>
    </w:p>
    <w:p w:rsidR="00E40C83" w:rsidRDefault="003D315D" w:rsidP="00D80ABB">
      <w:pPr>
        <w:pStyle w:val="Normale1"/>
        <w:pBdr>
          <w:top w:val="none" w:sz="0" w:space="0" w:color="000000"/>
          <w:left w:val="none" w:sz="0" w:space="0" w:color="000000"/>
          <w:bottom w:val="none" w:sz="0" w:space="0" w:color="000000"/>
          <w:right w:val="none" w:sz="0" w:space="0" w:color="000000"/>
          <w:between w:val="none" w:sz="0" w:space="0" w:color="000000"/>
        </w:pBdr>
        <w:spacing w:after="0"/>
        <w:ind w:left="567"/>
        <w:rPr>
          <w:rFonts w:asciiTheme="majorHAnsi" w:eastAsia="Calibri" w:hAnsiTheme="majorHAnsi" w:cstheme="majorHAnsi"/>
          <w:b/>
          <w:sz w:val="22"/>
          <w:szCs w:val="22"/>
        </w:rPr>
      </w:pPr>
      <w:r>
        <w:rPr>
          <w:rFonts w:asciiTheme="majorHAnsi" w:eastAsia="Calibri" w:hAnsiTheme="majorHAnsi" w:cstheme="majorHAnsi"/>
          <w:b/>
          <w:sz w:val="22"/>
          <w:szCs w:val="22"/>
        </w:rPr>
        <w:t xml:space="preserve">N.B.: Per i beneficiari residenti nei Comuni che hanno scelto come modalità di erogazione del beneficio il BUONO LIBRO DIGITALE, si ricorda che esso verrà rilasciato sulla base delle informazioni fornite in sede di compilazione del </w:t>
      </w:r>
      <w:proofErr w:type="spellStart"/>
      <w:r>
        <w:rPr>
          <w:rFonts w:asciiTheme="majorHAnsi" w:eastAsia="Calibri" w:hAnsiTheme="majorHAnsi" w:cstheme="majorHAnsi"/>
          <w:b/>
          <w:sz w:val="22"/>
          <w:szCs w:val="22"/>
        </w:rPr>
        <w:t>form</w:t>
      </w:r>
      <w:proofErr w:type="spellEnd"/>
      <w:r>
        <w:rPr>
          <w:rFonts w:asciiTheme="majorHAnsi" w:eastAsia="Calibri" w:hAnsiTheme="majorHAnsi" w:cstheme="majorHAnsi"/>
          <w:b/>
          <w:sz w:val="22"/>
          <w:szCs w:val="22"/>
        </w:rPr>
        <w:t xml:space="preserve"> on-line</w:t>
      </w:r>
      <w:r w:rsidR="007F2276">
        <w:rPr>
          <w:rFonts w:asciiTheme="majorHAnsi" w:eastAsia="Calibri" w:hAnsiTheme="majorHAnsi" w:cstheme="majorHAnsi"/>
          <w:b/>
          <w:sz w:val="22"/>
          <w:szCs w:val="22"/>
        </w:rPr>
        <w:t xml:space="preserve"> (autocertificazione). Le dichiarazioni che non risulteranno conformi ai controlli</w:t>
      </w:r>
      <w:r w:rsidR="00D80ABB">
        <w:rPr>
          <w:rFonts w:asciiTheme="majorHAnsi" w:eastAsia="Calibri" w:hAnsiTheme="majorHAnsi" w:cstheme="majorHAnsi"/>
          <w:b/>
          <w:sz w:val="22"/>
          <w:szCs w:val="22"/>
        </w:rPr>
        <w:t xml:space="preserve"> successivi all’erogazione, attiveranno una procedura di recupero somme da parte del Comune di residenza.</w:t>
      </w:r>
    </w:p>
    <w:p w:rsidR="00D80ABB" w:rsidRDefault="00D80ABB" w:rsidP="00D80ABB">
      <w:pPr>
        <w:pStyle w:val="Normale1"/>
        <w:pBdr>
          <w:top w:val="none" w:sz="0" w:space="0" w:color="000000"/>
          <w:left w:val="none" w:sz="0" w:space="0" w:color="000000"/>
          <w:bottom w:val="none" w:sz="0" w:space="0" w:color="000000"/>
          <w:right w:val="none" w:sz="0" w:space="0" w:color="000000"/>
          <w:between w:val="none" w:sz="0" w:space="0" w:color="000000"/>
        </w:pBdr>
        <w:spacing w:after="0"/>
        <w:ind w:left="567"/>
        <w:rPr>
          <w:rFonts w:asciiTheme="majorHAnsi" w:eastAsia="Calibri" w:hAnsiTheme="majorHAnsi" w:cstheme="majorHAnsi"/>
          <w:b/>
          <w:sz w:val="22"/>
          <w:szCs w:val="22"/>
        </w:rPr>
      </w:pPr>
    </w:p>
    <w:p w:rsidR="0072654A" w:rsidRPr="00D5112E" w:rsidRDefault="0072654A" w:rsidP="0072654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Sottoscrizione delle dichiarazioni attestanti:</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la veridicità, ai sensi del D.P.R. n. 445/2000 </w:t>
      </w:r>
      <w:proofErr w:type="spellStart"/>
      <w:r w:rsidRPr="00D5112E">
        <w:rPr>
          <w:rFonts w:asciiTheme="majorHAnsi" w:eastAsia="Calibri" w:hAnsiTheme="majorHAnsi" w:cstheme="majorHAnsi"/>
          <w:sz w:val="22"/>
          <w:szCs w:val="22"/>
        </w:rPr>
        <w:t>ss.mm.ii.</w:t>
      </w:r>
      <w:proofErr w:type="spellEnd"/>
      <w:r w:rsidRPr="00D5112E">
        <w:rPr>
          <w:rFonts w:asciiTheme="majorHAnsi" w:eastAsia="Calibri" w:hAnsiTheme="majorHAnsi" w:cstheme="majorHAnsi"/>
          <w:sz w:val="22"/>
          <w:szCs w:val="22"/>
        </w:rPr>
        <w:t>, delle informazioni fornite in sede di compilazione dei campi del modello on-line;</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la consapevolezza del richiedente in merito alle sanzioni penali nel caso di dichiarazioni non veritiere, di formazione o uso di atti falsi, richiamate dall'art. 76 del D.P.R. 28.12.2000, n. 445</w:t>
      </w:r>
      <w:r w:rsidR="006169C3">
        <w:rPr>
          <w:rFonts w:asciiTheme="majorHAnsi" w:eastAsia="Calibri" w:hAnsiTheme="majorHAnsi" w:cstheme="majorHAnsi"/>
          <w:sz w:val="22"/>
          <w:szCs w:val="22"/>
        </w:rPr>
        <w:t>;</w:t>
      </w:r>
    </w:p>
    <w:p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la consapevolezza del richiedente che, nel caso di corresponsione dei benefici, possono essere eseguiti controlli, anche da parte della Guardia di Finanza, in applicazione dell'art. 4, co. 2 e 8, del decreto legislativo 31 marzo 1998, n.109 in materia di controllo della veridicità delle informazioni fornite;</w:t>
      </w:r>
    </w:p>
    <w:p w:rsidR="0072654A" w:rsidRDefault="0072654A" w:rsidP="00084AAF">
      <w:pPr>
        <w:pStyle w:val="Normale1"/>
        <w:numPr>
          <w:ilvl w:val="0"/>
          <w:numId w:val="14"/>
        </w:numPr>
        <w:pBdr>
          <w:top w:val="none" w:sz="0" w:space="0" w:color="000000"/>
          <w:left w:val="none" w:sz="0" w:space="0" w:color="000000"/>
          <w:bottom w:val="none" w:sz="0" w:space="0"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la presa d’atto che il trattamento dei dati personali presenti nella domanda di contributo e nella relativa documentazione allegata verrà effettuato dalla Sezione Istruzione e Università della Regione Puglia in conformità all’appendice “Informativa sul trattamento dei dati personali ai sensi dell’art. 13 del GDPR 2016/679“del </w:t>
      </w:r>
      <w:r>
        <w:rPr>
          <w:rFonts w:asciiTheme="majorHAnsi" w:eastAsia="Calibri" w:hAnsiTheme="majorHAnsi" w:cstheme="majorHAnsi"/>
          <w:sz w:val="22"/>
          <w:szCs w:val="22"/>
        </w:rPr>
        <w:t>presente</w:t>
      </w:r>
      <w:r w:rsidRPr="00D5112E">
        <w:rPr>
          <w:rFonts w:asciiTheme="majorHAnsi" w:eastAsia="Calibri" w:hAnsiTheme="majorHAnsi" w:cstheme="majorHAnsi"/>
          <w:sz w:val="22"/>
          <w:szCs w:val="22"/>
        </w:rPr>
        <w:t xml:space="preserve"> Avviso pubblico</w:t>
      </w:r>
      <w:r>
        <w:rPr>
          <w:rFonts w:asciiTheme="majorHAnsi" w:eastAsia="Calibri" w:hAnsiTheme="majorHAnsi" w:cstheme="majorHAnsi"/>
          <w:sz w:val="22"/>
          <w:szCs w:val="22"/>
        </w:rPr>
        <w:t>;</w:t>
      </w:r>
    </w:p>
    <w:p w:rsidR="0072654A" w:rsidRPr="00E40C83" w:rsidRDefault="0072654A" w:rsidP="00084AAF">
      <w:pPr>
        <w:pStyle w:val="Normale1"/>
        <w:numPr>
          <w:ilvl w:val="0"/>
          <w:numId w:val="14"/>
        </w:numPr>
        <w:pBdr>
          <w:top w:val="none" w:sz="0" w:space="0" w:color="000000"/>
          <w:left w:val="none" w:sz="0" w:space="0" w:color="000000"/>
          <w:bottom w:val="none" w:sz="0" w:space="0" w:color="000000"/>
          <w:right w:val="none" w:sz="0" w:space="0" w:color="000000"/>
          <w:between w:val="none" w:sz="0" w:space="0" w:color="000000"/>
        </w:pBdr>
        <w:spacing w:before="60" w:after="60"/>
        <w:ind w:left="851" w:hanging="284"/>
        <w:rPr>
          <w:rFonts w:asciiTheme="majorHAnsi" w:eastAsia="Calibri" w:hAnsiTheme="majorHAnsi" w:cstheme="majorHAnsi"/>
          <w:color w:val="auto"/>
          <w:sz w:val="22"/>
          <w:szCs w:val="22"/>
        </w:rPr>
      </w:pPr>
      <w:r w:rsidRPr="00E40C83">
        <w:rPr>
          <w:rFonts w:asciiTheme="majorHAnsi" w:eastAsia="Calibri" w:hAnsiTheme="majorHAnsi" w:cstheme="majorHAnsi"/>
          <w:color w:val="auto"/>
          <w:sz w:val="22"/>
          <w:szCs w:val="22"/>
        </w:rPr>
        <w:t xml:space="preserve">la dichiarazione </w:t>
      </w:r>
      <w:r w:rsidR="00BB39B4">
        <w:rPr>
          <w:rFonts w:asciiTheme="majorHAnsi" w:eastAsia="Calibri" w:hAnsiTheme="majorHAnsi" w:cstheme="majorHAnsi"/>
          <w:color w:val="auto"/>
          <w:sz w:val="22"/>
          <w:szCs w:val="22"/>
        </w:rPr>
        <w:t xml:space="preserve">di </w:t>
      </w:r>
      <w:r w:rsidRPr="00E40C83">
        <w:rPr>
          <w:rFonts w:asciiTheme="majorHAnsi" w:eastAsia="Calibri" w:hAnsiTheme="majorHAnsi" w:cstheme="majorHAnsi"/>
          <w:color w:val="auto"/>
          <w:sz w:val="22"/>
          <w:szCs w:val="22"/>
        </w:rPr>
        <w:t>essere a conoscenza delle condizioni dell’Avviso e l’accettazione delle stesse.</w:t>
      </w:r>
    </w:p>
    <w:p w:rsidR="002112F4" w:rsidRPr="00D5112E" w:rsidRDefault="002112F4" w:rsidP="00BF183C">
      <w:pPr>
        <w:pStyle w:val="Normale1"/>
        <w:pBdr>
          <w:top w:val="none" w:sz="0" w:space="0" w:color="000000"/>
          <w:left w:val="none" w:sz="0" w:space="0" w:color="000000"/>
          <w:bottom w:val="none" w:sz="0" w:space="0" w:color="000000"/>
          <w:right w:val="none" w:sz="0" w:space="0" w:color="000000"/>
          <w:between w:val="none" w:sz="0" w:space="0" w:color="000000"/>
        </w:pBdr>
        <w:spacing w:after="0"/>
        <w:ind w:left="1440"/>
        <w:rPr>
          <w:rFonts w:asciiTheme="majorHAnsi" w:eastAsia="Calibri" w:hAnsiTheme="majorHAnsi" w:cstheme="majorHAnsi"/>
          <w:sz w:val="22"/>
          <w:szCs w:val="22"/>
        </w:rPr>
      </w:pPr>
    </w:p>
    <w:p w:rsidR="00653995" w:rsidRPr="00D5112E" w:rsidRDefault="001A5EB3" w:rsidP="00A26B7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T</w:t>
      </w:r>
      <w:r w:rsidR="00145659" w:rsidRPr="00D5112E">
        <w:rPr>
          <w:rFonts w:asciiTheme="majorHAnsi" w:eastAsia="Calibri" w:hAnsiTheme="majorHAnsi" w:cstheme="majorHAnsi"/>
          <w:b/>
          <w:sz w:val="22"/>
          <w:szCs w:val="22"/>
        </w:rPr>
        <w:t>rasmissione</w:t>
      </w:r>
      <w:r w:rsidR="00255F70" w:rsidRPr="00D5112E">
        <w:rPr>
          <w:rFonts w:asciiTheme="majorHAnsi" w:eastAsia="Calibri" w:hAnsiTheme="majorHAnsi" w:cstheme="majorHAnsi"/>
          <w:b/>
          <w:sz w:val="22"/>
          <w:szCs w:val="22"/>
        </w:rPr>
        <w:t xml:space="preserve"> dell’istanza</w:t>
      </w:r>
    </w:p>
    <w:p w:rsidR="005F54BE" w:rsidRDefault="008D534E"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L’avvenuta </w:t>
      </w:r>
      <w:r w:rsidR="002112F4" w:rsidRPr="00D5112E">
        <w:rPr>
          <w:rFonts w:asciiTheme="majorHAnsi" w:eastAsia="Calibri" w:hAnsiTheme="majorHAnsi" w:cstheme="majorHAnsi"/>
          <w:sz w:val="22"/>
          <w:szCs w:val="22"/>
        </w:rPr>
        <w:t xml:space="preserve">conclusione del processo </w:t>
      </w:r>
      <w:r w:rsidR="00167D58" w:rsidRPr="00D5112E">
        <w:rPr>
          <w:rFonts w:asciiTheme="majorHAnsi" w:eastAsia="Calibri" w:hAnsiTheme="majorHAnsi" w:cstheme="majorHAnsi"/>
          <w:sz w:val="22"/>
          <w:szCs w:val="22"/>
        </w:rPr>
        <w:t xml:space="preserve">di </w:t>
      </w:r>
      <w:r w:rsidR="002112F4" w:rsidRPr="00D5112E">
        <w:rPr>
          <w:rFonts w:asciiTheme="majorHAnsi" w:eastAsia="Calibri" w:hAnsiTheme="majorHAnsi" w:cstheme="majorHAnsi"/>
          <w:sz w:val="22"/>
          <w:szCs w:val="22"/>
        </w:rPr>
        <w:t xml:space="preserve">compilazione e </w:t>
      </w:r>
      <w:r w:rsidR="005F54BE">
        <w:rPr>
          <w:rFonts w:asciiTheme="majorHAnsi" w:eastAsia="Calibri" w:hAnsiTheme="majorHAnsi" w:cstheme="majorHAnsi"/>
          <w:sz w:val="22"/>
          <w:szCs w:val="22"/>
        </w:rPr>
        <w:t>trasmissione</w:t>
      </w:r>
      <w:r w:rsidR="005F54BE" w:rsidRPr="00D5112E">
        <w:rPr>
          <w:rFonts w:asciiTheme="majorHAnsi" w:eastAsia="Calibri" w:hAnsiTheme="majorHAnsi" w:cstheme="majorHAnsi"/>
          <w:sz w:val="22"/>
          <w:szCs w:val="22"/>
        </w:rPr>
        <w:t xml:space="preserve"> </w:t>
      </w:r>
      <w:r w:rsidR="002112F4" w:rsidRPr="00D5112E">
        <w:rPr>
          <w:rFonts w:asciiTheme="majorHAnsi" w:eastAsia="Calibri" w:hAnsiTheme="majorHAnsi" w:cstheme="majorHAnsi"/>
          <w:sz w:val="22"/>
          <w:szCs w:val="22"/>
        </w:rPr>
        <w:t xml:space="preserve">dell’istanza </w:t>
      </w:r>
      <w:r w:rsidRPr="00D5112E">
        <w:rPr>
          <w:rFonts w:asciiTheme="majorHAnsi" w:eastAsia="Calibri" w:hAnsiTheme="majorHAnsi" w:cstheme="majorHAnsi"/>
          <w:sz w:val="22"/>
          <w:szCs w:val="22"/>
        </w:rPr>
        <w:t xml:space="preserve">viene confermata da una mail inviata </w:t>
      </w:r>
      <w:r w:rsidR="002112F4" w:rsidRPr="00D5112E">
        <w:rPr>
          <w:rFonts w:asciiTheme="majorHAnsi" w:eastAsia="Calibri" w:hAnsiTheme="majorHAnsi" w:cstheme="majorHAnsi"/>
          <w:sz w:val="22"/>
          <w:szCs w:val="22"/>
        </w:rPr>
        <w:t xml:space="preserve">dal sistema </w:t>
      </w:r>
      <w:r w:rsidRPr="00D5112E">
        <w:rPr>
          <w:rFonts w:asciiTheme="majorHAnsi" w:eastAsia="Calibri" w:hAnsiTheme="majorHAnsi" w:cstheme="majorHAnsi"/>
          <w:sz w:val="22"/>
          <w:szCs w:val="22"/>
        </w:rPr>
        <w:t xml:space="preserve">all’indirizzo di posta elettronica indicato </w:t>
      </w:r>
      <w:r w:rsidR="00167D58" w:rsidRPr="00D5112E">
        <w:rPr>
          <w:rFonts w:asciiTheme="majorHAnsi" w:eastAsia="Calibri" w:hAnsiTheme="majorHAnsi" w:cstheme="majorHAnsi"/>
          <w:sz w:val="22"/>
          <w:szCs w:val="22"/>
        </w:rPr>
        <w:t xml:space="preserve">nella fase </w:t>
      </w:r>
      <w:r w:rsidR="005F54BE">
        <w:rPr>
          <w:rFonts w:asciiTheme="majorHAnsi" w:eastAsia="Calibri" w:hAnsiTheme="majorHAnsi" w:cstheme="majorHAnsi"/>
          <w:sz w:val="22"/>
          <w:szCs w:val="22"/>
        </w:rPr>
        <w:t xml:space="preserve">di compilazione del </w:t>
      </w:r>
      <w:proofErr w:type="spellStart"/>
      <w:r w:rsidR="005F54BE">
        <w:rPr>
          <w:rFonts w:asciiTheme="majorHAnsi" w:eastAsia="Calibri" w:hAnsiTheme="majorHAnsi" w:cstheme="majorHAnsi"/>
          <w:sz w:val="22"/>
          <w:szCs w:val="22"/>
        </w:rPr>
        <w:t>form</w:t>
      </w:r>
      <w:proofErr w:type="spellEnd"/>
      <w:r w:rsidR="005F54BE">
        <w:rPr>
          <w:rFonts w:asciiTheme="majorHAnsi" w:eastAsia="Calibri" w:hAnsiTheme="majorHAnsi" w:cstheme="majorHAnsi"/>
          <w:sz w:val="22"/>
          <w:szCs w:val="22"/>
        </w:rPr>
        <w:t xml:space="preserve"> on-line</w:t>
      </w:r>
      <w:r w:rsidR="00167D58" w:rsidRPr="00D5112E">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w:t>
      </w:r>
    </w:p>
    <w:p w:rsidR="008D534E" w:rsidRPr="00D5112E" w:rsidRDefault="005F54BE"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sz w:val="22"/>
          <w:szCs w:val="22"/>
        </w:rPr>
      </w:pPr>
      <w:r>
        <w:rPr>
          <w:rFonts w:asciiTheme="majorHAnsi" w:eastAsia="Calibri" w:hAnsiTheme="majorHAnsi" w:cstheme="majorHAnsi"/>
          <w:sz w:val="22"/>
          <w:szCs w:val="22"/>
        </w:rPr>
        <w:t>L</w:t>
      </w:r>
      <w:r w:rsidR="002112F4" w:rsidRPr="00D5112E">
        <w:rPr>
          <w:rFonts w:asciiTheme="majorHAnsi" w:eastAsia="Calibri" w:hAnsiTheme="majorHAnsi" w:cstheme="majorHAnsi"/>
          <w:sz w:val="22"/>
          <w:szCs w:val="22"/>
        </w:rPr>
        <w:t>a</w:t>
      </w:r>
      <w:r w:rsidR="008D534E" w:rsidRPr="00D5112E">
        <w:rPr>
          <w:rFonts w:asciiTheme="majorHAnsi" w:eastAsia="Calibri" w:hAnsiTheme="majorHAnsi" w:cstheme="majorHAnsi"/>
          <w:sz w:val="22"/>
          <w:szCs w:val="22"/>
        </w:rPr>
        <w:t xml:space="preserve"> </w:t>
      </w:r>
      <w:r w:rsidR="002112F4" w:rsidRPr="00D5112E">
        <w:rPr>
          <w:rFonts w:asciiTheme="majorHAnsi" w:eastAsia="Calibri" w:hAnsiTheme="majorHAnsi" w:cstheme="majorHAnsi"/>
          <w:i/>
          <w:sz w:val="22"/>
          <w:szCs w:val="22"/>
        </w:rPr>
        <w:t>r</w:t>
      </w:r>
      <w:r w:rsidR="008D534E" w:rsidRPr="00D5112E">
        <w:rPr>
          <w:rFonts w:asciiTheme="majorHAnsi" w:eastAsia="Calibri" w:hAnsiTheme="majorHAnsi" w:cstheme="majorHAnsi"/>
          <w:i/>
          <w:sz w:val="22"/>
          <w:szCs w:val="22"/>
        </w:rPr>
        <w:t>i</w:t>
      </w:r>
      <w:r w:rsidR="002112F4" w:rsidRPr="00D5112E">
        <w:rPr>
          <w:rFonts w:asciiTheme="majorHAnsi" w:eastAsia="Calibri" w:hAnsiTheme="majorHAnsi" w:cstheme="majorHAnsi"/>
          <w:i/>
          <w:sz w:val="22"/>
          <w:szCs w:val="22"/>
        </w:rPr>
        <w:t>cevuta di avvenuta trasmissione</w:t>
      </w:r>
      <w:r w:rsidR="008D534E" w:rsidRPr="00D5112E">
        <w:rPr>
          <w:rFonts w:asciiTheme="majorHAnsi" w:eastAsia="Calibri" w:hAnsiTheme="majorHAnsi" w:cstheme="majorHAnsi"/>
          <w:i/>
          <w:sz w:val="22"/>
          <w:szCs w:val="22"/>
        </w:rPr>
        <w:t xml:space="preserve"> </w:t>
      </w:r>
      <w:r w:rsidR="002112F4" w:rsidRPr="00D5112E">
        <w:rPr>
          <w:rFonts w:asciiTheme="majorHAnsi" w:eastAsia="Calibri" w:hAnsiTheme="majorHAnsi" w:cstheme="majorHAnsi"/>
          <w:i/>
          <w:sz w:val="22"/>
          <w:szCs w:val="22"/>
        </w:rPr>
        <w:t>dell’istanza</w:t>
      </w:r>
      <w:r w:rsidR="002112F4" w:rsidRPr="00D5112E">
        <w:rPr>
          <w:rFonts w:asciiTheme="majorHAnsi" w:eastAsia="Calibri" w:hAnsiTheme="majorHAnsi" w:cstheme="majorHAnsi"/>
          <w:sz w:val="22"/>
          <w:szCs w:val="22"/>
        </w:rPr>
        <w:t xml:space="preserve"> </w:t>
      </w:r>
      <w:r w:rsidR="005159E1" w:rsidRPr="00D5112E">
        <w:rPr>
          <w:rFonts w:asciiTheme="majorHAnsi" w:eastAsia="Calibri" w:hAnsiTheme="majorHAnsi" w:cstheme="majorHAnsi"/>
          <w:sz w:val="22"/>
          <w:szCs w:val="22"/>
        </w:rPr>
        <w:t>sarà</w:t>
      </w:r>
      <w:r w:rsidR="002112F4" w:rsidRPr="00D5112E">
        <w:rPr>
          <w:rFonts w:asciiTheme="majorHAnsi" w:eastAsia="Calibri" w:hAnsiTheme="majorHAnsi" w:cstheme="majorHAnsi"/>
          <w:sz w:val="22"/>
          <w:szCs w:val="22"/>
        </w:rPr>
        <w:t xml:space="preserve"> </w:t>
      </w:r>
      <w:r w:rsidR="008D534E" w:rsidRPr="00D5112E">
        <w:rPr>
          <w:rFonts w:asciiTheme="majorHAnsi" w:eastAsia="Calibri" w:hAnsiTheme="majorHAnsi" w:cstheme="majorHAnsi"/>
          <w:sz w:val="22"/>
          <w:szCs w:val="22"/>
        </w:rPr>
        <w:t xml:space="preserve">scaricabile </w:t>
      </w:r>
      <w:r w:rsidR="002112F4" w:rsidRPr="00D5112E">
        <w:rPr>
          <w:rFonts w:asciiTheme="majorHAnsi" w:eastAsia="Calibri" w:hAnsiTheme="majorHAnsi" w:cstheme="majorHAnsi"/>
          <w:sz w:val="22"/>
          <w:szCs w:val="22"/>
        </w:rPr>
        <w:t xml:space="preserve">dal portale </w:t>
      </w:r>
      <w:r w:rsidR="008D534E" w:rsidRPr="00D5112E">
        <w:rPr>
          <w:rFonts w:asciiTheme="majorHAnsi" w:eastAsia="Calibri" w:hAnsiTheme="majorHAnsi" w:cstheme="majorHAnsi"/>
          <w:sz w:val="22"/>
          <w:szCs w:val="22"/>
        </w:rPr>
        <w:t>e stampabile.</w:t>
      </w:r>
    </w:p>
    <w:p w:rsidR="009A1CFF" w:rsidRDefault="009A1CFF"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b/>
          <w:sz w:val="22"/>
          <w:szCs w:val="22"/>
        </w:rPr>
      </w:pPr>
      <w:r w:rsidRPr="00D5112E">
        <w:rPr>
          <w:rFonts w:asciiTheme="majorHAnsi" w:eastAsia="Calibri" w:hAnsiTheme="majorHAnsi" w:cstheme="majorHAnsi"/>
          <w:b/>
          <w:sz w:val="22"/>
          <w:szCs w:val="22"/>
          <w:u w:val="single"/>
        </w:rPr>
        <w:t xml:space="preserve">Si precisa che </w:t>
      </w:r>
      <w:r w:rsidR="002112F4" w:rsidRPr="00D5112E">
        <w:rPr>
          <w:rFonts w:asciiTheme="majorHAnsi" w:eastAsia="Calibri" w:hAnsiTheme="majorHAnsi" w:cstheme="majorHAnsi"/>
          <w:b/>
          <w:sz w:val="22"/>
          <w:szCs w:val="22"/>
          <w:u w:val="single"/>
        </w:rPr>
        <w:t>la compilazione dei campi</w:t>
      </w:r>
      <w:r w:rsidRPr="00D5112E">
        <w:rPr>
          <w:rFonts w:asciiTheme="majorHAnsi" w:eastAsia="Calibri" w:hAnsiTheme="majorHAnsi" w:cstheme="majorHAnsi"/>
          <w:b/>
          <w:sz w:val="22"/>
          <w:szCs w:val="22"/>
          <w:u w:val="single"/>
        </w:rPr>
        <w:t xml:space="preserve"> senza aver effettuato la trasmissione dell’istanza</w:t>
      </w:r>
      <w:r w:rsidR="00084AAF">
        <w:rPr>
          <w:rFonts w:asciiTheme="majorHAnsi" w:eastAsia="Calibri" w:hAnsiTheme="majorHAnsi" w:cstheme="majorHAnsi"/>
          <w:b/>
          <w:sz w:val="22"/>
          <w:szCs w:val="22"/>
          <w:u w:val="single"/>
        </w:rPr>
        <w:t xml:space="preserve"> nei termini di cui al paragrafo 6</w:t>
      </w:r>
      <w:r w:rsidRPr="00D5112E">
        <w:rPr>
          <w:rFonts w:asciiTheme="majorHAnsi" w:eastAsia="Calibri" w:hAnsiTheme="majorHAnsi" w:cstheme="majorHAnsi"/>
          <w:b/>
          <w:sz w:val="22"/>
          <w:szCs w:val="22"/>
          <w:u w:val="single"/>
        </w:rPr>
        <w:t xml:space="preserve"> costituirà motivo di esclusione </w:t>
      </w:r>
      <w:r w:rsidR="00084AAF">
        <w:rPr>
          <w:rFonts w:asciiTheme="majorHAnsi" w:eastAsia="Calibri" w:hAnsiTheme="majorHAnsi" w:cstheme="majorHAnsi"/>
          <w:b/>
          <w:sz w:val="22"/>
          <w:szCs w:val="22"/>
          <w:u w:val="single"/>
        </w:rPr>
        <w:t>dall’accesso al beneficio</w:t>
      </w:r>
      <w:r w:rsidRPr="00D5112E">
        <w:rPr>
          <w:rFonts w:asciiTheme="majorHAnsi" w:eastAsia="Calibri" w:hAnsiTheme="majorHAnsi" w:cstheme="majorHAnsi"/>
          <w:b/>
          <w:sz w:val="22"/>
          <w:szCs w:val="22"/>
        </w:rPr>
        <w:t>.</w:t>
      </w:r>
    </w:p>
    <w:p w:rsidR="00D5112E" w:rsidRPr="00D5112E" w:rsidRDefault="00D5112E" w:rsidP="00D5112E">
      <w:pPr>
        <w:pStyle w:val="Normale1"/>
        <w:pBdr>
          <w:top w:val="none" w:sz="0" w:space="0" w:color="000000"/>
          <w:left w:val="none" w:sz="0" w:space="0" w:color="000000"/>
          <w:bottom w:val="none" w:sz="0" w:space="0" w:color="000000"/>
          <w:right w:val="none" w:sz="0" w:space="0" w:color="000000"/>
          <w:between w:val="none" w:sz="0" w:space="0" w:color="000000"/>
        </w:pBdr>
        <w:spacing w:after="0"/>
        <w:ind w:left="1440"/>
        <w:rPr>
          <w:rFonts w:asciiTheme="majorHAnsi" w:eastAsia="Calibri" w:hAnsiTheme="majorHAnsi" w:cstheme="majorHAnsi"/>
          <w:sz w:val="22"/>
          <w:szCs w:val="22"/>
        </w:rPr>
      </w:pPr>
    </w:p>
    <w:p w:rsidR="00E25AE2" w:rsidRPr="00D5112E" w:rsidRDefault="00E25AE2" w:rsidP="00A26B7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Eventuale </w:t>
      </w:r>
      <w:r w:rsidR="00084AAF">
        <w:rPr>
          <w:rFonts w:asciiTheme="majorHAnsi" w:eastAsia="Calibri" w:hAnsiTheme="majorHAnsi" w:cstheme="majorHAnsi"/>
          <w:b/>
          <w:sz w:val="22"/>
          <w:szCs w:val="22"/>
        </w:rPr>
        <w:t>revoca</w:t>
      </w:r>
      <w:r w:rsidRPr="00D5112E">
        <w:rPr>
          <w:rFonts w:asciiTheme="majorHAnsi" w:eastAsia="Calibri" w:hAnsiTheme="majorHAnsi" w:cstheme="majorHAnsi"/>
          <w:b/>
          <w:sz w:val="22"/>
          <w:szCs w:val="22"/>
        </w:rPr>
        <w:t xml:space="preserve"> e presentazione </w:t>
      </w:r>
      <w:r w:rsidR="00084AAF">
        <w:rPr>
          <w:rFonts w:asciiTheme="majorHAnsi" w:eastAsia="Calibri" w:hAnsiTheme="majorHAnsi" w:cstheme="majorHAnsi"/>
          <w:b/>
          <w:sz w:val="22"/>
          <w:szCs w:val="22"/>
        </w:rPr>
        <w:t xml:space="preserve">di </w:t>
      </w:r>
      <w:r w:rsidRPr="00D5112E">
        <w:rPr>
          <w:rFonts w:asciiTheme="majorHAnsi" w:eastAsia="Calibri" w:hAnsiTheme="majorHAnsi" w:cstheme="majorHAnsi"/>
          <w:b/>
          <w:sz w:val="22"/>
          <w:szCs w:val="22"/>
        </w:rPr>
        <w:t>nuova istanza</w:t>
      </w:r>
    </w:p>
    <w:p w:rsidR="001A5EB3" w:rsidRPr="00D5112E" w:rsidRDefault="001A5EB3"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sz w:val="22"/>
          <w:szCs w:val="22"/>
        </w:rPr>
      </w:pPr>
      <w:r w:rsidRPr="00D5112E">
        <w:rPr>
          <w:rFonts w:asciiTheme="majorHAnsi" w:eastAsia="Calibri" w:hAnsiTheme="majorHAnsi" w:cstheme="majorHAnsi"/>
          <w:sz w:val="22"/>
          <w:szCs w:val="22"/>
        </w:rPr>
        <w:t>In caso l’utente rilevi errori nella compilazione dell’istanza successivamente alla trasmissione della stessa, sarà possibile presentare, entro i termini dell’</w:t>
      </w:r>
      <w:r w:rsidR="00084AAF">
        <w:rPr>
          <w:rFonts w:asciiTheme="majorHAnsi" w:eastAsia="Calibri" w:hAnsiTheme="majorHAnsi" w:cstheme="majorHAnsi"/>
          <w:sz w:val="22"/>
          <w:szCs w:val="22"/>
        </w:rPr>
        <w:t>avviso, una nuova istanza previa</w:t>
      </w:r>
      <w:r w:rsidRPr="00D5112E">
        <w:rPr>
          <w:rFonts w:asciiTheme="majorHAnsi" w:eastAsia="Calibri" w:hAnsiTheme="majorHAnsi" w:cstheme="majorHAnsi"/>
          <w:sz w:val="22"/>
          <w:szCs w:val="22"/>
        </w:rPr>
        <w:t xml:space="preserve"> </w:t>
      </w:r>
      <w:r w:rsidR="00084AAF">
        <w:rPr>
          <w:rFonts w:asciiTheme="majorHAnsi" w:eastAsia="Calibri" w:hAnsiTheme="majorHAnsi" w:cstheme="majorHAnsi"/>
          <w:sz w:val="22"/>
          <w:szCs w:val="22"/>
        </w:rPr>
        <w:t xml:space="preserve">revoca </w:t>
      </w:r>
      <w:r w:rsidRPr="00D5112E">
        <w:rPr>
          <w:rFonts w:asciiTheme="majorHAnsi" w:eastAsia="Calibri" w:hAnsiTheme="majorHAnsi" w:cstheme="majorHAnsi"/>
          <w:sz w:val="22"/>
          <w:szCs w:val="22"/>
        </w:rPr>
        <w:t>dell’istanza già trasmessa.</w:t>
      </w:r>
    </w:p>
    <w:p w:rsidR="00FF300C" w:rsidRDefault="002112F4" w:rsidP="00FF300C">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sz w:val="22"/>
          <w:szCs w:val="22"/>
        </w:rPr>
      </w:pPr>
      <w:r w:rsidRPr="00D5112E">
        <w:rPr>
          <w:rFonts w:asciiTheme="majorHAnsi" w:eastAsia="Calibri" w:hAnsiTheme="majorHAnsi" w:cstheme="majorHAnsi"/>
          <w:sz w:val="22"/>
          <w:szCs w:val="22"/>
        </w:rPr>
        <w:t>Ad</w:t>
      </w:r>
      <w:r w:rsidR="00FF300C" w:rsidRPr="00D5112E">
        <w:rPr>
          <w:rFonts w:asciiTheme="majorHAnsi" w:eastAsia="Calibri" w:hAnsiTheme="majorHAnsi" w:cstheme="majorHAnsi"/>
          <w:sz w:val="22"/>
          <w:szCs w:val="22"/>
        </w:rPr>
        <w:t xml:space="preserve"> ogni istanza </w:t>
      </w:r>
      <w:r w:rsidRPr="00D5112E">
        <w:rPr>
          <w:rFonts w:asciiTheme="majorHAnsi" w:eastAsia="Calibri" w:hAnsiTheme="majorHAnsi" w:cstheme="majorHAnsi"/>
          <w:sz w:val="22"/>
          <w:szCs w:val="22"/>
        </w:rPr>
        <w:t>trasmessa</w:t>
      </w:r>
      <w:r w:rsidR="00FF300C" w:rsidRPr="00D5112E">
        <w:rPr>
          <w:rFonts w:asciiTheme="majorHAnsi" w:eastAsia="Calibri" w:hAnsiTheme="majorHAnsi" w:cstheme="majorHAnsi"/>
          <w:sz w:val="22"/>
          <w:szCs w:val="22"/>
        </w:rPr>
        <w:t xml:space="preserve"> verrà associato un “codice pratica” che dovrà essere conservato dall’utente ai fini della verifica dell’ammissione al </w:t>
      </w:r>
      <w:r w:rsidR="0057684A" w:rsidRPr="00D5112E">
        <w:rPr>
          <w:rFonts w:asciiTheme="majorHAnsi" w:eastAsia="Calibri" w:hAnsiTheme="majorHAnsi" w:cstheme="majorHAnsi"/>
          <w:sz w:val="22"/>
          <w:szCs w:val="22"/>
        </w:rPr>
        <w:t>beneficio, nel</w:t>
      </w:r>
      <w:r w:rsidRPr="00D5112E">
        <w:rPr>
          <w:rFonts w:asciiTheme="majorHAnsi" w:eastAsia="Calibri" w:hAnsiTheme="majorHAnsi" w:cstheme="majorHAnsi"/>
          <w:sz w:val="22"/>
          <w:szCs w:val="22"/>
        </w:rPr>
        <w:t xml:space="preserve"> rispetto della </w:t>
      </w:r>
      <w:r w:rsidR="005F54BE">
        <w:rPr>
          <w:rFonts w:asciiTheme="majorHAnsi" w:eastAsia="Calibri" w:hAnsiTheme="majorHAnsi" w:cstheme="majorHAnsi"/>
          <w:sz w:val="22"/>
          <w:szCs w:val="22"/>
        </w:rPr>
        <w:t>tutela della</w:t>
      </w:r>
      <w:r w:rsidRPr="00D5112E">
        <w:rPr>
          <w:rFonts w:asciiTheme="majorHAnsi" w:eastAsia="Calibri" w:hAnsiTheme="majorHAnsi" w:cstheme="majorHAnsi"/>
          <w:sz w:val="22"/>
          <w:szCs w:val="22"/>
        </w:rPr>
        <w:t xml:space="preserve"> privacy, sul</w:t>
      </w:r>
      <w:r w:rsidR="00FF300C" w:rsidRPr="00D5112E">
        <w:rPr>
          <w:rFonts w:asciiTheme="majorHAnsi" w:eastAsia="Calibri" w:hAnsiTheme="majorHAnsi" w:cstheme="majorHAnsi"/>
          <w:sz w:val="22"/>
          <w:szCs w:val="22"/>
        </w:rPr>
        <w:t xml:space="preserve"> </w:t>
      </w:r>
      <w:r w:rsidRPr="00D5112E">
        <w:rPr>
          <w:rFonts w:asciiTheme="majorHAnsi" w:eastAsia="Calibri" w:hAnsiTheme="majorHAnsi" w:cstheme="majorHAnsi"/>
          <w:sz w:val="22"/>
          <w:szCs w:val="22"/>
        </w:rPr>
        <w:t xml:space="preserve">portale </w:t>
      </w:r>
      <w:hyperlink r:id="rId10" w:history="1">
        <w:r w:rsidRPr="00D5112E">
          <w:rPr>
            <w:rStyle w:val="Collegamentoipertestuale"/>
            <w:rFonts w:asciiTheme="majorHAnsi" w:eastAsia="Calibri" w:hAnsiTheme="majorHAnsi" w:cstheme="majorHAnsi"/>
            <w:sz w:val="22"/>
            <w:szCs w:val="22"/>
          </w:rPr>
          <w:t>www.studioinpuglia.regione.puglia.it</w:t>
        </w:r>
      </w:hyperlink>
      <w:r w:rsidR="00FF300C" w:rsidRPr="00D5112E">
        <w:rPr>
          <w:rFonts w:asciiTheme="majorHAnsi" w:eastAsia="Calibri" w:hAnsiTheme="majorHAnsi" w:cstheme="majorHAnsi"/>
          <w:sz w:val="22"/>
          <w:szCs w:val="22"/>
        </w:rPr>
        <w:t>.</w:t>
      </w:r>
    </w:p>
    <w:p w:rsidR="00D5112E" w:rsidRDefault="00D5112E" w:rsidP="00FF300C">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sz w:val="22"/>
          <w:szCs w:val="22"/>
        </w:rPr>
      </w:pPr>
    </w:p>
    <w:p w:rsidR="00084AAF" w:rsidRPr="00D5112E" w:rsidRDefault="00084AAF" w:rsidP="00FF300C">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sz w:val="22"/>
          <w:szCs w:val="22"/>
        </w:rPr>
      </w:pPr>
    </w:p>
    <w:p w:rsidR="007764C4" w:rsidRPr="00603E80" w:rsidRDefault="007764C4"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603E80">
        <w:rPr>
          <w:rFonts w:asciiTheme="majorHAnsi" w:eastAsia="Calibri" w:hAnsiTheme="majorHAnsi" w:cstheme="majorHAnsi"/>
          <w:b/>
          <w:sz w:val="22"/>
          <w:szCs w:val="22"/>
        </w:rPr>
        <w:lastRenderedPageBreak/>
        <w:t>Termini di presentazione delle domande</w:t>
      </w:r>
    </w:p>
    <w:p w:rsidR="005B11A7" w:rsidRDefault="007764C4" w:rsidP="007764C4">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u w:val="single"/>
        </w:rPr>
      </w:pPr>
      <w:r w:rsidRPr="00603E80">
        <w:rPr>
          <w:rFonts w:asciiTheme="majorHAnsi" w:eastAsia="Calibri" w:hAnsiTheme="majorHAnsi" w:cstheme="majorHAnsi"/>
          <w:sz w:val="22"/>
          <w:szCs w:val="22"/>
          <w:u w:val="single"/>
        </w:rPr>
        <w:t xml:space="preserve">La procedura </w:t>
      </w:r>
      <w:r w:rsidR="00084AAF" w:rsidRPr="00084AAF">
        <w:rPr>
          <w:rFonts w:asciiTheme="majorHAnsi" w:eastAsia="Calibri" w:hAnsiTheme="majorHAnsi" w:cstheme="majorHAnsi"/>
          <w:sz w:val="22"/>
          <w:szCs w:val="22"/>
          <w:u w:val="single"/>
        </w:rPr>
        <w:t>viene ripartita tra due finestre temporali</w:t>
      </w:r>
      <w:r w:rsidR="00084AAF">
        <w:rPr>
          <w:rFonts w:asciiTheme="majorHAnsi" w:eastAsia="Calibri" w:hAnsiTheme="majorHAnsi" w:cstheme="majorHAnsi"/>
          <w:sz w:val="22"/>
          <w:szCs w:val="22"/>
          <w:u w:val="single"/>
        </w:rPr>
        <w:t>:</w:t>
      </w:r>
      <w:r w:rsidR="00084AAF" w:rsidRPr="00084AAF">
        <w:rPr>
          <w:rFonts w:asciiTheme="majorHAnsi" w:eastAsia="Calibri" w:hAnsiTheme="majorHAnsi" w:cstheme="majorHAnsi"/>
          <w:sz w:val="22"/>
          <w:szCs w:val="22"/>
          <w:u w:val="single"/>
        </w:rPr>
        <w:t xml:space="preserve"> la prima</w:t>
      </w:r>
      <w:r w:rsidR="00084AAF">
        <w:rPr>
          <w:rFonts w:asciiTheme="majorHAnsi" w:eastAsia="Calibri" w:hAnsiTheme="majorHAnsi" w:cstheme="majorHAnsi"/>
          <w:sz w:val="22"/>
          <w:szCs w:val="22"/>
          <w:u w:val="single"/>
        </w:rPr>
        <w:t>,</w:t>
      </w:r>
      <w:r w:rsidR="00084AAF" w:rsidRPr="00084AAF">
        <w:rPr>
          <w:rFonts w:asciiTheme="majorHAnsi" w:eastAsia="Calibri" w:hAnsiTheme="majorHAnsi" w:cstheme="majorHAnsi"/>
          <w:sz w:val="22"/>
          <w:szCs w:val="22"/>
          <w:u w:val="single"/>
        </w:rPr>
        <w:t xml:space="preserve"> ordinaria</w:t>
      </w:r>
      <w:r w:rsidR="00084AAF">
        <w:rPr>
          <w:rFonts w:asciiTheme="majorHAnsi" w:eastAsia="Calibri" w:hAnsiTheme="majorHAnsi" w:cstheme="majorHAnsi"/>
          <w:sz w:val="22"/>
          <w:szCs w:val="22"/>
          <w:u w:val="single"/>
        </w:rPr>
        <w:t>,</w:t>
      </w:r>
      <w:r w:rsidR="00084AAF" w:rsidRPr="00084AAF">
        <w:rPr>
          <w:rFonts w:asciiTheme="majorHAnsi" w:eastAsia="Calibri" w:hAnsiTheme="majorHAnsi" w:cstheme="majorHAnsi"/>
          <w:sz w:val="22"/>
          <w:szCs w:val="22"/>
          <w:u w:val="single"/>
        </w:rPr>
        <w:t xml:space="preserve"> al fine di garantire il beneficio sin dall’inizio dell’anno scolastico e la seconda al fine di garantire alle famiglie che non hanno presentato domanda nella prima finestra di poter comunque beneficiare del suddetto contributo</w:t>
      </w:r>
      <w:r w:rsidR="005B11A7">
        <w:rPr>
          <w:rFonts w:asciiTheme="majorHAnsi" w:eastAsia="Calibri" w:hAnsiTheme="majorHAnsi" w:cstheme="majorHAnsi"/>
          <w:sz w:val="22"/>
          <w:szCs w:val="22"/>
          <w:u w:val="single"/>
        </w:rPr>
        <w:t>:</w:t>
      </w:r>
    </w:p>
    <w:p w:rsidR="0070462E" w:rsidRDefault="005B11A7" w:rsidP="005B11A7">
      <w:pPr>
        <w:pStyle w:val="Normale1"/>
        <w:numPr>
          <w:ilvl w:val="1"/>
          <w:numId w:val="26"/>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70462E">
        <w:rPr>
          <w:rFonts w:asciiTheme="majorHAnsi" w:eastAsia="Calibri" w:hAnsiTheme="majorHAnsi" w:cstheme="majorHAnsi"/>
          <w:b/>
          <w:sz w:val="22"/>
          <w:szCs w:val="22"/>
        </w:rPr>
        <w:t>prima finestra temporale</w:t>
      </w:r>
      <w:r w:rsidRPr="0070462E">
        <w:rPr>
          <w:rFonts w:asciiTheme="majorHAnsi" w:eastAsia="Calibri" w:hAnsiTheme="majorHAnsi" w:cstheme="majorHAnsi"/>
          <w:sz w:val="22"/>
          <w:szCs w:val="22"/>
        </w:rPr>
        <w:t xml:space="preserve">: sarà attiva a partire dalle ore 12:00 del </w:t>
      </w:r>
      <w:r w:rsidRPr="0070462E">
        <w:rPr>
          <w:rFonts w:asciiTheme="majorHAnsi" w:eastAsia="Calibri" w:hAnsiTheme="majorHAnsi" w:cstheme="majorHAnsi"/>
          <w:b/>
          <w:sz w:val="22"/>
          <w:szCs w:val="22"/>
        </w:rPr>
        <w:t>2</w:t>
      </w:r>
      <w:r w:rsidR="00152837">
        <w:rPr>
          <w:rFonts w:asciiTheme="majorHAnsi" w:eastAsia="Calibri" w:hAnsiTheme="majorHAnsi" w:cstheme="majorHAnsi"/>
          <w:b/>
          <w:sz w:val="22"/>
          <w:szCs w:val="22"/>
        </w:rPr>
        <w:t>9</w:t>
      </w:r>
      <w:r w:rsidRPr="0070462E">
        <w:rPr>
          <w:rFonts w:asciiTheme="majorHAnsi" w:eastAsia="Calibri" w:hAnsiTheme="majorHAnsi" w:cstheme="majorHAnsi"/>
          <w:b/>
          <w:sz w:val="22"/>
          <w:szCs w:val="22"/>
        </w:rPr>
        <w:t xml:space="preserve"> giugno 2023</w:t>
      </w:r>
      <w:r w:rsidRPr="0070462E">
        <w:rPr>
          <w:rFonts w:asciiTheme="majorHAnsi" w:eastAsia="Calibri" w:hAnsiTheme="majorHAnsi" w:cstheme="majorHAnsi"/>
          <w:sz w:val="22"/>
          <w:szCs w:val="22"/>
        </w:rPr>
        <w:t xml:space="preserve"> fino alle ore 12:00 del </w:t>
      </w:r>
      <w:r w:rsidR="00152837">
        <w:rPr>
          <w:rFonts w:asciiTheme="majorHAnsi" w:eastAsia="Calibri" w:hAnsiTheme="majorHAnsi" w:cstheme="majorHAnsi"/>
          <w:b/>
          <w:sz w:val="22"/>
          <w:szCs w:val="22"/>
        </w:rPr>
        <w:t>2</w:t>
      </w:r>
      <w:r w:rsidR="00605956">
        <w:rPr>
          <w:rFonts w:asciiTheme="majorHAnsi" w:eastAsia="Calibri" w:hAnsiTheme="majorHAnsi" w:cstheme="majorHAnsi"/>
          <w:b/>
          <w:sz w:val="22"/>
          <w:szCs w:val="22"/>
        </w:rPr>
        <w:t>9</w:t>
      </w:r>
      <w:r w:rsidR="00152837">
        <w:rPr>
          <w:rFonts w:asciiTheme="majorHAnsi" w:eastAsia="Calibri" w:hAnsiTheme="majorHAnsi" w:cstheme="majorHAnsi"/>
          <w:b/>
          <w:sz w:val="22"/>
          <w:szCs w:val="22"/>
        </w:rPr>
        <w:t xml:space="preserve"> l</w:t>
      </w:r>
      <w:r w:rsidRPr="0070462E">
        <w:rPr>
          <w:rFonts w:asciiTheme="majorHAnsi" w:eastAsia="Calibri" w:hAnsiTheme="majorHAnsi" w:cstheme="majorHAnsi"/>
          <w:b/>
          <w:sz w:val="22"/>
          <w:szCs w:val="22"/>
        </w:rPr>
        <w:t>uglio 2023</w:t>
      </w:r>
      <w:r w:rsidRPr="0070462E">
        <w:rPr>
          <w:rFonts w:asciiTheme="majorHAnsi" w:eastAsia="Calibri" w:hAnsiTheme="majorHAnsi" w:cstheme="majorHAnsi"/>
          <w:sz w:val="22"/>
          <w:szCs w:val="22"/>
        </w:rPr>
        <w:t xml:space="preserve">; </w:t>
      </w:r>
    </w:p>
    <w:p w:rsidR="0070462E" w:rsidRPr="0070462E" w:rsidRDefault="005B11A7" w:rsidP="007764C4">
      <w:pPr>
        <w:pStyle w:val="Normale1"/>
        <w:numPr>
          <w:ilvl w:val="1"/>
          <w:numId w:val="26"/>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70462E">
        <w:rPr>
          <w:rFonts w:asciiTheme="majorHAnsi" w:eastAsia="Calibri" w:hAnsiTheme="majorHAnsi" w:cstheme="majorHAnsi"/>
          <w:b/>
          <w:sz w:val="22"/>
          <w:szCs w:val="22"/>
        </w:rPr>
        <w:t>seconda finestra temporale</w:t>
      </w:r>
      <w:r w:rsidRPr="0070462E">
        <w:rPr>
          <w:rFonts w:asciiTheme="majorHAnsi" w:eastAsia="Calibri" w:hAnsiTheme="majorHAnsi" w:cstheme="majorHAnsi"/>
          <w:sz w:val="22"/>
          <w:szCs w:val="22"/>
        </w:rPr>
        <w:t xml:space="preserve">: </w:t>
      </w:r>
      <w:r w:rsidR="0070462E" w:rsidRPr="0070462E">
        <w:rPr>
          <w:rFonts w:asciiTheme="majorHAnsi" w:eastAsia="Calibri" w:hAnsiTheme="majorHAnsi" w:cstheme="majorHAnsi"/>
          <w:sz w:val="22"/>
          <w:szCs w:val="22"/>
        </w:rPr>
        <w:t xml:space="preserve">sarà attiva a partire dalle ore 12:00 del </w:t>
      </w:r>
      <w:r w:rsidR="0070462E">
        <w:rPr>
          <w:rFonts w:asciiTheme="majorHAnsi" w:eastAsia="Calibri" w:hAnsiTheme="majorHAnsi" w:cstheme="majorHAnsi"/>
          <w:b/>
          <w:sz w:val="22"/>
          <w:szCs w:val="22"/>
        </w:rPr>
        <w:t>4</w:t>
      </w:r>
      <w:r w:rsidR="0070462E" w:rsidRPr="0070462E">
        <w:rPr>
          <w:rFonts w:asciiTheme="majorHAnsi" w:eastAsia="Calibri" w:hAnsiTheme="majorHAnsi" w:cstheme="majorHAnsi"/>
          <w:b/>
          <w:sz w:val="22"/>
          <w:szCs w:val="22"/>
        </w:rPr>
        <w:t xml:space="preserve"> </w:t>
      </w:r>
      <w:r w:rsidR="0070462E">
        <w:rPr>
          <w:rFonts w:asciiTheme="majorHAnsi" w:eastAsia="Calibri" w:hAnsiTheme="majorHAnsi" w:cstheme="majorHAnsi"/>
          <w:b/>
          <w:sz w:val="22"/>
          <w:szCs w:val="22"/>
        </w:rPr>
        <w:t>settembre</w:t>
      </w:r>
      <w:r w:rsidR="0070462E" w:rsidRPr="0070462E">
        <w:rPr>
          <w:rFonts w:asciiTheme="majorHAnsi" w:eastAsia="Calibri" w:hAnsiTheme="majorHAnsi" w:cstheme="majorHAnsi"/>
          <w:b/>
          <w:sz w:val="22"/>
          <w:szCs w:val="22"/>
        </w:rPr>
        <w:t xml:space="preserve"> 2023</w:t>
      </w:r>
      <w:r w:rsidR="0070462E" w:rsidRPr="0070462E">
        <w:rPr>
          <w:rFonts w:asciiTheme="majorHAnsi" w:eastAsia="Calibri" w:hAnsiTheme="majorHAnsi" w:cstheme="majorHAnsi"/>
          <w:sz w:val="22"/>
          <w:szCs w:val="22"/>
        </w:rPr>
        <w:t xml:space="preserve"> fino alle ore 12:00 del </w:t>
      </w:r>
      <w:r w:rsidR="006635BD">
        <w:rPr>
          <w:rFonts w:asciiTheme="majorHAnsi" w:eastAsia="Calibri" w:hAnsiTheme="majorHAnsi" w:cstheme="majorHAnsi"/>
          <w:b/>
          <w:sz w:val="22"/>
          <w:szCs w:val="22"/>
        </w:rPr>
        <w:t>24</w:t>
      </w:r>
      <w:r w:rsidR="006635BD" w:rsidRPr="0070462E">
        <w:rPr>
          <w:rFonts w:asciiTheme="majorHAnsi" w:eastAsia="Calibri" w:hAnsiTheme="majorHAnsi" w:cstheme="majorHAnsi"/>
          <w:b/>
          <w:sz w:val="22"/>
          <w:szCs w:val="22"/>
        </w:rPr>
        <w:t xml:space="preserve"> </w:t>
      </w:r>
      <w:r w:rsidR="0070462E">
        <w:rPr>
          <w:rFonts w:asciiTheme="majorHAnsi" w:eastAsia="Calibri" w:hAnsiTheme="majorHAnsi" w:cstheme="majorHAnsi"/>
          <w:b/>
          <w:sz w:val="22"/>
          <w:szCs w:val="22"/>
        </w:rPr>
        <w:t>settembre</w:t>
      </w:r>
      <w:r w:rsidR="0070462E" w:rsidRPr="0070462E">
        <w:rPr>
          <w:rFonts w:asciiTheme="majorHAnsi" w:eastAsia="Calibri" w:hAnsiTheme="majorHAnsi" w:cstheme="majorHAnsi"/>
          <w:b/>
          <w:sz w:val="22"/>
          <w:szCs w:val="22"/>
        </w:rPr>
        <w:t xml:space="preserve"> 2023</w:t>
      </w:r>
      <w:r w:rsidR="0070462E">
        <w:rPr>
          <w:rFonts w:asciiTheme="majorHAnsi" w:eastAsia="Calibri" w:hAnsiTheme="majorHAnsi" w:cstheme="majorHAnsi"/>
          <w:b/>
          <w:sz w:val="22"/>
          <w:szCs w:val="22"/>
        </w:rPr>
        <w:t xml:space="preserve">; </w:t>
      </w:r>
      <w:r w:rsidR="0070462E" w:rsidRPr="0070462E">
        <w:rPr>
          <w:rFonts w:asciiTheme="majorHAnsi" w:eastAsia="Calibri" w:hAnsiTheme="majorHAnsi" w:cstheme="majorHAnsi"/>
          <w:sz w:val="22"/>
          <w:szCs w:val="22"/>
          <w:u w:val="single"/>
        </w:rPr>
        <w:t>oltre tale termine il sistema non accetterà ulteriori trasmissioni di istanze</w:t>
      </w:r>
      <w:r w:rsidR="0070462E" w:rsidRPr="0070462E">
        <w:rPr>
          <w:rFonts w:asciiTheme="majorHAnsi" w:eastAsia="Calibri" w:hAnsiTheme="majorHAnsi" w:cstheme="majorHAnsi"/>
          <w:b/>
          <w:sz w:val="22"/>
          <w:szCs w:val="22"/>
        </w:rPr>
        <w:t>.</w:t>
      </w:r>
    </w:p>
    <w:p w:rsidR="0070462E" w:rsidRPr="0070462E" w:rsidRDefault="0070462E" w:rsidP="0070462E">
      <w:pPr>
        <w:pStyle w:val="Normale1"/>
        <w:pBdr>
          <w:top w:val="none" w:sz="0" w:space="0" w:color="000000"/>
          <w:left w:val="none" w:sz="0" w:space="0" w:color="000000"/>
          <w:bottom w:val="none" w:sz="0" w:space="0" w:color="000000"/>
          <w:right w:val="none" w:sz="0" w:space="0" w:color="000000"/>
          <w:between w:val="none" w:sz="0" w:space="0" w:color="000000"/>
        </w:pBdr>
        <w:ind w:left="1440"/>
        <w:rPr>
          <w:rFonts w:asciiTheme="majorHAnsi" w:eastAsia="Calibri" w:hAnsiTheme="majorHAnsi" w:cstheme="majorHAnsi"/>
          <w:sz w:val="22"/>
          <w:szCs w:val="22"/>
        </w:rPr>
      </w:pPr>
    </w:p>
    <w:p w:rsidR="00F211A1" w:rsidRPr="00F211A1" w:rsidRDefault="00F211A1" w:rsidP="00F211A1">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F211A1">
        <w:rPr>
          <w:rFonts w:asciiTheme="majorHAnsi" w:eastAsia="Calibri" w:hAnsiTheme="majorHAnsi" w:cstheme="majorHAnsi"/>
          <w:b/>
          <w:sz w:val="22"/>
          <w:szCs w:val="22"/>
        </w:rPr>
        <w:t>Comunicazioni con i soggetti beneficiari</w:t>
      </w:r>
    </w:p>
    <w:p w:rsidR="00F211A1" w:rsidRPr="00F211A1" w:rsidRDefault="00E653F5" w:rsidP="00F211A1">
      <w:pPr>
        <w:pStyle w:val="Normale1"/>
        <w:pBdr>
          <w:top w:val="none" w:sz="0" w:space="0" w:color="000000"/>
          <w:left w:val="none" w:sz="0" w:space="0" w:color="000000"/>
          <w:bottom w:val="none" w:sz="0" w:space="0" w:color="000000"/>
          <w:right w:val="none" w:sz="0" w:space="0" w:color="000000"/>
          <w:between w:val="none" w:sz="0" w:space="0" w:color="000000"/>
        </w:pBdr>
        <w:spacing w:after="60"/>
        <w:rPr>
          <w:rFonts w:asciiTheme="majorHAnsi" w:eastAsia="Calibri" w:hAnsiTheme="majorHAnsi" w:cstheme="majorHAnsi"/>
          <w:sz w:val="22"/>
          <w:szCs w:val="22"/>
        </w:rPr>
      </w:pPr>
      <w:r>
        <w:rPr>
          <w:rFonts w:asciiTheme="majorHAnsi" w:eastAsia="Calibri" w:hAnsiTheme="majorHAnsi" w:cstheme="majorHAnsi"/>
          <w:sz w:val="22"/>
          <w:szCs w:val="22"/>
        </w:rPr>
        <w:t xml:space="preserve">Gli uffici comunicheranno con gli utenti </w:t>
      </w:r>
      <w:r w:rsidR="00F211A1" w:rsidRPr="0070462E">
        <w:rPr>
          <w:rFonts w:asciiTheme="majorHAnsi" w:eastAsia="Calibri" w:hAnsiTheme="majorHAnsi" w:cstheme="majorHAnsi"/>
          <w:b/>
          <w:sz w:val="22"/>
          <w:szCs w:val="22"/>
        </w:rPr>
        <w:t>solo</w:t>
      </w:r>
      <w:r w:rsidR="00F211A1" w:rsidRPr="00F211A1">
        <w:rPr>
          <w:rFonts w:asciiTheme="majorHAnsi" w:eastAsia="Calibri" w:hAnsiTheme="majorHAnsi" w:cstheme="majorHAnsi"/>
          <w:sz w:val="22"/>
          <w:szCs w:val="22"/>
        </w:rPr>
        <w:t xml:space="preserve"> attraverso l’indirizzo mail indicato in sede di compilazione del</w:t>
      </w:r>
      <w:r>
        <w:rPr>
          <w:rFonts w:asciiTheme="majorHAnsi" w:eastAsia="Calibri" w:hAnsiTheme="majorHAnsi" w:cstheme="majorHAnsi"/>
          <w:sz w:val="22"/>
          <w:szCs w:val="22"/>
        </w:rPr>
        <w:t>le istanze</w:t>
      </w:r>
      <w:r w:rsidR="00F211A1" w:rsidRPr="00F211A1">
        <w:rPr>
          <w:rFonts w:asciiTheme="majorHAnsi" w:eastAsia="Calibri" w:hAnsiTheme="majorHAnsi" w:cstheme="majorHAnsi"/>
          <w:sz w:val="22"/>
          <w:szCs w:val="22"/>
        </w:rPr>
        <w:t xml:space="preserve"> on-line.</w:t>
      </w:r>
    </w:p>
    <w:p w:rsidR="00F211A1" w:rsidRDefault="00F211A1" w:rsidP="00F211A1">
      <w:pPr>
        <w:pStyle w:val="Normale1"/>
        <w:pBdr>
          <w:top w:val="none" w:sz="0" w:space="0" w:color="000000"/>
          <w:left w:val="none" w:sz="0" w:space="0" w:color="000000"/>
          <w:bottom w:val="none" w:sz="0" w:space="0" w:color="000000"/>
          <w:right w:val="none" w:sz="0" w:space="0" w:color="000000"/>
          <w:between w:val="none" w:sz="0" w:space="0" w:color="000000"/>
        </w:pBdr>
        <w:spacing w:after="60"/>
        <w:ind w:left="357"/>
        <w:rPr>
          <w:rFonts w:asciiTheme="majorHAnsi" w:eastAsia="Calibri" w:hAnsiTheme="majorHAnsi" w:cstheme="majorHAnsi"/>
          <w:b/>
          <w:sz w:val="22"/>
          <w:szCs w:val="22"/>
        </w:rPr>
      </w:pPr>
    </w:p>
    <w:p w:rsidR="00B53816" w:rsidRPr="00D5112E"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Importi </w:t>
      </w:r>
      <w:r w:rsidR="00F62E98" w:rsidRPr="00D5112E">
        <w:rPr>
          <w:rFonts w:asciiTheme="majorHAnsi" w:eastAsia="Calibri" w:hAnsiTheme="majorHAnsi" w:cstheme="majorHAnsi"/>
          <w:b/>
          <w:sz w:val="22"/>
          <w:szCs w:val="22"/>
        </w:rPr>
        <w:t xml:space="preserve">e modalità per l’erogazione </w:t>
      </w:r>
      <w:r w:rsidR="002C56AC" w:rsidRPr="00D5112E">
        <w:rPr>
          <w:rFonts w:asciiTheme="majorHAnsi" w:eastAsia="Calibri" w:hAnsiTheme="majorHAnsi" w:cstheme="majorHAnsi"/>
          <w:b/>
          <w:sz w:val="22"/>
          <w:szCs w:val="22"/>
        </w:rPr>
        <w:t>del beneficio</w:t>
      </w:r>
    </w:p>
    <w:p w:rsidR="00FF2365" w:rsidRPr="00FF2365" w:rsidRDefault="00CD4251" w:rsidP="00FF2365">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FF2365">
        <w:rPr>
          <w:rFonts w:asciiTheme="majorHAnsi" w:eastAsia="Calibri" w:hAnsiTheme="majorHAnsi" w:cstheme="majorHAnsi"/>
          <w:sz w:val="22"/>
          <w:szCs w:val="22"/>
        </w:rPr>
        <w:t>I Comuni</w:t>
      </w:r>
      <w:r w:rsidR="00FF2365" w:rsidRPr="00FF2365">
        <w:rPr>
          <w:rFonts w:asciiTheme="majorHAnsi" w:eastAsia="Calibri" w:hAnsiTheme="majorHAnsi" w:cstheme="majorHAnsi"/>
          <w:sz w:val="22"/>
          <w:szCs w:val="22"/>
        </w:rPr>
        <w:t xml:space="preserve"> assegnano il beneficio di cui al presente Avviso agli aventi diritto, ai sensi del comma 1 dell’art. 27 della L. 448 del 1998, sulla base delle risorse agli stessi assegnate dalla Regi</w:t>
      </w:r>
      <w:r w:rsidR="00FF2365">
        <w:rPr>
          <w:rFonts w:asciiTheme="majorHAnsi" w:eastAsia="Calibri" w:hAnsiTheme="majorHAnsi" w:cstheme="majorHAnsi"/>
          <w:sz w:val="22"/>
          <w:szCs w:val="22"/>
        </w:rPr>
        <w:t>one Puglia in sede di riparto</w:t>
      </w:r>
      <w:r w:rsidR="00FF2365" w:rsidRPr="00FF2365">
        <w:rPr>
          <w:rFonts w:asciiTheme="majorHAnsi" w:eastAsia="Calibri" w:hAnsiTheme="majorHAnsi" w:cstheme="majorHAnsi"/>
          <w:sz w:val="22"/>
          <w:szCs w:val="22"/>
        </w:rPr>
        <w:t xml:space="preserve"> e secondo le modalità dagli stessi definite (</w:t>
      </w:r>
      <w:r w:rsidR="001A4EA7" w:rsidRPr="00F753B6">
        <w:rPr>
          <w:rFonts w:asciiTheme="majorHAnsi" w:eastAsia="Calibri" w:hAnsiTheme="majorHAnsi" w:cstheme="majorHAnsi"/>
          <w:color w:val="auto"/>
          <w:sz w:val="22"/>
          <w:szCs w:val="22"/>
        </w:rPr>
        <w:t>buoni libro</w:t>
      </w:r>
      <w:r w:rsidR="001A4EA7">
        <w:rPr>
          <w:rFonts w:asciiTheme="majorHAnsi" w:eastAsia="Calibri" w:hAnsiTheme="majorHAnsi" w:cstheme="majorHAnsi"/>
          <w:color w:val="auto"/>
          <w:sz w:val="22"/>
          <w:szCs w:val="22"/>
        </w:rPr>
        <w:t xml:space="preserve"> oppure</w:t>
      </w:r>
      <w:r w:rsidR="001A4EA7" w:rsidRPr="00F753B6">
        <w:rPr>
          <w:rFonts w:asciiTheme="majorHAnsi" w:eastAsia="Calibri" w:hAnsiTheme="majorHAnsi" w:cstheme="majorHAnsi"/>
          <w:color w:val="auto"/>
          <w:sz w:val="22"/>
          <w:szCs w:val="22"/>
        </w:rPr>
        <w:t xml:space="preserve"> rimborso delle spese sostenute</w:t>
      </w:r>
      <w:r w:rsidR="001A4EA7">
        <w:rPr>
          <w:rFonts w:asciiTheme="majorHAnsi" w:eastAsia="Calibri" w:hAnsiTheme="majorHAnsi" w:cstheme="majorHAnsi"/>
          <w:color w:val="auto"/>
          <w:sz w:val="22"/>
          <w:szCs w:val="22"/>
        </w:rPr>
        <w:t xml:space="preserve"> oppure</w:t>
      </w:r>
      <w:r w:rsidR="001A4EA7" w:rsidRPr="00F753B6">
        <w:rPr>
          <w:rFonts w:asciiTheme="majorHAnsi" w:eastAsia="Calibri" w:hAnsiTheme="majorHAnsi" w:cstheme="majorHAnsi"/>
          <w:color w:val="auto"/>
          <w:sz w:val="22"/>
          <w:szCs w:val="22"/>
        </w:rPr>
        <w:t xml:space="preserve"> comodato d’uso</w:t>
      </w:r>
      <w:r w:rsidR="00FF2365" w:rsidRPr="00FF2365">
        <w:rPr>
          <w:rFonts w:asciiTheme="majorHAnsi" w:eastAsia="Calibri" w:hAnsiTheme="majorHAnsi" w:cstheme="majorHAnsi"/>
          <w:sz w:val="22"/>
          <w:szCs w:val="22"/>
        </w:rPr>
        <w:t>).</w:t>
      </w:r>
    </w:p>
    <w:p w:rsidR="00AA0BD4" w:rsidRDefault="00FF2365" w:rsidP="00FF2365">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FF2365">
        <w:rPr>
          <w:rFonts w:asciiTheme="majorHAnsi" w:eastAsia="Calibri" w:hAnsiTheme="majorHAnsi" w:cstheme="majorHAnsi"/>
          <w:sz w:val="22"/>
          <w:szCs w:val="22"/>
        </w:rPr>
        <w:t>Nella determinazione dell’ammontare pro-capite del beneficio il Comune è tenuto a non eccedere</w:t>
      </w:r>
      <w:r w:rsidR="00BE542D">
        <w:rPr>
          <w:rFonts w:asciiTheme="majorHAnsi" w:eastAsia="Calibri" w:hAnsiTheme="majorHAnsi" w:cstheme="majorHAnsi"/>
          <w:sz w:val="22"/>
          <w:szCs w:val="22"/>
        </w:rPr>
        <w:t xml:space="preserve"> </w:t>
      </w:r>
      <w:r w:rsidRPr="00FF2365">
        <w:rPr>
          <w:rFonts w:asciiTheme="majorHAnsi" w:eastAsia="Calibri" w:hAnsiTheme="majorHAnsi" w:cstheme="majorHAnsi"/>
          <w:sz w:val="22"/>
          <w:szCs w:val="22"/>
        </w:rPr>
        <w:t xml:space="preserve">il tetto di spesa </w:t>
      </w:r>
      <w:r w:rsidR="001A4EA7" w:rsidRPr="00BB39B4">
        <w:rPr>
          <w:rFonts w:asciiTheme="majorHAnsi" w:eastAsia="Calibri" w:hAnsiTheme="majorHAnsi" w:cstheme="majorHAnsi"/>
          <w:color w:val="auto"/>
          <w:sz w:val="22"/>
          <w:szCs w:val="22"/>
        </w:rPr>
        <w:t xml:space="preserve">stabilito con nota </w:t>
      </w:r>
      <w:r w:rsidR="000025E3" w:rsidRPr="000025E3">
        <w:rPr>
          <w:rFonts w:asciiTheme="majorHAnsi" w:eastAsia="Calibri" w:hAnsiTheme="majorHAnsi" w:cstheme="majorHAnsi"/>
          <w:color w:val="auto"/>
          <w:sz w:val="22"/>
          <w:szCs w:val="22"/>
        </w:rPr>
        <w:t>Pro</w:t>
      </w:r>
      <w:r w:rsidR="000025E3">
        <w:rPr>
          <w:rFonts w:asciiTheme="majorHAnsi" w:eastAsia="Calibri" w:hAnsiTheme="majorHAnsi" w:cstheme="majorHAnsi"/>
          <w:color w:val="auto"/>
          <w:sz w:val="22"/>
          <w:szCs w:val="22"/>
        </w:rPr>
        <w:t xml:space="preserve">t. n. </w:t>
      </w:r>
      <w:r w:rsidR="0070462E" w:rsidRPr="008A7A79">
        <w:rPr>
          <w:rFonts w:ascii="Calibri" w:hAnsi="Calibri" w:cs="Calibri"/>
        </w:rPr>
        <w:t xml:space="preserve">8393 del 13 marzo 2023 </w:t>
      </w:r>
      <w:r w:rsidR="001A4EA7" w:rsidRPr="00BB39B4">
        <w:rPr>
          <w:rFonts w:asciiTheme="majorHAnsi" w:eastAsia="Calibri" w:hAnsiTheme="majorHAnsi" w:cstheme="majorHAnsi"/>
          <w:color w:val="auto"/>
          <w:sz w:val="22"/>
          <w:szCs w:val="22"/>
        </w:rPr>
        <w:t>del M</w:t>
      </w:r>
      <w:r w:rsidR="00BE542D">
        <w:rPr>
          <w:rFonts w:asciiTheme="majorHAnsi" w:eastAsia="Calibri" w:hAnsiTheme="majorHAnsi" w:cstheme="majorHAnsi"/>
          <w:color w:val="auto"/>
          <w:sz w:val="22"/>
          <w:szCs w:val="22"/>
        </w:rPr>
        <w:t>inistero dell’</w:t>
      </w:r>
      <w:r w:rsidR="001A4EA7" w:rsidRPr="00BB39B4">
        <w:rPr>
          <w:rFonts w:asciiTheme="majorHAnsi" w:eastAsia="Calibri" w:hAnsiTheme="majorHAnsi" w:cstheme="majorHAnsi"/>
          <w:color w:val="auto"/>
          <w:sz w:val="22"/>
          <w:szCs w:val="22"/>
        </w:rPr>
        <w:t>I</w:t>
      </w:r>
      <w:r w:rsidR="00BE542D">
        <w:rPr>
          <w:rFonts w:asciiTheme="majorHAnsi" w:eastAsia="Calibri" w:hAnsiTheme="majorHAnsi" w:cstheme="majorHAnsi"/>
          <w:color w:val="auto"/>
          <w:sz w:val="22"/>
          <w:szCs w:val="22"/>
        </w:rPr>
        <w:t>struzione</w:t>
      </w:r>
      <w:r w:rsidR="001A4EA7">
        <w:rPr>
          <w:rFonts w:asciiTheme="majorHAnsi" w:eastAsia="Calibri" w:hAnsiTheme="majorHAnsi" w:cstheme="majorHAnsi"/>
          <w:color w:val="auto"/>
          <w:sz w:val="22"/>
          <w:szCs w:val="22"/>
        </w:rPr>
        <w:t xml:space="preserve"> </w:t>
      </w:r>
      <w:r w:rsidR="00084AAF">
        <w:rPr>
          <w:rFonts w:asciiTheme="majorHAnsi" w:eastAsia="Calibri" w:hAnsiTheme="majorHAnsi" w:cstheme="majorHAnsi"/>
          <w:color w:val="auto"/>
          <w:sz w:val="22"/>
          <w:szCs w:val="22"/>
        </w:rPr>
        <w:t xml:space="preserve">e del Merito </w:t>
      </w:r>
      <w:r w:rsidRPr="00FF2365">
        <w:rPr>
          <w:rFonts w:asciiTheme="majorHAnsi" w:eastAsia="Calibri" w:hAnsiTheme="majorHAnsi" w:cstheme="majorHAnsi"/>
          <w:sz w:val="22"/>
          <w:szCs w:val="22"/>
        </w:rPr>
        <w:t>relativo alla classe e all’indirizzo di studio frequentato dallo studente</w:t>
      </w:r>
      <w:r w:rsidR="00084AAF">
        <w:rPr>
          <w:rFonts w:asciiTheme="majorHAnsi" w:eastAsia="Calibri" w:hAnsiTheme="majorHAnsi" w:cstheme="majorHAnsi"/>
          <w:sz w:val="22"/>
          <w:szCs w:val="22"/>
        </w:rPr>
        <w:t xml:space="preserve">. </w:t>
      </w:r>
      <w:r w:rsidR="000025E3">
        <w:rPr>
          <w:rFonts w:asciiTheme="majorHAnsi" w:eastAsia="Calibri" w:hAnsiTheme="majorHAnsi" w:cstheme="majorHAnsi"/>
          <w:sz w:val="22"/>
          <w:szCs w:val="22"/>
        </w:rPr>
        <w:t xml:space="preserve"> </w:t>
      </w:r>
    </w:p>
    <w:p w:rsidR="00084AAF" w:rsidRPr="00084AAF" w:rsidRDefault="00084AAF" w:rsidP="00FF2365">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u w:val="single"/>
        </w:rPr>
      </w:pPr>
      <w:r w:rsidRPr="00084AAF">
        <w:rPr>
          <w:rFonts w:asciiTheme="majorHAnsi" w:eastAsia="Calibri" w:hAnsiTheme="majorHAnsi" w:cstheme="majorHAnsi"/>
          <w:b/>
          <w:sz w:val="22"/>
          <w:szCs w:val="22"/>
          <w:u w:val="single"/>
        </w:rPr>
        <w:t>Nella determinazione pro-capite dell’ammontare del beneficio alle istanze raccolte nella seconda finestra, i Comuni non dovranno superare i contributi erogati nella prima finestra.</w:t>
      </w:r>
    </w:p>
    <w:p w:rsidR="00677344" w:rsidRPr="00D5112E" w:rsidRDefault="00677344" w:rsidP="00BD22C0">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53816" w:rsidRPr="000B4AB1"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0B4AB1">
        <w:rPr>
          <w:rFonts w:asciiTheme="majorHAnsi" w:eastAsia="Calibri" w:hAnsiTheme="majorHAnsi" w:cstheme="majorHAnsi"/>
          <w:b/>
          <w:sz w:val="22"/>
          <w:szCs w:val="22"/>
        </w:rPr>
        <w:t>Tutela della privacy</w:t>
      </w:r>
    </w:p>
    <w:p w:rsidR="00334942" w:rsidRDefault="004B2D0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0B4AB1">
        <w:rPr>
          <w:rFonts w:asciiTheme="majorHAnsi" w:eastAsia="Calibri" w:hAnsiTheme="majorHAnsi" w:cstheme="majorHAnsi"/>
          <w:sz w:val="22"/>
          <w:szCs w:val="22"/>
        </w:rPr>
        <w:t>Ai sensi dell’articolo 13 del</w:t>
      </w:r>
      <w:r w:rsidRPr="00D5112E">
        <w:rPr>
          <w:rFonts w:asciiTheme="majorHAnsi" w:eastAsia="Calibri" w:hAnsiTheme="majorHAnsi" w:cstheme="majorHAnsi"/>
          <w:sz w:val="22"/>
          <w:szCs w:val="22"/>
        </w:rPr>
        <w:t xml:space="preserve"> GDPR 2016/679, </w:t>
      </w:r>
      <w:proofErr w:type="spellStart"/>
      <w:r w:rsidRPr="00D5112E">
        <w:rPr>
          <w:rFonts w:asciiTheme="majorHAnsi" w:eastAsia="Calibri" w:hAnsiTheme="majorHAnsi" w:cstheme="majorHAnsi"/>
          <w:sz w:val="22"/>
          <w:szCs w:val="22"/>
        </w:rPr>
        <w:t>General</w:t>
      </w:r>
      <w:proofErr w:type="spellEnd"/>
      <w:r w:rsidRPr="00D5112E">
        <w:rPr>
          <w:rFonts w:asciiTheme="majorHAnsi" w:eastAsia="Calibri" w:hAnsiTheme="majorHAnsi" w:cstheme="majorHAnsi"/>
          <w:sz w:val="22"/>
          <w:szCs w:val="22"/>
        </w:rPr>
        <w:t xml:space="preserve"> Data </w:t>
      </w:r>
      <w:proofErr w:type="spellStart"/>
      <w:r w:rsidRPr="00D5112E">
        <w:rPr>
          <w:rFonts w:asciiTheme="majorHAnsi" w:eastAsia="Calibri" w:hAnsiTheme="majorHAnsi" w:cstheme="majorHAnsi"/>
          <w:sz w:val="22"/>
          <w:szCs w:val="22"/>
        </w:rPr>
        <w:t>Protection</w:t>
      </w:r>
      <w:proofErr w:type="spellEnd"/>
      <w:r w:rsidRPr="00D5112E">
        <w:rPr>
          <w:rFonts w:asciiTheme="majorHAnsi" w:eastAsia="Calibri" w:hAnsiTheme="majorHAnsi" w:cstheme="majorHAnsi"/>
          <w:sz w:val="22"/>
          <w:szCs w:val="22"/>
        </w:rPr>
        <w:t xml:space="preserve"> </w:t>
      </w:r>
      <w:proofErr w:type="spellStart"/>
      <w:r w:rsidRPr="00D5112E">
        <w:rPr>
          <w:rFonts w:asciiTheme="majorHAnsi" w:eastAsia="Calibri" w:hAnsiTheme="majorHAnsi" w:cstheme="majorHAnsi"/>
          <w:sz w:val="22"/>
          <w:szCs w:val="22"/>
        </w:rPr>
        <w:t>Regulation</w:t>
      </w:r>
      <w:proofErr w:type="spellEnd"/>
      <w:r w:rsidRPr="00D5112E">
        <w:rPr>
          <w:rFonts w:asciiTheme="majorHAnsi" w:eastAsia="Calibri" w:hAnsiTheme="majorHAnsi" w:cstheme="majorHAnsi"/>
          <w:sz w:val="22"/>
          <w:szCs w:val="22"/>
        </w:rPr>
        <w:t>, Regolamento europeo in</w:t>
      </w:r>
      <w:r w:rsidR="00CD4251">
        <w:rPr>
          <w:rFonts w:asciiTheme="majorHAnsi" w:eastAsia="Calibri" w:hAnsiTheme="majorHAnsi" w:cstheme="majorHAnsi"/>
          <w:sz w:val="22"/>
          <w:szCs w:val="22"/>
        </w:rPr>
        <w:t xml:space="preserve"> </w:t>
      </w:r>
      <w:r w:rsidRPr="00D5112E">
        <w:rPr>
          <w:rFonts w:asciiTheme="majorHAnsi" w:eastAsia="Calibri" w:hAnsiTheme="majorHAnsi" w:cstheme="majorHAnsi"/>
          <w:sz w:val="22"/>
          <w:szCs w:val="22"/>
        </w:rPr>
        <w:t>materia di protezione dei dati personali (di seguito, “GDPR”), la Regione Puglia – Sezione Istruzione e Università – Servizio Sistema dell’Istruzione e del Diritto allo studio, in qualità di Titolare del trattamento, fornisce</w:t>
      </w:r>
      <w:r w:rsidR="00CD4251">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nell’appendice del presente avviso</w:t>
      </w:r>
      <w:r w:rsidR="00CD4251">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l’informativa riguardante il trattamento dei dati personali degli utenti che provvedono, tramite l’apposito formulario on line, alla registrazione e alla trasmissione delle istanze di cui al presente avviso pubblico.</w:t>
      </w:r>
    </w:p>
    <w:p w:rsidR="00334942" w:rsidRDefault="00334942">
      <w:pPr>
        <w:pStyle w:val="Normale1"/>
        <w:pBdr>
          <w:top w:val="none" w:sz="0" w:space="0" w:color="000000"/>
          <w:left w:val="none" w:sz="0" w:space="0" w:color="000000"/>
          <w:bottom w:val="none" w:sz="0" w:space="0" w:color="000000"/>
          <w:right w:val="none" w:sz="0" w:space="0" w:color="000000"/>
          <w:between w:val="none" w:sz="0" w:space="0" w:color="000000"/>
        </w:pBdr>
        <w:spacing w:after="0"/>
        <w:jc w:val="left"/>
        <w:rPr>
          <w:rFonts w:asciiTheme="majorHAnsi" w:eastAsia="Calibri" w:hAnsiTheme="majorHAnsi" w:cstheme="majorHAnsi"/>
          <w:sz w:val="22"/>
          <w:szCs w:val="22"/>
        </w:rPr>
      </w:pPr>
    </w:p>
    <w:p w:rsidR="00B53816" w:rsidRPr="00D5112E"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Informativa ai sensi della L. 241/1990 e </w:t>
      </w:r>
      <w:proofErr w:type="spellStart"/>
      <w:r w:rsidRPr="00D5112E">
        <w:rPr>
          <w:rFonts w:asciiTheme="majorHAnsi" w:eastAsia="Calibri" w:hAnsiTheme="majorHAnsi" w:cstheme="majorHAnsi"/>
          <w:b/>
          <w:sz w:val="22"/>
          <w:szCs w:val="22"/>
        </w:rPr>
        <w:t>ss.mm.ii.</w:t>
      </w:r>
      <w:proofErr w:type="spellEnd"/>
    </w:p>
    <w:p w:rsidR="00334942" w:rsidRDefault="001A5EB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D5112E">
        <w:rPr>
          <w:rFonts w:asciiTheme="majorHAnsi" w:eastAsia="Calibri" w:hAnsiTheme="majorHAnsi" w:cstheme="majorHAnsi"/>
          <w:sz w:val="22"/>
          <w:szCs w:val="22"/>
        </w:rPr>
        <w:t>Nel rispetto dell’art.</w:t>
      </w:r>
      <w:r w:rsidR="00180A90">
        <w:rPr>
          <w:rFonts w:asciiTheme="majorHAnsi" w:eastAsia="Calibri" w:hAnsiTheme="majorHAnsi" w:cstheme="majorHAnsi"/>
          <w:sz w:val="22"/>
          <w:szCs w:val="22"/>
        </w:rPr>
        <w:t xml:space="preserve"> </w:t>
      </w:r>
      <w:r w:rsidRPr="00D5112E">
        <w:rPr>
          <w:rFonts w:asciiTheme="majorHAnsi" w:eastAsia="Calibri" w:hAnsiTheme="majorHAnsi" w:cstheme="majorHAnsi"/>
          <w:sz w:val="22"/>
          <w:szCs w:val="22"/>
        </w:rPr>
        <w:t xml:space="preserve">8 della Legge n. 241/90 </w:t>
      </w:r>
      <w:r w:rsidR="00180A90">
        <w:rPr>
          <w:rFonts w:asciiTheme="majorHAnsi" w:eastAsia="Calibri" w:hAnsiTheme="majorHAnsi" w:cstheme="majorHAnsi"/>
          <w:sz w:val="22"/>
          <w:szCs w:val="22"/>
        </w:rPr>
        <w:t xml:space="preserve">e </w:t>
      </w:r>
      <w:proofErr w:type="spellStart"/>
      <w:r w:rsidRPr="00D5112E">
        <w:rPr>
          <w:rFonts w:asciiTheme="majorHAnsi" w:eastAsia="Calibri" w:hAnsiTheme="majorHAnsi" w:cstheme="majorHAnsi"/>
          <w:sz w:val="22"/>
          <w:szCs w:val="22"/>
        </w:rPr>
        <w:t>ss.mm.ii.</w:t>
      </w:r>
      <w:proofErr w:type="spellEnd"/>
      <w:r w:rsidRPr="00D5112E">
        <w:rPr>
          <w:rFonts w:asciiTheme="majorHAnsi" w:eastAsia="Calibri" w:hAnsiTheme="majorHAnsi" w:cstheme="majorHAnsi"/>
          <w:sz w:val="22"/>
          <w:szCs w:val="22"/>
        </w:rPr>
        <w:t>, si comunica che il procedimento relativo al presente Avviso pubblico avrà avvio dalla data di pubblicazione del medesimo sul Bollettino Ufficiale della Regione Puglia (BURP), consultabile gratuitamente on line sul sito della regione www.regione.puglia.it</w:t>
      </w:r>
      <w:r w:rsidR="00CD4251">
        <w:rPr>
          <w:rFonts w:asciiTheme="majorHAnsi" w:eastAsia="Calibri" w:hAnsiTheme="majorHAnsi" w:cstheme="majorHAnsi"/>
          <w:sz w:val="22"/>
          <w:szCs w:val="22"/>
        </w:rPr>
        <w:t>.</w:t>
      </w:r>
    </w:p>
    <w:p w:rsidR="00334942" w:rsidRDefault="001A5EB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D5112E">
        <w:rPr>
          <w:rFonts w:asciiTheme="majorHAnsi" w:eastAsia="Calibri" w:hAnsiTheme="majorHAnsi" w:cstheme="majorHAnsi"/>
          <w:sz w:val="22"/>
          <w:szCs w:val="22"/>
        </w:rPr>
        <w:t>Nessuna ulteriore comunicazione verrà data in ordine alla fase di avvio del procedimento.</w:t>
      </w:r>
    </w:p>
    <w:p w:rsidR="00334942" w:rsidRDefault="001A5EB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Responsabile del procedimento è </w:t>
      </w:r>
      <w:r w:rsidR="00180A90">
        <w:rPr>
          <w:rFonts w:asciiTheme="majorHAnsi" w:eastAsia="Calibri" w:hAnsiTheme="majorHAnsi" w:cstheme="majorHAnsi"/>
          <w:sz w:val="22"/>
          <w:szCs w:val="22"/>
        </w:rPr>
        <w:t>i</w:t>
      </w:r>
      <w:r w:rsidRPr="00D24C7B">
        <w:rPr>
          <w:rFonts w:asciiTheme="majorHAnsi" w:eastAsia="Calibri" w:hAnsiTheme="majorHAnsi" w:cstheme="majorHAnsi"/>
          <w:sz w:val="22"/>
          <w:szCs w:val="22"/>
        </w:rPr>
        <w:t>l</w:t>
      </w:r>
      <w:r w:rsidR="002B638A" w:rsidRPr="00D24C7B">
        <w:rPr>
          <w:rFonts w:asciiTheme="majorHAnsi" w:eastAsia="Calibri" w:hAnsiTheme="majorHAnsi" w:cstheme="majorHAnsi"/>
          <w:sz w:val="22"/>
          <w:szCs w:val="22"/>
        </w:rPr>
        <w:t xml:space="preserve"> Servizio Sistema dell’istruzione e del Diritto allo Studio</w:t>
      </w:r>
      <w:r w:rsidRPr="00D24C7B">
        <w:rPr>
          <w:rFonts w:asciiTheme="majorHAnsi" w:eastAsia="Calibri" w:hAnsiTheme="majorHAnsi" w:cstheme="majorHAnsi"/>
          <w:sz w:val="22"/>
          <w:szCs w:val="22"/>
        </w:rPr>
        <w:t xml:space="preserve"> della Regione Puglia.</w:t>
      </w:r>
    </w:p>
    <w:p w:rsidR="00334942" w:rsidRDefault="00334942">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53816"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Informazioni</w:t>
      </w:r>
    </w:p>
    <w:tbl>
      <w:tblPr>
        <w:tblStyle w:val="Grigliatabella"/>
        <w:tblW w:w="0" w:type="auto"/>
        <w:shd w:val="clear" w:color="auto" w:fill="A6A6A6" w:themeFill="background1" w:themeFillShade="A6"/>
        <w:tblLook w:val="04A0"/>
      </w:tblPr>
      <w:tblGrid>
        <w:gridCol w:w="9497"/>
      </w:tblGrid>
      <w:tr w:rsidR="00CD4251" w:rsidTr="00A36482">
        <w:tc>
          <w:tcPr>
            <w:tcW w:w="9497" w:type="dxa"/>
            <w:shd w:val="clear" w:color="auto" w:fill="A6A6A6" w:themeFill="background1" w:themeFillShade="A6"/>
          </w:tcPr>
          <w:p w:rsidR="00334942" w:rsidRDefault="00431356">
            <w:pPr>
              <w:pStyle w:val="Normale2"/>
              <w:pBdr>
                <w:top w:val="none" w:sz="0" w:space="0" w:color="000000"/>
                <w:left w:val="none" w:sz="0" w:space="0" w:color="000000"/>
                <w:bottom w:val="none" w:sz="0" w:space="0" w:color="000000"/>
                <w:right w:val="none" w:sz="0" w:space="0" w:color="000000"/>
                <w:between w:val="none" w:sz="0" w:space="0" w:color="000000"/>
              </w:pBdr>
              <w:shd w:val="clear" w:color="auto" w:fill="BFBFBF" w:themeFill="background1" w:themeFillShade="BF"/>
              <w:spacing w:line="360" w:lineRule="auto"/>
              <w:rPr>
                <w:rFonts w:asciiTheme="majorHAnsi" w:eastAsia="Calibri" w:hAnsiTheme="majorHAnsi" w:cstheme="majorHAnsi"/>
                <w:i/>
                <w:iCs/>
                <w:sz w:val="22"/>
                <w:szCs w:val="22"/>
              </w:rPr>
            </w:pPr>
            <w:r w:rsidRPr="00431356">
              <w:rPr>
                <w:rFonts w:asciiTheme="majorHAnsi" w:eastAsia="Calibri" w:hAnsiTheme="majorHAnsi" w:cstheme="majorHAnsi"/>
                <w:i/>
                <w:iCs/>
                <w:sz w:val="22"/>
                <w:szCs w:val="22"/>
              </w:rPr>
              <w:t>Al fine della compilazione della domanda sarà possibile ricevere assistenza dall’Help Desk, al numero di</w:t>
            </w:r>
          </w:p>
          <w:p w:rsidR="00334942" w:rsidRDefault="00431356">
            <w:pPr>
              <w:pStyle w:val="Normale2"/>
              <w:pBdr>
                <w:top w:val="none" w:sz="0" w:space="0" w:color="000000"/>
                <w:left w:val="none" w:sz="0" w:space="0" w:color="000000"/>
                <w:bottom w:val="none" w:sz="0" w:space="0" w:color="000000"/>
                <w:right w:val="none" w:sz="0" w:space="0" w:color="000000"/>
                <w:between w:val="none" w:sz="0" w:space="0" w:color="000000"/>
              </w:pBdr>
              <w:shd w:val="clear" w:color="auto" w:fill="BFBFBF" w:themeFill="background1" w:themeFillShade="BF"/>
              <w:spacing w:line="360" w:lineRule="auto"/>
              <w:rPr>
                <w:rFonts w:asciiTheme="majorHAnsi" w:eastAsia="Calibri" w:hAnsiTheme="majorHAnsi" w:cstheme="majorHAnsi"/>
                <w:b/>
                <w:sz w:val="22"/>
                <w:szCs w:val="22"/>
              </w:rPr>
            </w:pPr>
            <w:r w:rsidRPr="00431356">
              <w:rPr>
                <w:rFonts w:asciiTheme="majorHAnsi" w:eastAsia="Calibri" w:hAnsiTheme="majorHAnsi" w:cstheme="majorHAnsi"/>
                <w:i/>
                <w:iCs/>
                <w:sz w:val="22"/>
                <w:szCs w:val="22"/>
              </w:rPr>
              <w:t>telefono 080.8807404 (dal lunedì al venerdì dalle ore 9:00 alle ore 13:00 e dalle ore 16:00 alle ore 18:00), scrivendo alla e-mail: assistenza@studioinpuglia.regione.puglia.it e chat online.</w:t>
            </w:r>
          </w:p>
        </w:tc>
      </w:tr>
    </w:tbl>
    <w:p w:rsidR="00334942" w:rsidRDefault="00334942">
      <w:pPr>
        <w:pStyle w:val="Normale1"/>
        <w:pBdr>
          <w:top w:val="none" w:sz="0" w:space="0" w:color="000000"/>
          <w:left w:val="none" w:sz="0" w:space="0" w:color="000000"/>
          <w:bottom w:val="none" w:sz="0" w:space="0" w:color="000000"/>
          <w:right w:val="none" w:sz="0" w:space="0" w:color="000000"/>
          <w:between w:val="none" w:sz="0" w:space="0" w:color="000000"/>
        </w:pBdr>
        <w:spacing w:after="60"/>
        <w:ind w:left="357"/>
        <w:rPr>
          <w:rFonts w:asciiTheme="majorHAnsi" w:eastAsia="Calibri" w:hAnsiTheme="majorHAnsi" w:cstheme="majorHAnsi"/>
          <w:b/>
          <w:sz w:val="22"/>
          <w:szCs w:val="22"/>
        </w:rPr>
      </w:pPr>
    </w:p>
    <w:p w:rsidR="00255C97" w:rsidRDefault="00255C97"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Pr="00BE542D" w:rsidRDefault="00BE542D" w:rsidP="00BE542D">
      <w:pPr>
        <w:pStyle w:val="Normale2"/>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BE542D">
        <w:rPr>
          <w:rFonts w:asciiTheme="majorHAnsi" w:eastAsia="Calibri" w:hAnsiTheme="majorHAnsi" w:cstheme="majorHAnsi"/>
          <w:b/>
          <w:sz w:val="22"/>
          <w:szCs w:val="22"/>
        </w:rPr>
        <w:t>Il Responsabile P.O. “Politiche del Lavoro e del Diritto allo Studio”</w:t>
      </w:r>
    </w:p>
    <w:p w:rsidR="00BE542D" w:rsidRPr="00BE542D" w:rsidRDefault="00BE542D" w:rsidP="00BE542D">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BE542D">
        <w:rPr>
          <w:rFonts w:asciiTheme="majorHAnsi" w:eastAsia="Calibri" w:hAnsiTheme="majorHAnsi" w:cstheme="majorHAnsi"/>
          <w:sz w:val="22"/>
          <w:szCs w:val="22"/>
        </w:rPr>
        <w:t>(D.ssa Maria Forte)</w:t>
      </w: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541E21" w:rsidRDefault="00541E21"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rsidR="00541E21" w:rsidRDefault="00541E21"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b/>
          <w:color w:val="auto"/>
          <w:sz w:val="22"/>
          <w:szCs w:val="22"/>
        </w:rPr>
      </w:pPr>
      <w:r w:rsidRPr="005746A0">
        <w:rPr>
          <w:rFonts w:asciiTheme="majorHAnsi" w:eastAsia="Calibri" w:hAnsiTheme="majorHAnsi" w:cstheme="majorHAnsi"/>
          <w:b/>
          <w:color w:val="auto"/>
          <w:sz w:val="22"/>
          <w:szCs w:val="22"/>
        </w:rPr>
        <w:t xml:space="preserve">Il Dirigente del Servizio </w:t>
      </w:r>
      <w:r w:rsidRPr="005746A0">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p>
    <w:p w:rsidR="00541E21" w:rsidRDefault="00BE542D" w:rsidP="00541E2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b/>
          <w:sz w:val="22"/>
          <w:szCs w:val="22"/>
        </w:rPr>
      </w:pPr>
      <w:r>
        <w:rPr>
          <w:rFonts w:asciiTheme="majorHAnsi" w:eastAsia="Calibri" w:hAnsiTheme="majorHAnsi" w:cstheme="majorHAnsi"/>
          <w:b/>
          <w:color w:val="auto"/>
          <w:sz w:val="22"/>
          <w:szCs w:val="22"/>
        </w:rPr>
        <w:t xml:space="preserve">Ing. Barbara </w:t>
      </w:r>
      <w:proofErr w:type="spellStart"/>
      <w:r>
        <w:rPr>
          <w:rFonts w:asciiTheme="majorHAnsi" w:eastAsia="Calibri" w:hAnsiTheme="majorHAnsi" w:cstheme="majorHAnsi"/>
          <w:b/>
          <w:color w:val="auto"/>
          <w:sz w:val="22"/>
          <w:szCs w:val="22"/>
        </w:rPr>
        <w:t>Loconsole</w:t>
      </w:r>
      <w:proofErr w:type="spellEnd"/>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sidR="00541E21">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p>
    <w:p w:rsidR="00056E75" w:rsidRPr="00D5112E" w:rsidRDefault="00056E75" w:rsidP="00FC5FA9">
      <w:pPr>
        <w:pStyle w:val="Normale1"/>
        <w:pBdr>
          <w:top w:val="none" w:sz="0" w:space="0" w:color="000000"/>
          <w:left w:val="none" w:sz="0" w:space="0" w:color="000000"/>
          <w:bottom w:val="none" w:sz="0" w:space="0" w:color="000000"/>
          <w:right w:val="none" w:sz="0" w:space="0" w:color="000000"/>
          <w:between w:val="none" w:sz="0" w:space="0" w:color="000000"/>
        </w:pBdr>
        <w:spacing w:after="0"/>
        <w:ind w:left="6480"/>
        <w:rPr>
          <w:rFonts w:asciiTheme="majorHAnsi" w:eastAsia="Calibri" w:hAnsiTheme="majorHAnsi" w:cstheme="majorHAnsi"/>
          <w:b/>
          <w:sz w:val="22"/>
          <w:szCs w:val="22"/>
        </w:rPr>
      </w:pPr>
    </w:p>
    <w:p w:rsidR="00DB5F51" w:rsidRDefault="00DB5F51"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sectPr w:rsidR="00DB5F51" w:rsidSect="00DB5F51">
          <w:headerReference w:type="default" r:id="rId11"/>
          <w:footerReference w:type="default" r:id="rId12"/>
          <w:footerReference w:type="first" r:id="rId13"/>
          <w:pgSz w:w="11906" w:h="16838"/>
          <w:pgMar w:top="1503" w:right="1134" w:bottom="1134" w:left="1134" w:header="426" w:footer="708" w:gutter="0"/>
          <w:pgNumType w:start="6"/>
          <w:cols w:space="720"/>
          <w:titlePg/>
          <w:docGrid w:linePitch="272"/>
        </w:sectPr>
      </w:pPr>
    </w:p>
    <w:p w:rsidR="00E33CE7" w:rsidRDefault="00E33CE7"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rsidR="00B12387" w:rsidRDefault="00B12387"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rsidR="00B12387" w:rsidRDefault="00B12387"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rsidR="00180A90" w:rsidRDefault="00180A90">
      <w:pPr>
        <w:rPr>
          <w:rFonts w:asciiTheme="majorHAnsi" w:eastAsia="Calibri" w:hAnsiTheme="majorHAnsi" w:cstheme="majorHAnsi"/>
          <w:b/>
          <w:sz w:val="24"/>
          <w:szCs w:val="24"/>
        </w:rPr>
      </w:pPr>
      <w:r>
        <w:rPr>
          <w:rFonts w:asciiTheme="majorHAnsi" w:eastAsia="Calibri" w:hAnsiTheme="majorHAnsi" w:cstheme="majorHAnsi"/>
          <w:b/>
          <w:sz w:val="24"/>
          <w:szCs w:val="24"/>
        </w:rPr>
        <w:br w:type="page"/>
      </w: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8"/>
          <w:szCs w:val="28"/>
        </w:rPr>
      </w:pPr>
      <w:r w:rsidRPr="00D5112E">
        <w:rPr>
          <w:rFonts w:asciiTheme="majorHAnsi" w:eastAsia="Calibri" w:hAnsiTheme="majorHAnsi" w:cstheme="majorHAnsi"/>
          <w:b/>
          <w:sz w:val="28"/>
          <w:szCs w:val="28"/>
        </w:rPr>
        <w:lastRenderedPageBreak/>
        <w:t xml:space="preserve">Appendice all’Allegato A </w:t>
      </w: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r w:rsidRPr="00D5112E">
        <w:rPr>
          <w:rFonts w:asciiTheme="majorHAnsi" w:eastAsia="Calibri" w:hAnsiTheme="majorHAnsi" w:cstheme="majorHAnsi"/>
          <w:b/>
          <w:sz w:val="28"/>
          <w:szCs w:val="28"/>
        </w:rPr>
        <w:t>“</w:t>
      </w:r>
      <w:r w:rsidRPr="00BB39B4">
        <w:rPr>
          <w:rFonts w:asciiTheme="majorHAnsi" w:eastAsia="Calibri" w:hAnsiTheme="majorHAnsi" w:cstheme="majorHAnsi"/>
          <w:b/>
          <w:sz w:val="22"/>
          <w:szCs w:val="22"/>
        </w:rPr>
        <w:t>Avviso</w:t>
      </w:r>
      <w:r w:rsidR="002B638A" w:rsidRPr="00BB39B4">
        <w:rPr>
          <w:rFonts w:asciiTheme="majorHAnsi" w:eastAsia="Calibri" w:hAnsiTheme="majorHAnsi" w:cstheme="majorHAnsi"/>
          <w:b/>
          <w:sz w:val="22"/>
          <w:szCs w:val="22"/>
        </w:rPr>
        <w:t xml:space="preserve"> </w:t>
      </w:r>
      <w:r w:rsidRPr="00BB39B4">
        <w:rPr>
          <w:rFonts w:asciiTheme="majorHAnsi" w:eastAsia="Calibri" w:hAnsiTheme="majorHAnsi" w:cstheme="majorHAnsi"/>
          <w:b/>
          <w:sz w:val="22"/>
          <w:szCs w:val="22"/>
        </w:rPr>
        <w:t>per l’Assegnazione del Beneficio relativo alla fornitura gratuita o semigratuita dei libri di testo</w:t>
      </w:r>
      <w:r w:rsidR="000B4AB1" w:rsidRPr="00BB39B4">
        <w:rPr>
          <w:rFonts w:asciiTheme="majorHAnsi" w:eastAsia="Calibri" w:hAnsiTheme="majorHAnsi" w:cstheme="majorHAnsi"/>
          <w:b/>
          <w:sz w:val="22"/>
          <w:szCs w:val="22"/>
        </w:rPr>
        <w:t xml:space="preserve"> e/o sussidi didattici</w:t>
      </w:r>
      <w:r w:rsidRPr="00BB39B4">
        <w:rPr>
          <w:rFonts w:asciiTheme="majorHAnsi" w:eastAsia="Calibri" w:hAnsiTheme="majorHAnsi" w:cstheme="majorHAnsi"/>
          <w:b/>
          <w:sz w:val="22"/>
          <w:szCs w:val="22"/>
        </w:rPr>
        <w:t xml:space="preserve"> </w:t>
      </w:r>
      <w:proofErr w:type="spellStart"/>
      <w:r w:rsidRPr="00BB39B4">
        <w:rPr>
          <w:rFonts w:asciiTheme="majorHAnsi" w:eastAsia="Calibri" w:hAnsiTheme="majorHAnsi" w:cstheme="majorHAnsi"/>
          <w:b/>
          <w:sz w:val="22"/>
          <w:szCs w:val="22"/>
        </w:rPr>
        <w:t>a.s.</w:t>
      </w:r>
      <w:proofErr w:type="spellEnd"/>
      <w:r w:rsidRPr="00BB39B4">
        <w:rPr>
          <w:rFonts w:asciiTheme="majorHAnsi" w:eastAsia="Calibri" w:hAnsiTheme="majorHAnsi" w:cstheme="majorHAnsi"/>
          <w:b/>
          <w:sz w:val="22"/>
          <w:szCs w:val="22"/>
        </w:rPr>
        <w:t xml:space="preserve"> </w:t>
      </w:r>
      <w:r w:rsidR="00B12387" w:rsidRPr="00BB39B4">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3</w:t>
      </w:r>
      <w:r w:rsidR="00B12387" w:rsidRPr="00BB39B4">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4</w:t>
      </w:r>
      <w:r w:rsidR="002B638A" w:rsidRPr="00BB39B4">
        <w:rPr>
          <w:rFonts w:asciiTheme="majorHAnsi" w:eastAsia="Calibri" w:hAnsiTheme="majorHAnsi" w:cstheme="majorHAnsi"/>
          <w:b/>
          <w:sz w:val="22"/>
          <w:szCs w:val="22"/>
        </w:rPr>
        <w:t xml:space="preserve"> (Art. 27 della L. 448/1998</w:t>
      </w:r>
      <w:r w:rsidR="00BB39B4" w:rsidRPr="00BB39B4">
        <w:rPr>
          <w:rFonts w:asciiTheme="majorHAnsi" w:eastAsia="Calibri" w:hAnsiTheme="majorHAnsi" w:cstheme="majorHAnsi"/>
          <w:b/>
          <w:color w:val="auto"/>
          <w:sz w:val="22"/>
          <w:szCs w:val="22"/>
        </w:rPr>
        <w:t>; D.Lgs. 63/2017</w:t>
      </w:r>
      <w:r w:rsidRPr="00BB39B4">
        <w:rPr>
          <w:rFonts w:asciiTheme="majorHAnsi" w:eastAsia="Calibri" w:hAnsiTheme="majorHAnsi" w:cstheme="majorHAnsi"/>
          <w:b/>
          <w:sz w:val="22"/>
          <w:szCs w:val="22"/>
        </w:rPr>
        <w:t>)</w:t>
      </w:r>
      <w:r w:rsidR="000B4AB1" w:rsidRPr="00BB39B4">
        <w:rPr>
          <w:rFonts w:asciiTheme="majorHAnsi" w:eastAsia="Calibri" w:hAnsiTheme="majorHAnsi" w:cstheme="majorHAnsi"/>
          <w:b/>
          <w:sz w:val="22"/>
          <w:szCs w:val="22"/>
        </w:rPr>
        <w:t>”</w:t>
      </w: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8"/>
          <w:szCs w:val="28"/>
        </w:rPr>
      </w:pP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r w:rsidRPr="00D5112E">
        <w:rPr>
          <w:rFonts w:asciiTheme="majorHAnsi" w:eastAsia="Calibri" w:hAnsiTheme="majorHAnsi" w:cstheme="majorHAnsi"/>
          <w:b/>
          <w:sz w:val="24"/>
          <w:szCs w:val="24"/>
        </w:rPr>
        <w:t xml:space="preserve">Informativa relativa al trattamento dei dati </w:t>
      </w: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Ai sensi del Regolamento dell’Unione Europea n. 679/2016 (di seguito “GDPR”), ed in particolare all’art. 13, si forniscono all’utente (di </w:t>
      </w:r>
      <w:r w:rsidR="00D96989" w:rsidRPr="00D5112E">
        <w:rPr>
          <w:rFonts w:asciiTheme="majorHAnsi" w:eastAsia="Calibri" w:hAnsiTheme="majorHAnsi" w:cstheme="majorHAnsi"/>
          <w:sz w:val="18"/>
          <w:szCs w:val="18"/>
        </w:rPr>
        <w:t>seguito” Interessato</w:t>
      </w:r>
      <w:r w:rsidRPr="00D5112E">
        <w:rPr>
          <w:rFonts w:asciiTheme="majorHAnsi" w:eastAsia="Calibri" w:hAnsiTheme="majorHAnsi" w:cstheme="majorHAnsi"/>
          <w:sz w:val="18"/>
          <w:szCs w:val="18"/>
        </w:rPr>
        <w:t>”) le informazioni relative al trattamento dei propri dati personali.</w:t>
      </w:r>
    </w:p>
    <w:p w:rsidR="00F806E0" w:rsidRPr="00D5112E" w:rsidRDefault="00F806E0" w:rsidP="00F806E0">
      <w:pPr>
        <w:spacing w:after="0"/>
        <w:rPr>
          <w:rFonts w:asciiTheme="majorHAnsi" w:eastAsia="Calibri" w:hAnsiTheme="majorHAnsi" w:cstheme="majorHAnsi"/>
          <w:b/>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Titolare del trattamento dei dati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Regione Puglia</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Lungomare N. Sauro, 33</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70121 Bari (BA)</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Email: quiregione@regione.puglia.it</w:t>
      </w:r>
    </w:p>
    <w:p w:rsidR="00F806E0" w:rsidRPr="00D5112E" w:rsidRDefault="00F806E0" w:rsidP="00F806E0">
      <w:pPr>
        <w:spacing w:after="0"/>
        <w:rPr>
          <w:rFonts w:asciiTheme="majorHAnsi" w:eastAsia="Calibri" w:hAnsiTheme="majorHAnsi" w:cstheme="majorHAnsi"/>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Designato dal Titolare</w:t>
      </w:r>
    </w:p>
    <w:p w:rsidR="00AA0BD4" w:rsidRPr="00B96583" w:rsidRDefault="00AA0BD4" w:rsidP="00AA0BD4">
      <w:pPr>
        <w:spacing w:after="0"/>
        <w:rPr>
          <w:rFonts w:asciiTheme="majorHAnsi" w:eastAsia="Calibri" w:hAnsiTheme="majorHAnsi" w:cstheme="majorHAnsi"/>
          <w:color w:val="C00000"/>
          <w:sz w:val="18"/>
          <w:szCs w:val="18"/>
        </w:rPr>
      </w:pPr>
      <w:r>
        <w:rPr>
          <w:rFonts w:asciiTheme="majorHAnsi" w:eastAsia="Calibri" w:hAnsiTheme="majorHAnsi" w:cstheme="majorHAnsi"/>
          <w:sz w:val="18"/>
          <w:szCs w:val="18"/>
        </w:rPr>
        <w:t>Dirigente della Sezione Istruzione e Università</w:t>
      </w:r>
    </w:p>
    <w:p w:rsidR="00AA0BD4" w:rsidRPr="00D5112E" w:rsidRDefault="00AA0BD4" w:rsidP="00AA0BD4">
      <w:pPr>
        <w:spacing w:after="0"/>
        <w:rPr>
          <w:rFonts w:asciiTheme="majorHAnsi" w:eastAsia="Calibri" w:hAnsiTheme="majorHAnsi" w:cstheme="majorHAnsi"/>
          <w:sz w:val="18"/>
          <w:szCs w:val="18"/>
        </w:rPr>
      </w:pPr>
      <w:r>
        <w:rPr>
          <w:rFonts w:asciiTheme="majorHAnsi" w:eastAsia="Calibri" w:hAnsiTheme="majorHAnsi" w:cstheme="majorHAnsi"/>
          <w:sz w:val="18"/>
          <w:szCs w:val="18"/>
        </w:rPr>
        <w:t>Arch. Maria Raffella Lamacchia</w:t>
      </w:r>
    </w:p>
    <w:p w:rsidR="00A36482" w:rsidRPr="00A36482" w:rsidRDefault="00A36482" w:rsidP="00A36482">
      <w:pPr>
        <w:spacing w:after="0"/>
        <w:rPr>
          <w:rFonts w:asciiTheme="majorHAnsi" w:eastAsia="Calibri" w:hAnsiTheme="majorHAnsi" w:cstheme="majorHAnsi"/>
          <w:sz w:val="18"/>
          <w:szCs w:val="18"/>
        </w:rPr>
      </w:pPr>
    </w:p>
    <w:p w:rsidR="00A36482" w:rsidRPr="00D5112E" w:rsidRDefault="00A36482" w:rsidP="00A36482">
      <w:pPr>
        <w:spacing w:after="0"/>
        <w:rPr>
          <w:rFonts w:asciiTheme="majorHAnsi" w:eastAsia="Calibri" w:hAnsiTheme="majorHAnsi" w:cstheme="majorHAnsi"/>
          <w:sz w:val="18"/>
          <w:szCs w:val="18"/>
        </w:rPr>
      </w:pPr>
      <w:r w:rsidRPr="00A36482">
        <w:rPr>
          <w:rFonts w:asciiTheme="majorHAnsi" w:eastAsia="Calibri" w:hAnsiTheme="majorHAnsi" w:cstheme="majorHAnsi"/>
          <w:sz w:val="18"/>
          <w:szCs w:val="18"/>
        </w:rPr>
        <w:t xml:space="preserve">E-mail: </w:t>
      </w:r>
      <w:hyperlink r:id="rId14" w:history="1">
        <w:r w:rsidRPr="004E2A2A">
          <w:rPr>
            <w:rStyle w:val="Collegamentoipertestuale"/>
            <w:rFonts w:asciiTheme="majorHAnsi" w:eastAsia="Calibri" w:hAnsiTheme="majorHAnsi" w:cstheme="majorHAnsi"/>
            <w:sz w:val="18"/>
            <w:szCs w:val="18"/>
          </w:rPr>
          <w:t>info@studioinpuglia.regione.puglia.it</w:t>
        </w:r>
      </w:hyperlink>
    </w:p>
    <w:p w:rsidR="00F806E0" w:rsidRPr="00D5112E" w:rsidRDefault="00F806E0" w:rsidP="00F806E0">
      <w:pPr>
        <w:spacing w:after="0"/>
        <w:rPr>
          <w:rFonts w:asciiTheme="majorHAnsi" w:eastAsia="Calibri" w:hAnsiTheme="majorHAnsi" w:cstheme="majorHAnsi"/>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Responsabile della Protezione Dati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Il Responsabile della Protezione dei Dati (RPD/DPO) è raggiungibile al seguente indirizzo:</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Regione Puglia – Responsabile della Protezione dei dati personali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Lungomare N. Sauro, 33</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70121 Bari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Email: rpd@regione.puglia.it</w:t>
      </w:r>
    </w:p>
    <w:p w:rsidR="00F806E0" w:rsidRPr="00D5112E" w:rsidRDefault="00F806E0" w:rsidP="00F806E0">
      <w:pPr>
        <w:spacing w:after="0"/>
        <w:rPr>
          <w:rFonts w:asciiTheme="majorHAnsi" w:eastAsia="Calibri" w:hAnsiTheme="majorHAnsi" w:cstheme="majorHAnsi"/>
          <w:b/>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Responsabile del trattamento dei dati</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ARTI – Agenzia Regionale per la Tecnologia e l’Innovazione Puglia</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Via Giulio Petroni, 15/f 1</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70124 Bari (BA)</w:t>
      </w:r>
    </w:p>
    <w:p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Email: info@arti.puglia.it</w:t>
      </w:r>
    </w:p>
    <w:p w:rsidR="00F806E0" w:rsidRPr="00D5112E" w:rsidRDefault="00F806E0" w:rsidP="00F806E0">
      <w:pPr>
        <w:spacing w:after="0"/>
        <w:rPr>
          <w:rFonts w:asciiTheme="majorHAnsi" w:eastAsia="Calibri" w:hAnsiTheme="majorHAnsi" w:cstheme="majorHAnsi"/>
          <w:sz w:val="18"/>
          <w:szCs w:val="18"/>
        </w:rPr>
      </w:pPr>
    </w:p>
    <w:p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Basi giuridiche e finalità della raccolta dei dati personali effettuata dal titolare</w:t>
      </w:r>
    </w:p>
    <w:p w:rsidR="00AA0BD4" w:rsidRPr="00D5112E" w:rsidRDefault="00AA0BD4" w:rsidP="00AA0BD4">
      <w:pPr>
        <w:spacing w:after="0"/>
        <w:rPr>
          <w:rFonts w:asciiTheme="majorHAnsi" w:eastAsia="Calibri" w:hAnsiTheme="majorHAnsi" w:cstheme="majorHAnsi"/>
          <w:sz w:val="18"/>
          <w:szCs w:val="18"/>
        </w:rPr>
      </w:pPr>
      <w:r>
        <w:rPr>
          <w:rFonts w:asciiTheme="majorHAnsi" w:eastAsia="Calibri" w:hAnsiTheme="majorHAnsi" w:cstheme="majorHAnsi"/>
          <w:sz w:val="18"/>
          <w:szCs w:val="18"/>
        </w:rPr>
        <w:t>I</w:t>
      </w:r>
      <w:r w:rsidRPr="00D5112E">
        <w:rPr>
          <w:rFonts w:asciiTheme="majorHAnsi" w:eastAsia="Calibri" w:hAnsiTheme="majorHAnsi" w:cstheme="majorHAnsi"/>
          <w:sz w:val="18"/>
          <w:szCs w:val="18"/>
        </w:rPr>
        <w:t xml:space="preserve"> dati personali da te forniti a Regione Puglia, anche per l’interazione con il sito web https://www.studioinpuglia.regione.puglia.it, verranno raccolti e trattati nel rispetto dei principi di correttezza, liceità e tutela della riservatezza, anche con modalità informatiche e per le finalità di trattamento dei dati personali dichiarate nell’Avviso per l’Assegnazione del Beneficio relativo alla fornitura gratuita o semigratuita dei libri di testo </w:t>
      </w:r>
      <w:proofErr w:type="spellStart"/>
      <w:r w:rsidRPr="00D5112E">
        <w:rPr>
          <w:rFonts w:asciiTheme="majorHAnsi" w:eastAsia="Calibri" w:hAnsiTheme="majorHAnsi" w:cstheme="majorHAnsi"/>
          <w:sz w:val="18"/>
          <w:szCs w:val="18"/>
        </w:rPr>
        <w:t>a.s.</w:t>
      </w:r>
      <w:proofErr w:type="spellEnd"/>
      <w:r w:rsidRPr="00D5112E">
        <w:rPr>
          <w:rFonts w:asciiTheme="majorHAnsi" w:eastAsia="Calibri" w:hAnsiTheme="majorHAnsi" w:cstheme="majorHAnsi"/>
          <w:sz w:val="18"/>
          <w:szCs w:val="18"/>
        </w:rPr>
        <w:t xml:space="preserve"> </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3</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4</w:t>
      </w:r>
      <w:r w:rsidRPr="00D5112E">
        <w:rPr>
          <w:rFonts w:asciiTheme="majorHAnsi" w:eastAsia="Calibri" w:hAnsiTheme="majorHAnsi" w:cstheme="majorHAnsi"/>
          <w:sz w:val="18"/>
          <w:szCs w:val="18"/>
        </w:rPr>
        <w:t xml:space="preserve"> (Art. 27 della L. 448/1998; Art. 5 della L.r. 31/2009) e comunicati a Regione Puglia.</w:t>
      </w:r>
    </w:p>
    <w:p w:rsidR="00AA0BD4" w:rsidRPr="00D5112E" w:rsidRDefault="00AA0BD4" w:rsidP="00AA0BD4">
      <w:pPr>
        <w:spacing w:after="0"/>
        <w:rPr>
          <w:rFonts w:asciiTheme="majorHAnsi" w:eastAsia="Calibri" w:hAnsiTheme="majorHAnsi" w:cstheme="majorHAnsi"/>
          <w:sz w:val="18"/>
          <w:szCs w:val="18"/>
        </w:rPr>
      </w:pP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Ai sensi de</w:t>
      </w:r>
      <w:r>
        <w:rPr>
          <w:rFonts w:asciiTheme="majorHAnsi" w:eastAsia="Calibri" w:hAnsiTheme="majorHAnsi" w:cstheme="majorHAnsi"/>
          <w:sz w:val="18"/>
          <w:szCs w:val="18"/>
        </w:rPr>
        <w:t>ll’</w:t>
      </w:r>
      <w:r w:rsidRPr="00D5112E">
        <w:rPr>
          <w:rFonts w:asciiTheme="majorHAnsi" w:eastAsia="Calibri" w:hAnsiTheme="majorHAnsi" w:cstheme="majorHAnsi"/>
          <w:sz w:val="18"/>
          <w:szCs w:val="18"/>
        </w:rPr>
        <w:t>art. 6</w:t>
      </w:r>
      <w:r>
        <w:rPr>
          <w:rFonts w:asciiTheme="majorHAnsi" w:eastAsia="Calibri" w:hAnsiTheme="majorHAnsi" w:cstheme="majorHAnsi"/>
          <w:sz w:val="18"/>
          <w:szCs w:val="18"/>
        </w:rPr>
        <w:t>, c. 1 lettera e)</w:t>
      </w:r>
      <w:r w:rsidRPr="00D5112E">
        <w:rPr>
          <w:rFonts w:asciiTheme="majorHAnsi" w:eastAsia="Calibri" w:hAnsiTheme="majorHAnsi" w:cstheme="majorHAnsi"/>
          <w:sz w:val="18"/>
          <w:szCs w:val="18"/>
        </w:rPr>
        <w:t xml:space="preserve"> del Regolamento UE 2016/679</w:t>
      </w:r>
      <w:r>
        <w:rPr>
          <w:rFonts w:asciiTheme="majorHAnsi" w:eastAsia="Calibri" w:hAnsiTheme="majorHAnsi" w:cstheme="majorHAnsi"/>
          <w:sz w:val="18"/>
          <w:szCs w:val="18"/>
        </w:rPr>
        <w:t>, i</w:t>
      </w:r>
      <w:r w:rsidRPr="00D5112E">
        <w:rPr>
          <w:rFonts w:asciiTheme="majorHAnsi" w:eastAsia="Calibri" w:hAnsiTheme="majorHAnsi" w:cstheme="majorHAnsi"/>
          <w:sz w:val="18"/>
          <w:szCs w:val="18"/>
        </w:rPr>
        <w:t xml:space="preserve">l trattamento, necessario per </w:t>
      </w:r>
      <w:r w:rsidRPr="00C86355">
        <w:rPr>
          <w:rFonts w:asciiTheme="majorHAnsi" w:eastAsia="Calibri" w:hAnsiTheme="majorHAnsi" w:cstheme="majorHAnsi"/>
          <w:sz w:val="18"/>
          <w:szCs w:val="18"/>
        </w:rPr>
        <w:t>l'esecuzione di un compito di interesse pubblico</w:t>
      </w:r>
      <w:r w:rsidRPr="00D5112E">
        <w:rPr>
          <w:rFonts w:asciiTheme="majorHAnsi" w:eastAsia="Calibri" w:hAnsiTheme="majorHAnsi" w:cstheme="majorHAnsi"/>
          <w:sz w:val="18"/>
          <w:szCs w:val="18"/>
        </w:rPr>
        <w:t xml:space="preserve">, è finalizzato all’espletamento delle funzioni istituzionali definite nell’“Avviso per l’Assegnazione del Beneficio relativo alla fornitura gratuita o semigratuita dei libri di testo </w:t>
      </w:r>
      <w:proofErr w:type="spellStart"/>
      <w:r w:rsidRPr="00D5112E">
        <w:rPr>
          <w:rFonts w:asciiTheme="majorHAnsi" w:eastAsia="Calibri" w:hAnsiTheme="majorHAnsi" w:cstheme="majorHAnsi"/>
          <w:sz w:val="18"/>
          <w:szCs w:val="18"/>
        </w:rPr>
        <w:t>a.s.</w:t>
      </w:r>
      <w:proofErr w:type="spellEnd"/>
      <w:r w:rsidRPr="00D5112E">
        <w:rPr>
          <w:rFonts w:asciiTheme="majorHAnsi" w:eastAsia="Calibri" w:hAnsiTheme="majorHAnsi" w:cstheme="majorHAnsi"/>
          <w:sz w:val="18"/>
          <w:szCs w:val="18"/>
        </w:rPr>
        <w:t xml:space="preserve"> </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3</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4</w:t>
      </w:r>
      <w:r w:rsidRPr="00D5112E">
        <w:rPr>
          <w:rFonts w:asciiTheme="majorHAnsi" w:eastAsia="Calibri" w:hAnsiTheme="majorHAnsi" w:cstheme="majorHAnsi"/>
          <w:sz w:val="18"/>
          <w:szCs w:val="18"/>
        </w:rPr>
        <w:t xml:space="preserve"> (Art. 27 della L. 448/1998; Art. 5 della L.r. 31/2009)”.</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 dati acquisiti in esecuzione della presente informativa relativa all’“Avviso per l’Assegnazione del Beneficio relativo alla fornitura gratuita o semigratuita dei libri di testo </w:t>
      </w:r>
      <w:proofErr w:type="spellStart"/>
      <w:r w:rsidRPr="00D5112E">
        <w:rPr>
          <w:rFonts w:asciiTheme="majorHAnsi" w:eastAsia="Calibri" w:hAnsiTheme="majorHAnsi" w:cstheme="majorHAnsi"/>
          <w:sz w:val="18"/>
          <w:szCs w:val="18"/>
        </w:rPr>
        <w:t>a.s.</w:t>
      </w:r>
      <w:proofErr w:type="spellEnd"/>
      <w:r w:rsidRPr="00D5112E">
        <w:rPr>
          <w:rFonts w:asciiTheme="majorHAnsi" w:eastAsia="Calibri" w:hAnsiTheme="majorHAnsi" w:cstheme="majorHAnsi"/>
          <w:sz w:val="18"/>
          <w:szCs w:val="18"/>
        </w:rPr>
        <w:t xml:space="preserve"> </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3</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4</w:t>
      </w:r>
      <w:r w:rsidRPr="00D5112E">
        <w:rPr>
          <w:rFonts w:asciiTheme="majorHAnsi" w:eastAsia="Calibri" w:hAnsiTheme="majorHAnsi" w:cstheme="majorHAnsi"/>
          <w:sz w:val="18"/>
          <w:szCs w:val="18"/>
        </w:rPr>
        <w:t xml:space="preserve"> (Art. 27 della L. 448/1998; Art. 5 della L.r. 31/2009)”saranno utilizzati per le finalità direttamente collegate al procedimento amministrativo per il quale vengono comunicati e per consentire al Titolare e ai Responsabili di erogare i servizi di assistenza, tutoraggio e consulenza per l’accesso al beneficio. I tuoi dati, resi anonimi, potranno essere utilizzati anche per finalità statistiche (d.lgs. 281/1999 e </w:t>
      </w:r>
      <w:proofErr w:type="spellStart"/>
      <w:r w:rsidRPr="00D5112E">
        <w:rPr>
          <w:rFonts w:asciiTheme="majorHAnsi" w:eastAsia="Calibri" w:hAnsiTheme="majorHAnsi" w:cstheme="majorHAnsi"/>
          <w:sz w:val="18"/>
          <w:szCs w:val="18"/>
        </w:rPr>
        <w:t>ss.mm.ii.</w:t>
      </w:r>
      <w:proofErr w:type="spellEnd"/>
      <w:r w:rsidRPr="00D5112E">
        <w:rPr>
          <w:rFonts w:asciiTheme="majorHAnsi" w:eastAsia="Calibri" w:hAnsiTheme="majorHAnsi" w:cstheme="majorHAnsi"/>
          <w:sz w:val="18"/>
          <w:szCs w:val="18"/>
        </w:rPr>
        <w:t>).</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Il conferimento dei tuoi dati ed il relativo trattamento sono obbligatori in relazione alle finalità sopra descritte; ne consegue che l’eventuale rifiuto a fornirli potrà determinare l’impossibilità del Titolare del trattamento ad erogare il servizio richiesto.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L’eventuale utilizzo di cookie – o di altri strumenti di tracciamento – da parte del sito https://www.studioinpuglia.regione.puglia.it o dei titolari dei servizi terzi utilizzati dal citato sito web, se non è diversamente precisato, ha lo scopo di fornirti i servizi richiesti, oltre alle eventuali ulteriori finalità che descriviamo in questa informativa.</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Ti raccomandiamo di fare attenzione al fatto che, qualora pubblicassi o condividessi mediante il sito https://www.studioinpuglia.regione.puglia.it o sui profili social ad esso collegati, alcuni dati personali di terzi, tu abbia il diritto di farlo, liberando il Titolare e i Responsabili da qualsiasi responsabilità.</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Per ottenere ulteriori informazioni dettagliate sulle finalità del trattamento e sui dati personali concretamente rilevanti per ciascuna finalità, è possibile fare riferimento alla sezione “Dettagli sul trattamento dei dati personali” di questo documento.</w:t>
      </w:r>
    </w:p>
    <w:p w:rsidR="00AA0BD4" w:rsidRPr="00D5112E" w:rsidRDefault="00AA0BD4" w:rsidP="00AA0BD4">
      <w:pPr>
        <w:spacing w:after="0"/>
        <w:rPr>
          <w:rFonts w:asciiTheme="majorHAnsi" w:eastAsia="Calibri" w:hAnsiTheme="majorHAnsi" w:cstheme="majorHAnsi"/>
          <w:sz w:val="18"/>
          <w:szCs w:val="18"/>
        </w:rPr>
      </w:pPr>
    </w:p>
    <w:p w:rsidR="00180A90" w:rsidRDefault="00180A90"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lastRenderedPageBreak/>
        <w:t>Modalità e luogo del trattamento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Il Titolare di www.studioinpuglia.regione.puglia.it adotta le opportune misure di sicurezza volte ad impedire l’accesso, la divulgazione, la modifica o la distruzione non autorizzate dei tuoi dati personali.</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Trattiamo i tuoi dati personali mediante strumenti informatici e/o telematici, con modalità strettamente correlate alle finalità indicate. Oltre al Titolare, in alcuni casi, potrebbero avere accesso ai tuoi dati altri soggetti coinvolti nell’organizzazione di questo sito web, come personale amministrativo, legali, amministratori di sistema, oppure soggetti esterni come fornitori di servizi tecnici terzi, corrieri postali, hosting provider, società informatiche, agenzie di comunicazione, nominati anche, se necessario, Responsabili esterni del Trattamento da parte del Titolare. Possiamo fornirti l’elenco aggiornato dei Responsabili esterni del Trattamento: è sufficiente contattarci ai nostri recapiti indicati in questa informativa.</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 tuoi dati personali sono trattati presso la sede operativa di </w:t>
      </w:r>
      <w:proofErr w:type="spellStart"/>
      <w:r w:rsidRPr="00D5112E">
        <w:rPr>
          <w:rFonts w:asciiTheme="majorHAnsi" w:eastAsia="Calibri" w:hAnsiTheme="majorHAnsi" w:cstheme="majorHAnsi"/>
          <w:sz w:val="18"/>
          <w:szCs w:val="18"/>
        </w:rPr>
        <w:t>Sysap</w:t>
      </w:r>
      <w:proofErr w:type="spellEnd"/>
      <w:r w:rsidRPr="00D5112E">
        <w:rPr>
          <w:rFonts w:asciiTheme="majorHAnsi" w:eastAsia="Calibri" w:hAnsiTheme="majorHAnsi" w:cstheme="majorHAnsi"/>
          <w:sz w:val="18"/>
          <w:szCs w:val="18"/>
        </w:rPr>
        <w:t xml:space="preserve"> software Viale della Repubblica 128 scala B, 70125 Bari (BA) oltre che presso le sedi di Regione Puglia e ARTI ed in ogni altro luogo compreso nel territorio dell’Unione Europea, in cui le parti coinvolte nel trattamento siano localizzate. Per ulteriori informazioni contattaci. Saremo a tua disposizione per fornirti tutti i dettagli.</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In nessun caso trasferiremo i tuoi dati al di fuori del territorio dell’Unione Europea.</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Periodo di conservazione</w:t>
      </w:r>
    </w:p>
    <w:p w:rsidR="00AA0BD4" w:rsidRPr="007E591B" w:rsidRDefault="00AA0BD4" w:rsidP="00AA0BD4">
      <w:pPr>
        <w:spacing w:after="0"/>
        <w:rPr>
          <w:rFonts w:asciiTheme="majorHAnsi" w:eastAsia="Calibri" w:hAnsiTheme="majorHAnsi" w:cstheme="majorHAnsi"/>
          <w:color w:val="auto"/>
          <w:sz w:val="18"/>
          <w:szCs w:val="18"/>
        </w:rPr>
      </w:pPr>
      <w:r w:rsidRPr="00D5112E">
        <w:rPr>
          <w:rFonts w:asciiTheme="majorHAnsi" w:eastAsia="Calibri" w:hAnsiTheme="majorHAnsi" w:cstheme="majorHAnsi"/>
          <w:sz w:val="18"/>
          <w:szCs w:val="18"/>
        </w:rPr>
        <w:t>Trattiamo e conserviamo i tuoi dati solo per il tempo richiesto dalle finalità per le quali sono stati raccolti</w:t>
      </w:r>
      <w:r>
        <w:rPr>
          <w:rFonts w:asciiTheme="majorHAnsi" w:eastAsia="Calibri" w:hAnsiTheme="majorHAnsi" w:cstheme="majorHAnsi"/>
          <w:sz w:val="18"/>
          <w:szCs w:val="18"/>
        </w:rPr>
        <w:t xml:space="preserve"> per un periodo minimo di due anni e massimo di 10 anni.  </w:t>
      </w:r>
      <w:r w:rsidRPr="007E591B">
        <w:rPr>
          <w:rFonts w:asciiTheme="majorHAnsi" w:eastAsia="Calibri" w:hAnsiTheme="majorHAnsi" w:cstheme="majorHAnsi"/>
          <w:color w:val="auto"/>
          <w:sz w:val="18"/>
          <w:szCs w:val="18"/>
        </w:rPr>
        <w:t xml:space="preserve">Il tempo di conservazione dei dati ha un minimo di due anni (per le istanze relative a richieste di beneficio a favore di studenti frequentanti l’ultimo anno della scuola secondaria di secondo grado) e un massimo di 10 anni (durata della frequenza scolastica degli istituti di istruzione secondaria di I e II grado (8 anni+ i successivi 24 mesi), durante il quale </w:t>
      </w:r>
      <w:r>
        <w:rPr>
          <w:rFonts w:asciiTheme="majorHAnsi" w:eastAsia="Calibri" w:hAnsiTheme="majorHAnsi" w:cstheme="majorHAnsi"/>
          <w:color w:val="auto"/>
          <w:sz w:val="18"/>
          <w:szCs w:val="18"/>
        </w:rPr>
        <w:t>puoi</w:t>
      </w:r>
      <w:r w:rsidRPr="007E591B">
        <w:rPr>
          <w:rFonts w:asciiTheme="majorHAnsi" w:eastAsia="Calibri" w:hAnsiTheme="majorHAnsi" w:cstheme="majorHAnsi"/>
          <w:color w:val="auto"/>
          <w:sz w:val="18"/>
          <w:szCs w:val="18"/>
        </w:rPr>
        <w:t xml:space="preserve"> presentare istanza e accedere ai benefici del diritto allo studio. In generale si procederà alla cancellazione alla scadenza dei 24 mesi successivi alla frequenza dell’ultimo anno V o VI) della scuola secondaria di secondo grado e comunque su richiesta dell’interessato.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Al termine del periodo di conservazione provvederemo a cancellare i tuoi dati personali. Pertanto, al raggiungimento di tale termine il tuo diritto di accesso, cancellazione, rettifica ed il tuo diritto alla portabilità dei dati, non potrà più essere esercitato.</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Dettagli sul trattamento dei dati personali</w:t>
      </w:r>
    </w:p>
    <w:p w:rsidR="00AA0BD4" w:rsidRPr="00D5112E" w:rsidRDefault="00AA0BD4" w:rsidP="00AA0BD4">
      <w:pPr>
        <w:spacing w:after="0"/>
        <w:rPr>
          <w:rFonts w:asciiTheme="majorHAnsi" w:eastAsia="Calibri" w:hAnsiTheme="majorHAnsi" w:cstheme="majorHAnsi"/>
          <w:sz w:val="18"/>
          <w:szCs w:val="18"/>
          <w:u w:val="single"/>
        </w:rPr>
      </w:pPr>
      <w:r w:rsidRPr="00D5112E">
        <w:rPr>
          <w:rFonts w:asciiTheme="majorHAnsi" w:eastAsia="Calibri" w:hAnsiTheme="majorHAnsi" w:cstheme="majorHAnsi"/>
          <w:sz w:val="18"/>
          <w:szCs w:val="18"/>
          <w:u w:val="single"/>
        </w:rPr>
        <w:t>Contattare l’Utente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L’utente</w:t>
      </w:r>
      <w:r>
        <w:rPr>
          <w:rFonts w:asciiTheme="majorHAnsi" w:eastAsia="Calibri" w:hAnsiTheme="majorHAnsi" w:cstheme="majorHAnsi"/>
          <w:sz w:val="18"/>
          <w:szCs w:val="18"/>
        </w:rPr>
        <w:t xml:space="preserve"> che</w:t>
      </w:r>
      <w:r w:rsidRPr="00D5112E">
        <w:rPr>
          <w:rFonts w:asciiTheme="majorHAnsi" w:eastAsia="Calibri" w:hAnsiTheme="majorHAnsi" w:cstheme="majorHAnsi"/>
          <w:sz w:val="18"/>
          <w:szCs w:val="18"/>
        </w:rPr>
        <w:t xml:space="preserve"> contatta l’assistenza utilizzando la chat forn</w:t>
      </w:r>
      <w:r>
        <w:rPr>
          <w:rFonts w:asciiTheme="majorHAnsi" w:eastAsia="Calibri" w:hAnsiTheme="majorHAnsi" w:cstheme="majorHAnsi"/>
          <w:sz w:val="18"/>
          <w:szCs w:val="18"/>
        </w:rPr>
        <w:t>isce</w:t>
      </w:r>
      <w:r w:rsidRPr="00D5112E">
        <w:rPr>
          <w:rFonts w:asciiTheme="majorHAnsi" w:eastAsia="Calibri" w:hAnsiTheme="majorHAnsi" w:cstheme="majorHAnsi"/>
          <w:sz w:val="18"/>
          <w:szCs w:val="18"/>
        </w:rPr>
        <w:t xml:space="preserve"> i propri dati di contatto</w:t>
      </w:r>
      <w:r>
        <w:rPr>
          <w:rFonts w:asciiTheme="majorHAnsi" w:eastAsia="Calibri" w:hAnsiTheme="majorHAnsi" w:cstheme="majorHAnsi"/>
          <w:sz w:val="18"/>
          <w:szCs w:val="18"/>
        </w:rPr>
        <w:t xml:space="preserve"> solo dopo aver dato il consenso </w:t>
      </w:r>
      <w:r w:rsidRPr="00D5112E">
        <w:rPr>
          <w:rFonts w:asciiTheme="majorHAnsi" w:eastAsia="Calibri" w:hAnsiTheme="majorHAnsi" w:cstheme="majorHAnsi"/>
          <w:sz w:val="18"/>
          <w:szCs w:val="18"/>
        </w:rPr>
        <w:t>al loro utilizzo per rispondere alle richieste di informazioni o di qualunque altra natura indicata dall’intestazione del modulo.</w:t>
      </w:r>
    </w:p>
    <w:p w:rsidR="00AA0BD4" w:rsidRPr="00D5112E" w:rsidRDefault="00AA0BD4" w:rsidP="00AA0BD4">
      <w:pPr>
        <w:spacing w:after="0"/>
        <w:rPr>
          <w:rFonts w:asciiTheme="majorHAnsi" w:eastAsia="Calibri" w:hAnsiTheme="majorHAnsi" w:cstheme="majorHAnsi"/>
          <w:sz w:val="18"/>
          <w:szCs w:val="18"/>
        </w:rPr>
      </w:pPr>
      <w:r>
        <w:rPr>
          <w:rFonts w:asciiTheme="majorHAnsi" w:eastAsia="Calibri" w:hAnsiTheme="majorHAnsi" w:cstheme="majorHAnsi"/>
          <w:sz w:val="18"/>
          <w:szCs w:val="18"/>
        </w:rPr>
        <w:t xml:space="preserve">I dati </w:t>
      </w:r>
      <w:r w:rsidRPr="00D5112E">
        <w:rPr>
          <w:rFonts w:asciiTheme="majorHAnsi" w:eastAsia="Calibri" w:hAnsiTheme="majorHAnsi" w:cstheme="majorHAnsi"/>
          <w:sz w:val="18"/>
          <w:szCs w:val="18"/>
        </w:rPr>
        <w:t>personali raccolti: Nome, Cognome, Email, Indirizzo, Numero di Telefono ed eventuali altre tipologie di dati.</w:t>
      </w:r>
    </w:p>
    <w:p w:rsidR="00AA0BD4" w:rsidRPr="00D5112E" w:rsidRDefault="00AA0BD4" w:rsidP="00AA0BD4">
      <w:pPr>
        <w:spacing w:after="0"/>
        <w:rPr>
          <w:rFonts w:asciiTheme="majorHAnsi" w:eastAsia="Calibri" w:hAnsiTheme="majorHAnsi" w:cstheme="majorHAnsi"/>
          <w:sz w:val="18"/>
          <w:szCs w:val="18"/>
          <w:u w:val="single"/>
        </w:rPr>
      </w:pPr>
      <w:r w:rsidRPr="00D5112E">
        <w:rPr>
          <w:rFonts w:asciiTheme="majorHAnsi" w:eastAsia="Calibri" w:hAnsiTheme="majorHAnsi" w:cstheme="majorHAnsi"/>
          <w:sz w:val="18"/>
          <w:szCs w:val="18"/>
          <w:u w:val="single"/>
        </w:rPr>
        <w:t>Statistica</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 servizi contenuti nella presente sezione permettono al Titolare e al Responsabile del Trattamento di monitorare e analizzare i dati di traffico e servono a tener traccia del comportamento dell’utente.</w:t>
      </w:r>
    </w:p>
    <w:p w:rsidR="00AA0BD4" w:rsidRPr="00D5112E" w:rsidRDefault="00AA0BD4" w:rsidP="00AA0BD4">
      <w:pPr>
        <w:spacing w:after="0"/>
        <w:rPr>
          <w:rFonts w:asciiTheme="majorHAnsi" w:eastAsia="Calibri" w:hAnsiTheme="majorHAnsi" w:cstheme="majorHAnsi"/>
          <w:i/>
          <w:sz w:val="18"/>
          <w:szCs w:val="18"/>
        </w:rPr>
      </w:pPr>
      <w:r w:rsidRPr="00D5112E">
        <w:rPr>
          <w:rFonts w:asciiTheme="majorHAnsi" w:eastAsia="Calibri" w:hAnsiTheme="majorHAnsi" w:cstheme="majorHAnsi"/>
          <w:i/>
          <w:sz w:val="18"/>
          <w:szCs w:val="18"/>
        </w:rPr>
        <w:t>Google Analytics con IP anonimizzato (Google Inc.)</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Google Analytics è un servizio di analisi web fornito da Google Inc. (“Google”). Google utilizza i Dati Personali raccolti allo scopo di tracciare ed esaminare l’utilizzo del sito web https://www.studioinpuglia.regione.puglia.it, compilare report e condividerli con gli altri servizi sviluppati da Google.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Google potrebbe utilizzare i Dati Personali per contestualizzare e personalizzare gli annunci del proprio network pubblicitario</w:t>
      </w:r>
      <w:r>
        <w:rPr>
          <w:rFonts w:asciiTheme="majorHAnsi" w:eastAsia="Calibri" w:hAnsiTheme="majorHAnsi" w:cstheme="majorHAnsi"/>
          <w:sz w:val="18"/>
          <w:szCs w:val="18"/>
        </w:rPr>
        <w:t>; pertanto, q</w:t>
      </w:r>
      <w:r w:rsidRPr="00D5112E">
        <w:rPr>
          <w:rFonts w:asciiTheme="majorHAnsi" w:eastAsia="Calibri" w:hAnsiTheme="majorHAnsi" w:cstheme="majorHAnsi"/>
          <w:sz w:val="18"/>
          <w:szCs w:val="18"/>
        </w:rPr>
        <w:t>uesta integrazione di Google Analytics rende anonimo il tuo indirizzo IP. L’anonimizzazione funziona abbreviando entro i confini degli stati membri dell’Unione Europea o in altri Paesi aderenti all’accordo sullo Spazio Economico Europeo l’indirizzo IP degli Utenti. Solo in casi eccezionali, l’indirizzo IP sarà inviato ai server di Google ed abbreviato all’interno degli Stati Uniti.</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Dati Personali raccolti: Cookie e Dati di utilizzo.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Luogo del trattamento: USA – Privacy Policy – Opt Out.</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Durata del trattamento: leggi su </w:t>
      </w:r>
      <w:hyperlink r:id="rId15" w:history="1">
        <w:r w:rsidRPr="00D5112E">
          <w:rPr>
            <w:rStyle w:val="Collegamentoipertestuale"/>
            <w:rFonts w:asciiTheme="majorHAnsi" w:eastAsia="Calibri" w:hAnsiTheme="majorHAnsi" w:cstheme="majorHAnsi"/>
            <w:sz w:val="18"/>
            <w:szCs w:val="18"/>
          </w:rPr>
          <w:t>https://support.google.com/analytics/answer/7667196?hl=it</w:t>
        </w:r>
      </w:hyperlink>
      <w:r w:rsidRPr="00D5112E">
        <w:rPr>
          <w:rFonts w:asciiTheme="majorHAnsi" w:eastAsia="Calibri" w:hAnsiTheme="majorHAnsi" w:cstheme="majorHAnsi"/>
          <w:sz w:val="18"/>
          <w:szCs w:val="18"/>
        </w:rPr>
        <w:t xml:space="preserve"> per approfondire</w:t>
      </w:r>
      <w:r>
        <w:rPr>
          <w:rFonts w:asciiTheme="majorHAnsi" w:eastAsia="Calibri" w:hAnsiTheme="majorHAnsi" w:cstheme="majorHAnsi"/>
          <w:sz w:val="18"/>
          <w:szCs w:val="18"/>
        </w:rPr>
        <w:t>.</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Diritti dell’Utente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Ai sensi degli artt. 15-22 del GDPR 2016/679, puoi esercitare determinati diritti con riferimento ai tuoi dati trattati da Regione Puglia:</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In particolare, </w:t>
      </w:r>
      <w:r>
        <w:rPr>
          <w:rFonts w:asciiTheme="majorHAnsi" w:eastAsia="Calibri" w:hAnsiTheme="majorHAnsi" w:cstheme="majorHAnsi"/>
          <w:sz w:val="18"/>
          <w:szCs w:val="18"/>
        </w:rPr>
        <w:t>hai</w:t>
      </w:r>
      <w:r w:rsidRPr="00D5112E">
        <w:rPr>
          <w:rFonts w:asciiTheme="majorHAnsi" w:eastAsia="Calibri" w:hAnsiTheme="majorHAnsi" w:cstheme="majorHAnsi"/>
          <w:sz w:val="18"/>
          <w:szCs w:val="18"/>
        </w:rPr>
        <w:t xml:space="preserve"> il diritto di:</w:t>
      </w:r>
    </w:p>
    <w:p w:rsidR="00AA0BD4" w:rsidRPr="00D5112E" w:rsidRDefault="00AA0BD4" w:rsidP="00AA0BD4">
      <w:pPr>
        <w:pStyle w:val="Paragrafoelenco"/>
        <w:spacing w:after="0"/>
        <w:ind w:left="426"/>
        <w:rPr>
          <w:rFonts w:asciiTheme="majorHAnsi" w:eastAsia="Calibri" w:hAnsiTheme="majorHAnsi" w:cstheme="majorHAnsi"/>
          <w:sz w:val="18"/>
          <w:szCs w:val="18"/>
        </w:rPr>
      </w:pPr>
    </w:p>
    <w:p w:rsidR="00AA0BD4" w:rsidRPr="00D5112E" w:rsidRDefault="00AA0BD4" w:rsidP="00AA0BD4">
      <w:pPr>
        <w:pStyle w:val="Paragrafoelenco"/>
        <w:numPr>
          <w:ilvl w:val="0"/>
          <w:numId w:val="10"/>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oppor</w:t>
      </w:r>
      <w:r>
        <w:rPr>
          <w:rFonts w:asciiTheme="majorHAnsi" w:eastAsia="Calibri" w:hAnsiTheme="majorHAnsi" w:cstheme="majorHAnsi"/>
          <w:sz w:val="18"/>
          <w:szCs w:val="18"/>
        </w:rPr>
        <w:t>t</w:t>
      </w:r>
      <w:r w:rsidRPr="00D5112E">
        <w:rPr>
          <w:rFonts w:asciiTheme="majorHAnsi" w:eastAsia="Calibri" w:hAnsiTheme="majorHAnsi" w:cstheme="majorHAnsi"/>
          <w:sz w:val="18"/>
          <w:szCs w:val="18"/>
        </w:rPr>
        <w:t>i al trattamento dei propri dati. L’utente può opporsi al trattamento dei propri dati quando esso avviene su una base giuridica diversa dal consenso. Ulteriori dettagli sul diritto di opposizione sono indicati nella sezione sottostante;</w:t>
      </w:r>
    </w:p>
    <w:p w:rsidR="00AA0BD4" w:rsidRPr="00D5112E" w:rsidRDefault="00AA0BD4" w:rsidP="00AA0BD4">
      <w:pPr>
        <w:pStyle w:val="Paragrafoelenco"/>
        <w:numPr>
          <w:ilvl w:val="0"/>
          <w:numId w:val="10"/>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accedere ai </w:t>
      </w:r>
      <w:r>
        <w:rPr>
          <w:rFonts w:asciiTheme="majorHAnsi" w:eastAsia="Calibri" w:hAnsiTheme="majorHAnsi" w:cstheme="majorHAnsi"/>
          <w:sz w:val="18"/>
          <w:szCs w:val="18"/>
        </w:rPr>
        <w:t>tuoi</w:t>
      </w:r>
      <w:r w:rsidRPr="00D5112E">
        <w:rPr>
          <w:rFonts w:asciiTheme="majorHAnsi" w:eastAsia="Calibri" w:hAnsiTheme="majorHAnsi" w:cstheme="majorHAnsi"/>
          <w:sz w:val="18"/>
          <w:szCs w:val="18"/>
        </w:rPr>
        <w:t xml:space="preserve"> dati. L’utente ha diritto ad ottenere informazioni sui dati trattati dal Titolare, su determinati aspetti del trattamento ed a ricevere una copia dei dati trattati;</w:t>
      </w:r>
    </w:p>
    <w:p w:rsidR="00AA0BD4" w:rsidRPr="00D5112E" w:rsidRDefault="00AA0BD4" w:rsidP="00AA0BD4">
      <w:pPr>
        <w:pStyle w:val="Paragrafoelenco"/>
        <w:numPr>
          <w:ilvl w:val="0"/>
          <w:numId w:val="10"/>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verificare e chieder</w:t>
      </w:r>
      <w:r>
        <w:rPr>
          <w:rFonts w:asciiTheme="majorHAnsi" w:eastAsia="Calibri" w:hAnsiTheme="majorHAnsi" w:cstheme="majorHAnsi"/>
          <w:sz w:val="18"/>
          <w:szCs w:val="18"/>
        </w:rPr>
        <w:t>n</w:t>
      </w:r>
      <w:r w:rsidRPr="00D5112E">
        <w:rPr>
          <w:rFonts w:asciiTheme="majorHAnsi" w:eastAsia="Calibri" w:hAnsiTheme="majorHAnsi" w:cstheme="majorHAnsi"/>
          <w:sz w:val="18"/>
          <w:szCs w:val="18"/>
        </w:rPr>
        <w:t>e la rettifica. L’utente può verificare la correttezza dei propri dati e richiederne l’aggiornamento o la correzione;</w:t>
      </w:r>
    </w:p>
    <w:p w:rsidR="00AA0BD4" w:rsidRPr="00D5112E" w:rsidRDefault="00AA0BD4" w:rsidP="00AA0BD4">
      <w:pPr>
        <w:pStyle w:val="Paragrafoelenco"/>
        <w:numPr>
          <w:ilvl w:val="0"/>
          <w:numId w:val="11"/>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ottenere la limitazione del trattamento. Quando ricorrono determinate condizioni, l’utente può richiedere la limitazione del trattamento dei propri dati. In tal caso il Titolare non tratterà i dati per alcun altro scopo se non la loro conservazione;</w:t>
      </w:r>
    </w:p>
    <w:p w:rsidR="00AA0BD4" w:rsidRPr="00D5112E" w:rsidRDefault="00AA0BD4" w:rsidP="00AA0BD4">
      <w:pPr>
        <w:pStyle w:val="Paragrafoelenco"/>
        <w:numPr>
          <w:ilvl w:val="0"/>
          <w:numId w:val="11"/>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ottenere la cancellazione o rimozione dei propri dati personali. Quando ricorrono determinate condizioni, l’utente può richiedere la cancellazione dei propri dati da parte del Titolare;</w:t>
      </w:r>
    </w:p>
    <w:p w:rsidR="00AA0BD4" w:rsidRPr="00D5112E" w:rsidRDefault="00AA0BD4" w:rsidP="00AA0BD4">
      <w:pPr>
        <w:pStyle w:val="Paragrafoelenco"/>
        <w:numPr>
          <w:ilvl w:val="0"/>
          <w:numId w:val="11"/>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proporre reclamo. L’utente può proporre un reclamo all’autorità di controllo della protezione dei dati personali competente o agire in sede giudiziale.</w:t>
      </w:r>
    </w:p>
    <w:p w:rsidR="00AA0BD4" w:rsidRPr="00D5112E" w:rsidRDefault="00AA0BD4" w:rsidP="00AA0BD4">
      <w:pPr>
        <w:spacing w:after="0"/>
        <w:rPr>
          <w:rFonts w:asciiTheme="majorHAnsi" w:eastAsia="Calibri" w:hAnsiTheme="majorHAnsi" w:cstheme="majorHAnsi"/>
          <w:b/>
          <w:sz w:val="18"/>
          <w:szCs w:val="18"/>
        </w:rPr>
      </w:pPr>
    </w:p>
    <w:p w:rsidR="00180A90" w:rsidRDefault="00180A90"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lastRenderedPageBreak/>
        <w:t>Dettagli sul diritto di opposizione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Quando i dati personali sono trattati nell’interesse pubblico, nell’esercizio di pubblici poteri di cui è investito il Titolare oppure per perseguire un interesse legittimo del Titolare, gli utenti hanno diritto ad opporsi al trattamento per motivi connessi alla loro situazione particolare.</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Come esercitare i diritti</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Per esercitare i diritti dell’utente, è possibile indirizzare una richiesta agli estremi di contatto del Titolare indicati in questo documento. Le richieste sono depositate a titolo gratuito e</w:t>
      </w:r>
      <w:r>
        <w:rPr>
          <w:rFonts w:asciiTheme="majorHAnsi" w:eastAsia="Calibri" w:hAnsiTheme="majorHAnsi" w:cstheme="majorHAnsi"/>
          <w:sz w:val="18"/>
          <w:szCs w:val="18"/>
        </w:rPr>
        <w:t>d</w:t>
      </w:r>
      <w:r w:rsidRPr="00D5112E">
        <w:rPr>
          <w:rFonts w:asciiTheme="majorHAnsi" w:eastAsia="Calibri" w:hAnsiTheme="majorHAnsi" w:cstheme="majorHAnsi"/>
          <w:sz w:val="18"/>
          <w:szCs w:val="18"/>
        </w:rPr>
        <w:t xml:space="preserve"> evase dal Titolare nel più breve tempo possibile, in ogni caso entro un mese.</w:t>
      </w:r>
    </w:p>
    <w:p w:rsidR="00AA0BD4" w:rsidRPr="00D5112E" w:rsidRDefault="00AA0BD4" w:rsidP="00AA0BD4">
      <w:pPr>
        <w:spacing w:after="0"/>
        <w:rPr>
          <w:rFonts w:asciiTheme="majorHAnsi" w:eastAsia="Calibri" w:hAnsiTheme="majorHAnsi" w:cstheme="majorHAnsi"/>
          <w:b/>
          <w:sz w:val="18"/>
          <w:szCs w:val="18"/>
        </w:rPr>
      </w:pPr>
    </w:p>
    <w:p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Ulteriori informazioni sul trattamento</w:t>
      </w:r>
    </w:p>
    <w:p w:rsidR="00AA0BD4" w:rsidRPr="006A3331" w:rsidRDefault="00AA0BD4" w:rsidP="00AA0BD4">
      <w:pPr>
        <w:spacing w:after="0"/>
        <w:rPr>
          <w:rFonts w:asciiTheme="majorHAnsi" w:eastAsia="Calibri" w:hAnsiTheme="majorHAnsi" w:cstheme="majorHAnsi"/>
          <w:i/>
          <w:sz w:val="18"/>
          <w:szCs w:val="18"/>
          <w:u w:val="single"/>
        </w:rPr>
      </w:pPr>
      <w:r w:rsidRPr="006A3331">
        <w:rPr>
          <w:rFonts w:asciiTheme="majorHAnsi" w:eastAsia="Calibri" w:hAnsiTheme="majorHAnsi" w:cstheme="majorHAnsi"/>
          <w:i/>
          <w:sz w:val="18"/>
          <w:szCs w:val="18"/>
          <w:u w:val="single"/>
        </w:rPr>
        <w:t>Difesa in giudizio</w:t>
      </w:r>
    </w:p>
    <w:p w:rsidR="00AA0BD4" w:rsidRPr="006A3331" w:rsidRDefault="00AA0BD4" w:rsidP="00AA0BD4">
      <w:pPr>
        <w:spacing w:after="0"/>
        <w:rPr>
          <w:rFonts w:asciiTheme="majorHAnsi" w:eastAsia="Calibri" w:hAnsiTheme="majorHAnsi" w:cstheme="majorHAnsi"/>
          <w:sz w:val="18"/>
          <w:szCs w:val="18"/>
        </w:rPr>
      </w:pPr>
      <w:r w:rsidRPr="006A3331">
        <w:rPr>
          <w:rFonts w:asciiTheme="majorHAnsi" w:eastAsia="Calibri" w:hAnsiTheme="majorHAnsi" w:cstheme="majorHAnsi"/>
          <w:sz w:val="18"/>
          <w:szCs w:val="18"/>
        </w:rPr>
        <w:t>I dati personali dell’utente possono essere utilizzati da parte del Titolare in giudizio o nelle fasi preparatorie alla sua eventuale instaurazione per la difesa da abusi nell’utilizzo di questo sito web o dei servizi connessi da parte dell’utente.</w:t>
      </w:r>
    </w:p>
    <w:p w:rsidR="00AA0BD4" w:rsidRPr="006A3331" w:rsidRDefault="00AA0BD4" w:rsidP="00AA0BD4">
      <w:pPr>
        <w:spacing w:after="0"/>
        <w:rPr>
          <w:rFonts w:asciiTheme="majorHAnsi" w:eastAsia="Calibri" w:hAnsiTheme="majorHAnsi" w:cstheme="majorHAnsi"/>
          <w:sz w:val="18"/>
          <w:szCs w:val="18"/>
        </w:rPr>
      </w:pPr>
      <w:r w:rsidRPr="006A3331">
        <w:rPr>
          <w:rFonts w:asciiTheme="majorHAnsi" w:eastAsia="Calibri" w:hAnsiTheme="majorHAnsi" w:cstheme="majorHAnsi"/>
          <w:sz w:val="18"/>
          <w:szCs w:val="18"/>
        </w:rPr>
        <w:t>L’utente dichiara di essere consapevole che il Titolare potrebbe essere obbligato a rivelare i dati per ordine delle autorità pubbliche.</w:t>
      </w:r>
    </w:p>
    <w:p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Informative specifiche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Su richiesta dell’utente, in aggiunta alle informazioni contenute in questa privacy policy, questo sito web potrebbe fornire all’utente delle informative aggiuntive e contestuali riguardanti servizi specifici, o la raccolta ed il trattamento di dati personali.</w:t>
      </w:r>
    </w:p>
    <w:p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Log di sistema e manutenzione</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Per necessità legate al funzionamento ed alla manutenzione, questo sito web e gli eventuali servizi terzi da essa utilizzati potrebbero raccogliere log di sistema, ossia file che registrano le interazioni e che possono contenere anche dati personali, quali l’indirizzo IP utente.</w:t>
      </w:r>
    </w:p>
    <w:p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Informazioni non contenute in questa policy</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Ulteriori informazioni in relazione al trattamento dei dati personali potranno essere richieste in qualsiasi momento al Titolare del Trattamento utilizzando gli estremi di contatto.</w:t>
      </w:r>
    </w:p>
    <w:p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Modifiche a questa privacy policy</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Il Titolare del Trattamento si riserva il diritto di apportare modifiche alla presente privacy policy in qualunque momento dandone informazione agli utenti sulle pagine web del sito </w:t>
      </w:r>
      <w:hyperlink r:id="rId16" w:history="1">
        <w:r w:rsidRPr="00D5112E">
          <w:rPr>
            <w:rStyle w:val="Collegamentoipertestuale"/>
            <w:rFonts w:asciiTheme="majorHAnsi" w:eastAsia="Calibri" w:hAnsiTheme="majorHAnsi" w:cstheme="majorHAnsi"/>
            <w:sz w:val="18"/>
            <w:szCs w:val="18"/>
          </w:rPr>
          <w:t>www.studioinpuglia.regione.puglia.it</w:t>
        </w:r>
      </w:hyperlink>
      <w:r w:rsidRPr="00D5112E">
        <w:rPr>
          <w:rFonts w:asciiTheme="majorHAnsi" w:eastAsia="Calibri" w:hAnsiTheme="majorHAnsi" w:cstheme="majorHAnsi"/>
          <w:sz w:val="18"/>
          <w:szCs w:val="18"/>
        </w:rPr>
        <w:t xml:space="preserve"> nonché, qualora tecnicamente e legalmente fattibile, inviando una notifica agli utenti attraverso uno degli estremi di contatto di cui è in possesso il Titolare. Si prega dunque di consultarne regolarmente le pagine, facendo riferimento alla data di ultima modifica indicata in fondo.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Qualora le modifiche interessino trattamenti la cui base giuridica è il consenso, il Titolare provvederà a raccogliere il consenso dell’utente, se necessario.</w:t>
      </w:r>
    </w:p>
    <w:p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Ad espletamento della procedura Regionale e dando seguito a quanto previsto dalle disposizioni ministeriali, la Regione Puglia trasmette i relativi elenchi ai Comuni che operano in qualità di Responsabili del trattamento - ai sensi dell’art. 28 GDPR, e comunicando esclusivamente i seguenti dati strettamente necessari per l’espletamento del servizio: </w:t>
      </w:r>
    </w:p>
    <w:p w:rsidR="00AA0BD4" w:rsidRPr="00D5112E" w:rsidRDefault="00AA0BD4" w:rsidP="00AA0BD4">
      <w:pPr>
        <w:spacing w:after="0"/>
        <w:jc w:val="left"/>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Dati anagrafici: Nome, Cognome, Codice fiscale, Istituto scolastico di frequenza; </w:t>
      </w:r>
    </w:p>
    <w:p w:rsidR="00AA0BD4" w:rsidRPr="00D5112E" w:rsidRDefault="00AA0BD4" w:rsidP="00AA0BD4">
      <w:pPr>
        <w:spacing w:after="0"/>
        <w:jc w:val="left"/>
        <w:rPr>
          <w:rFonts w:asciiTheme="majorHAnsi" w:eastAsia="Calibri" w:hAnsiTheme="majorHAnsi" w:cstheme="majorHAnsi"/>
        </w:rPr>
      </w:pPr>
      <w:r w:rsidRPr="00D5112E">
        <w:rPr>
          <w:rFonts w:asciiTheme="majorHAnsi" w:eastAsia="Calibri" w:hAnsiTheme="majorHAnsi" w:cstheme="majorHAnsi"/>
          <w:sz w:val="18"/>
          <w:szCs w:val="18"/>
        </w:rPr>
        <w:t>Dati economici.</w:t>
      </w:r>
    </w:p>
    <w:p w:rsidR="00FA407B" w:rsidRPr="00D5112E" w:rsidRDefault="00FA407B" w:rsidP="00CC07F0">
      <w:pPr>
        <w:spacing w:after="0"/>
        <w:jc w:val="left"/>
        <w:rPr>
          <w:rFonts w:asciiTheme="majorHAnsi" w:eastAsia="Calibri" w:hAnsiTheme="majorHAnsi" w:cstheme="majorHAnsi"/>
        </w:rPr>
        <w:sectPr w:rsidR="00FA407B" w:rsidRPr="00D5112E" w:rsidSect="00CC6B53">
          <w:headerReference w:type="default" r:id="rId17"/>
          <w:type w:val="continuous"/>
          <w:pgSz w:w="11906" w:h="16838"/>
          <w:pgMar w:top="1503" w:right="1134" w:bottom="1134" w:left="1134" w:header="426" w:footer="708" w:gutter="0"/>
          <w:cols w:space="720"/>
          <w:docGrid w:linePitch="272"/>
        </w:sectPr>
      </w:pPr>
    </w:p>
    <w:p w:rsidR="00540480" w:rsidRPr="00D5112E" w:rsidRDefault="00540480" w:rsidP="0054048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8"/>
          <w:szCs w:val="28"/>
        </w:rPr>
      </w:pPr>
      <w:r w:rsidRPr="00D5112E">
        <w:rPr>
          <w:rFonts w:asciiTheme="majorHAnsi" w:eastAsia="Calibri" w:hAnsiTheme="majorHAnsi" w:cstheme="majorHAnsi"/>
          <w:b/>
          <w:sz w:val="28"/>
          <w:szCs w:val="28"/>
        </w:rPr>
        <w:lastRenderedPageBreak/>
        <w:t>ALLEGATO “B”</w:t>
      </w:r>
    </w:p>
    <w:p w:rsidR="000B4AB1" w:rsidRPr="003B58C5" w:rsidRDefault="00255C97" w:rsidP="000B4AB1">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2"/>
          <w:szCs w:val="22"/>
        </w:rPr>
      </w:pPr>
      <w:r w:rsidRPr="00D5112E">
        <w:rPr>
          <w:rFonts w:asciiTheme="majorHAnsi" w:eastAsia="Calibri" w:hAnsiTheme="majorHAnsi" w:cstheme="majorHAnsi"/>
          <w:b/>
          <w:sz w:val="28"/>
          <w:szCs w:val="28"/>
        </w:rPr>
        <w:t xml:space="preserve"> </w:t>
      </w:r>
      <w:r w:rsidR="000B4AB1" w:rsidRPr="003B58C5">
        <w:rPr>
          <w:rFonts w:asciiTheme="majorHAnsi" w:eastAsia="Calibri" w:hAnsiTheme="majorHAnsi" w:cstheme="majorHAnsi"/>
          <w:b/>
          <w:sz w:val="22"/>
          <w:szCs w:val="22"/>
        </w:rPr>
        <w:t>“Avviso</w:t>
      </w:r>
      <w:r w:rsidR="00C61AC1" w:rsidRPr="003B58C5">
        <w:rPr>
          <w:rFonts w:asciiTheme="majorHAnsi" w:eastAsia="Calibri" w:hAnsiTheme="majorHAnsi" w:cstheme="majorHAnsi"/>
          <w:b/>
          <w:sz w:val="22"/>
          <w:szCs w:val="22"/>
        </w:rPr>
        <w:t xml:space="preserve"> straordinario</w:t>
      </w:r>
      <w:r w:rsidR="000B4AB1" w:rsidRPr="003B58C5">
        <w:rPr>
          <w:rFonts w:asciiTheme="majorHAnsi" w:eastAsia="Calibri" w:hAnsiTheme="majorHAnsi" w:cstheme="majorHAnsi"/>
          <w:b/>
          <w:sz w:val="22"/>
          <w:szCs w:val="22"/>
        </w:rPr>
        <w:t xml:space="preserve"> per l’Assegnazione del Beneficio relativo alla fornitura gratuita o semigratuita dei libri di testo e/o sussidi didattici </w:t>
      </w:r>
      <w:proofErr w:type="spellStart"/>
      <w:r w:rsidR="000B4AB1" w:rsidRPr="003B58C5">
        <w:rPr>
          <w:rFonts w:asciiTheme="majorHAnsi" w:eastAsia="Calibri" w:hAnsiTheme="majorHAnsi" w:cstheme="majorHAnsi"/>
          <w:b/>
          <w:sz w:val="22"/>
          <w:szCs w:val="22"/>
        </w:rPr>
        <w:t>a.s.</w:t>
      </w:r>
      <w:proofErr w:type="spellEnd"/>
      <w:r w:rsidR="000B4AB1" w:rsidRPr="003B58C5">
        <w:rPr>
          <w:rFonts w:asciiTheme="majorHAnsi" w:eastAsia="Calibri" w:hAnsiTheme="majorHAnsi" w:cstheme="majorHAnsi"/>
          <w:b/>
          <w:sz w:val="22"/>
          <w:szCs w:val="22"/>
        </w:rPr>
        <w:t xml:space="preserve"> </w:t>
      </w:r>
      <w:r w:rsidR="00B12387" w:rsidRPr="003B58C5">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3</w:t>
      </w:r>
      <w:r w:rsidR="00B12387" w:rsidRPr="003B58C5">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4</w:t>
      </w:r>
      <w:r w:rsidR="000B4AB1" w:rsidRPr="003B58C5">
        <w:rPr>
          <w:rFonts w:asciiTheme="majorHAnsi" w:eastAsia="Calibri" w:hAnsiTheme="majorHAnsi" w:cstheme="majorHAnsi"/>
          <w:b/>
          <w:sz w:val="22"/>
          <w:szCs w:val="22"/>
        </w:rPr>
        <w:t xml:space="preserve"> (</w:t>
      </w:r>
      <w:r w:rsidR="003B58C5" w:rsidRPr="003B58C5">
        <w:rPr>
          <w:rFonts w:asciiTheme="majorHAnsi" w:eastAsia="Calibri" w:hAnsiTheme="majorHAnsi" w:cstheme="majorHAnsi"/>
          <w:b/>
          <w:sz w:val="22"/>
          <w:szCs w:val="22"/>
        </w:rPr>
        <w:t>Art. 27 della L. 448/1998</w:t>
      </w:r>
      <w:r w:rsidR="003B58C5" w:rsidRPr="003B58C5">
        <w:rPr>
          <w:rFonts w:asciiTheme="majorHAnsi" w:eastAsia="Calibri" w:hAnsiTheme="majorHAnsi" w:cstheme="majorHAnsi"/>
          <w:b/>
          <w:color w:val="auto"/>
          <w:sz w:val="22"/>
          <w:szCs w:val="22"/>
        </w:rPr>
        <w:t>; D.Lgs. 63/2017</w:t>
      </w:r>
      <w:r w:rsidR="000B4AB1" w:rsidRPr="003B58C5">
        <w:rPr>
          <w:rFonts w:asciiTheme="majorHAnsi" w:eastAsia="Calibri" w:hAnsiTheme="majorHAnsi" w:cstheme="majorHAnsi"/>
          <w:b/>
          <w:sz w:val="22"/>
          <w:szCs w:val="22"/>
        </w:rPr>
        <w:t>)”</w:t>
      </w:r>
    </w:p>
    <w:p w:rsidR="00CC07F0" w:rsidRPr="00D5112E" w:rsidRDefault="00CC07F0" w:rsidP="00D1003F">
      <w:pPr>
        <w:rPr>
          <w:rFonts w:asciiTheme="majorHAnsi" w:eastAsia="Calibri" w:hAnsiTheme="majorHAnsi" w:cstheme="majorHAnsi"/>
          <w:b/>
          <w:sz w:val="10"/>
          <w:szCs w:val="10"/>
        </w:rPr>
      </w:pPr>
    </w:p>
    <w:p w:rsidR="00B53816" w:rsidRDefault="00CC07F0" w:rsidP="00BB39B4">
      <w:pPr>
        <w:spacing w:after="0"/>
        <w:jc w:val="center"/>
        <w:rPr>
          <w:rFonts w:asciiTheme="majorHAnsi" w:eastAsia="Calibri" w:hAnsiTheme="majorHAnsi" w:cstheme="majorHAnsi"/>
          <w:b/>
          <w:sz w:val="24"/>
          <w:szCs w:val="24"/>
        </w:rPr>
      </w:pPr>
      <w:r w:rsidRPr="00D5112E">
        <w:rPr>
          <w:rFonts w:asciiTheme="majorHAnsi" w:eastAsia="Calibri" w:hAnsiTheme="majorHAnsi" w:cstheme="majorHAnsi"/>
          <w:b/>
          <w:sz w:val="24"/>
          <w:szCs w:val="24"/>
        </w:rPr>
        <w:t>Informativa ai Comuni</w:t>
      </w:r>
    </w:p>
    <w:p w:rsidR="000B4AB1" w:rsidRPr="00BB39B4" w:rsidRDefault="000B4AB1" w:rsidP="00BB39B4">
      <w:pPr>
        <w:spacing w:after="0"/>
        <w:jc w:val="center"/>
        <w:rPr>
          <w:rFonts w:asciiTheme="majorHAnsi" w:eastAsia="Calibri" w:hAnsiTheme="majorHAnsi" w:cstheme="majorHAnsi"/>
          <w:b/>
          <w:color w:val="auto"/>
          <w:u w:val="single"/>
        </w:rPr>
      </w:pPr>
      <w:r w:rsidRPr="00BB39B4">
        <w:rPr>
          <w:rFonts w:ascii="Calibri" w:eastAsia="Calibri" w:hAnsi="Calibri" w:cs="Calibri"/>
          <w:color w:val="auto"/>
          <w:u w:val="single"/>
        </w:rPr>
        <w:t xml:space="preserve">Indirizzi operativi per l’erogazione del beneficio </w:t>
      </w:r>
    </w:p>
    <w:p w:rsidR="00BB39B4" w:rsidRDefault="00BB39B4"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D5112E">
        <w:rPr>
          <w:rFonts w:asciiTheme="majorHAnsi" w:eastAsia="Calibri" w:hAnsiTheme="majorHAnsi" w:cstheme="majorHAnsi"/>
          <w:sz w:val="22"/>
          <w:szCs w:val="22"/>
        </w:rPr>
        <w:t>Il sistema informatico, dedicato all’individuazione dei beneficiari</w:t>
      </w:r>
      <w:r w:rsidRPr="00D5112E">
        <w:rPr>
          <w:rFonts w:asciiTheme="majorHAnsi" w:hAnsiTheme="majorHAnsi" w:cstheme="majorHAnsi"/>
        </w:rPr>
        <w:t xml:space="preserve"> </w:t>
      </w:r>
      <w:r w:rsidRPr="00D5112E">
        <w:rPr>
          <w:rFonts w:asciiTheme="majorHAnsi" w:eastAsia="Calibri" w:hAnsiTheme="majorHAnsi" w:cstheme="majorHAnsi"/>
          <w:sz w:val="22"/>
          <w:szCs w:val="22"/>
        </w:rPr>
        <w:t xml:space="preserve">per la fornitura gratuita o semigratuita dei libri di testo </w:t>
      </w:r>
      <w:proofErr w:type="spellStart"/>
      <w:r w:rsidRPr="00D5112E">
        <w:rPr>
          <w:rFonts w:asciiTheme="majorHAnsi" w:eastAsia="Calibri" w:hAnsiTheme="majorHAnsi" w:cstheme="majorHAnsi"/>
          <w:sz w:val="22"/>
          <w:szCs w:val="22"/>
        </w:rPr>
        <w:t>a.s.</w:t>
      </w:r>
      <w:proofErr w:type="spellEnd"/>
      <w:r w:rsidRPr="00D5112E">
        <w:rPr>
          <w:rFonts w:asciiTheme="majorHAnsi" w:eastAsia="Calibri" w:hAnsiTheme="majorHAnsi" w:cstheme="majorHAnsi"/>
          <w:sz w:val="22"/>
          <w:szCs w:val="22"/>
        </w:rPr>
        <w:t xml:space="preserve"> </w:t>
      </w:r>
      <w:r>
        <w:rPr>
          <w:rFonts w:asciiTheme="majorHAnsi" w:eastAsia="Calibri" w:hAnsiTheme="majorHAnsi" w:cstheme="majorHAnsi"/>
          <w:sz w:val="22"/>
          <w:szCs w:val="22"/>
        </w:rPr>
        <w:t>202</w:t>
      </w:r>
      <w:r w:rsidR="00180A90">
        <w:rPr>
          <w:rFonts w:asciiTheme="majorHAnsi" w:eastAsia="Calibri" w:hAnsiTheme="majorHAnsi" w:cstheme="majorHAnsi"/>
          <w:sz w:val="22"/>
          <w:szCs w:val="22"/>
        </w:rPr>
        <w:t>3</w:t>
      </w:r>
      <w:r>
        <w:rPr>
          <w:rFonts w:asciiTheme="majorHAnsi" w:eastAsia="Calibri" w:hAnsiTheme="majorHAnsi" w:cstheme="majorHAnsi"/>
          <w:sz w:val="22"/>
          <w:szCs w:val="22"/>
        </w:rPr>
        <w:t>/202</w:t>
      </w:r>
      <w:r w:rsidR="00180A90">
        <w:rPr>
          <w:rFonts w:asciiTheme="majorHAnsi" w:eastAsia="Calibri" w:hAnsiTheme="majorHAnsi" w:cstheme="majorHAnsi"/>
          <w:sz w:val="22"/>
          <w:szCs w:val="22"/>
        </w:rPr>
        <w:t>4</w:t>
      </w:r>
      <w:r w:rsidRPr="00D5112E">
        <w:rPr>
          <w:rFonts w:asciiTheme="majorHAnsi" w:eastAsia="Calibri" w:hAnsiTheme="majorHAnsi" w:cstheme="majorHAnsi"/>
          <w:sz w:val="22"/>
          <w:szCs w:val="22"/>
        </w:rPr>
        <w:t xml:space="preserve">, accessibile all’indirizzo </w:t>
      </w:r>
      <w:hyperlink r:id="rId18" w:history="1">
        <w:r w:rsidRPr="00D5112E">
          <w:rPr>
            <w:rStyle w:val="Collegamentoipertestuale"/>
            <w:rFonts w:asciiTheme="majorHAnsi" w:eastAsia="Calibri" w:hAnsiTheme="majorHAnsi" w:cstheme="majorHAnsi"/>
            <w:sz w:val="22"/>
            <w:szCs w:val="22"/>
          </w:rPr>
          <w:t>www.studioinpuglia.regione.puglia.it</w:t>
        </w:r>
      </w:hyperlink>
      <w:r w:rsidRPr="00D5112E">
        <w:rPr>
          <w:rFonts w:asciiTheme="majorHAnsi" w:eastAsia="Calibri" w:hAnsiTheme="majorHAnsi" w:cstheme="majorHAnsi"/>
          <w:sz w:val="22"/>
          <w:szCs w:val="22"/>
        </w:rPr>
        <w:t>, acquisirà le candidature sull'intero territorio regionale e provvederà alla creazione di un elenco provvisorio delle istanze ammissibili, previa acquisizione dei dati ISEE tramite cooperazione applicativa</w:t>
      </w:r>
      <w:r>
        <w:rPr>
          <w:rFonts w:asciiTheme="majorHAnsi" w:eastAsia="Calibri" w:hAnsiTheme="majorHAnsi" w:cstheme="majorHAnsi"/>
          <w:sz w:val="22"/>
          <w:szCs w:val="22"/>
        </w:rPr>
        <w:t xml:space="preserve"> con la</w:t>
      </w:r>
      <w:r w:rsidRPr="00D5112E">
        <w:rPr>
          <w:rFonts w:asciiTheme="majorHAnsi" w:eastAsia="Calibri" w:hAnsiTheme="majorHAnsi" w:cstheme="majorHAnsi"/>
          <w:sz w:val="22"/>
          <w:szCs w:val="22"/>
        </w:rPr>
        <w:t xml:space="preserve"> Banca dati dell’INPS </w:t>
      </w:r>
      <w:r w:rsidRPr="00BB39B4">
        <w:rPr>
          <w:rFonts w:asciiTheme="majorHAnsi" w:eastAsia="Calibri" w:hAnsiTheme="majorHAnsi" w:cstheme="majorHAnsi"/>
          <w:color w:val="auto"/>
          <w:sz w:val="22"/>
          <w:szCs w:val="22"/>
        </w:rPr>
        <w:t>e previo controllo preliminare di verifica dell’effettiva frequenza di studentesse e studenti, tramite cooperazione applicativa con il Ministero per l’Istruzione.</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VERIFICHE</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I Comuni accedono alla piattaforma tramite i funzionari responsabili accreditati alla procedura telematica, per la consultazione dell’elenco provvisorio delle istanze per le quali in sede di candidatura sia stato indicato il medesimo Comune come residenza del beneficiario, al fine di procedere alle verifiche di propria competenza:</w:t>
      </w:r>
    </w:p>
    <w:p w:rsidR="00233491" w:rsidRPr="00BB39B4" w:rsidRDefault="00233491" w:rsidP="00BB39B4">
      <w:pPr>
        <w:pStyle w:val="Normale1"/>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 xml:space="preserve">verifica della correttezza della residenza anagrafica; </w:t>
      </w:r>
    </w:p>
    <w:p w:rsidR="00233491" w:rsidRPr="00BB39B4" w:rsidRDefault="00233491" w:rsidP="00BB39B4">
      <w:pPr>
        <w:pStyle w:val="Normale1"/>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 xml:space="preserve">verifica, per i casi di frequenza extra-regionale, della non sovrapposizione del beneficio; </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u w:val="single"/>
        </w:rPr>
      </w:pPr>
      <w:r w:rsidRPr="00BB39B4">
        <w:rPr>
          <w:rFonts w:asciiTheme="majorHAnsi" w:eastAsia="Calibri" w:hAnsiTheme="majorHAnsi" w:cstheme="majorHAnsi"/>
          <w:color w:val="auto"/>
          <w:sz w:val="22"/>
          <w:szCs w:val="22"/>
        </w:rPr>
        <w:t xml:space="preserve">In seguito al controllo automatizzato sulla frequenza scolastica, </w:t>
      </w:r>
      <w:r w:rsidRPr="00BB39B4">
        <w:rPr>
          <w:rFonts w:asciiTheme="majorHAnsi" w:eastAsia="Calibri" w:hAnsiTheme="majorHAnsi" w:cstheme="majorHAnsi"/>
          <w:color w:val="auto"/>
          <w:sz w:val="22"/>
          <w:szCs w:val="22"/>
          <w:u w:val="single"/>
        </w:rPr>
        <w:t xml:space="preserve">resteranno a carico del Comune i soli controlli sulla frequenza scolastica relativamente alle istanze per le quali il sistema avrà evidenziato un’anomalia.  </w:t>
      </w:r>
      <w:r w:rsidRPr="00180A90">
        <w:rPr>
          <w:rFonts w:asciiTheme="majorHAnsi" w:eastAsia="Calibri" w:hAnsiTheme="majorHAnsi" w:cstheme="majorHAnsi"/>
          <w:i/>
          <w:color w:val="auto"/>
          <w:sz w:val="22"/>
          <w:szCs w:val="22"/>
          <w:u w:val="single"/>
        </w:rPr>
        <w:t>SOLO in tal caso, dovrà essere ulteriormente verificata la frequenza scolastica</w:t>
      </w:r>
      <w:r w:rsidRPr="00BB39B4">
        <w:rPr>
          <w:rFonts w:asciiTheme="majorHAnsi" w:eastAsia="Calibri" w:hAnsiTheme="majorHAnsi" w:cstheme="majorHAnsi"/>
          <w:color w:val="auto"/>
          <w:sz w:val="22"/>
          <w:szCs w:val="22"/>
          <w:u w:val="single"/>
        </w:rPr>
        <w:t>.</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ISEE ANOMALO/DIFFORME</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i/>
          <w:color w:val="auto"/>
        </w:rPr>
      </w:pPr>
      <w:r w:rsidRPr="00BB39B4">
        <w:rPr>
          <w:rFonts w:asciiTheme="majorHAnsi" w:eastAsia="Calibri" w:hAnsiTheme="majorHAnsi" w:cstheme="majorHAnsi"/>
          <w:color w:val="auto"/>
          <w:sz w:val="22"/>
          <w:szCs w:val="22"/>
        </w:rPr>
        <w:t>Nel caso di aspiranti beneficiari con ISEE che presenta omissioni/difformità, dovrà essere valutata, caso per caso, l’opportunità di adottare una delle seguenti procedure</w:t>
      </w:r>
      <w:r w:rsidRPr="00BB39B4">
        <w:rPr>
          <w:rStyle w:val="Rimandonotaapidipagina"/>
          <w:rFonts w:asciiTheme="majorHAnsi" w:eastAsia="Calibri" w:hAnsiTheme="majorHAnsi" w:cstheme="majorHAnsi"/>
          <w:color w:val="auto"/>
          <w:sz w:val="22"/>
          <w:szCs w:val="22"/>
        </w:rPr>
        <w:footnoteReference w:id="1"/>
      </w:r>
      <w:r w:rsidRPr="00BB39B4">
        <w:rPr>
          <w:rFonts w:asciiTheme="majorHAnsi" w:eastAsia="Calibri" w:hAnsiTheme="majorHAnsi" w:cstheme="majorHAnsi"/>
          <w:color w:val="auto"/>
          <w:sz w:val="22"/>
          <w:szCs w:val="22"/>
        </w:rPr>
        <w:t>:</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i/>
          <w:color w:val="auto"/>
        </w:rPr>
      </w:pPr>
    </w:p>
    <w:p w:rsidR="00233491" w:rsidRPr="00BB39B4" w:rsidRDefault="00233491" w:rsidP="00BB39B4">
      <w:pPr>
        <w:pStyle w:val="Normale1"/>
        <w:numPr>
          <w:ilvl w:val="1"/>
          <w:numId w:val="3"/>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richiesta all’utente di presentare una nuova DSU, che tenga conto dei rilievi riportati analiticamente nell’attestazione ISEE difforme presentata, e successiva attivazione per tramite del sistema informativo del controllo con la banca dati INPS;</w:t>
      </w:r>
    </w:p>
    <w:p w:rsidR="00233491" w:rsidRPr="00BB39B4" w:rsidRDefault="00233491" w:rsidP="00BB39B4">
      <w:pPr>
        <w:pStyle w:val="Normale1"/>
        <w:numPr>
          <w:ilvl w:val="1"/>
          <w:numId w:val="3"/>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richiesta all’utente di idonea documentazione, volta a dimostrare la completezza e la veridicità dei dati dichiarati, fermo restando il livello ISEE di cui all’attestazione difforme presentata, senza necessità di richiedere allo stesso la presentazione di una nuova DSU.</w:t>
      </w:r>
    </w:p>
    <w:p w:rsidR="00233491" w:rsidRPr="00BB39B4" w:rsidRDefault="00233491" w:rsidP="00233491">
      <w:pPr>
        <w:rPr>
          <w:rFonts w:asciiTheme="majorHAnsi" w:eastAsia="Calibri" w:hAnsiTheme="majorHAnsi" w:cstheme="majorHAnsi"/>
          <w:b/>
          <w:bCs/>
          <w:caps/>
          <w:color w:val="auto"/>
          <w:sz w:val="22"/>
          <w:szCs w:val="22"/>
        </w:rPr>
      </w:pPr>
    </w:p>
    <w:p w:rsidR="00233491" w:rsidRPr="00BB39B4" w:rsidRDefault="00233491" w:rsidP="00233491">
      <w:pPr>
        <w:rPr>
          <w:rFonts w:asciiTheme="majorHAnsi" w:eastAsia="Calibri" w:hAnsiTheme="majorHAnsi" w:cstheme="majorHAnsi"/>
          <w:b/>
          <w:bCs/>
          <w:caps/>
          <w:color w:val="auto"/>
          <w:sz w:val="22"/>
          <w:szCs w:val="22"/>
        </w:rPr>
      </w:pPr>
      <w:r w:rsidRPr="00BB39B4">
        <w:rPr>
          <w:rFonts w:asciiTheme="majorHAnsi" w:eastAsia="Calibri" w:hAnsiTheme="majorHAnsi" w:cstheme="majorHAnsi"/>
          <w:b/>
          <w:bCs/>
          <w:caps/>
          <w:color w:val="auto"/>
          <w:sz w:val="22"/>
          <w:szCs w:val="22"/>
        </w:rPr>
        <w:t xml:space="preserve">Tipologie più frequenti di errori </w:t>
      </w:r>
    </w:p>
    <w:p w:rsidR="00233491" w:rsidRPr="00D5112E"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185263">
        <w:rPr>
          <w:rFonts w:asciiTheme="majorHAnsi" w:eastAsia="Calibri" w:hAnsiTheme="majorHAnsi" w:cstheme="majorHAnsi"/>
          <w:b/>
          <w:bCs/>
          <w:color w:val="auto"/>
          <w:sz w:val="22"/>
          <w:szCs w:val="22"/>
        </w:rPr>
        <w:t>Il criterio generale è quello dell'inclusione delle istanze pervenute</w:t>
      </w:r>
      <w:r w:rsidRPr="00D5112E">
        <w:rPr>
          <w:rFonts w:asciiTheme="majorHAnsi" w:eastAsia="Calibri" w:hAnsiTheme="majorHAnsi" w:cstheme="majorHAnsi"/>
          <w:color w:val="auto"/>
          <w:sz w:val="22"/>
          <w:szCs w:val="22"/>
        </w:rPr>
        <w:t>, ciò premesso, ai fini della istruttoria si specifica che:</w:t>
      </w:r>
    </w:p>
    <w:p w:rsidR="00180A90" w:rsidRDefault="00233491" w:rsidP="00E9735E">
      <w:pPr>
        <w:pStyle w:val="Normale1"/>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color w:val="auto"/>
          <w:sz w:val="22"/>
          <w:szCs w:val="22"/>
        </w:rPr>
      </w:pPr>
      <w:r w:rsidRPr="00185263">
        <w:rPr>
          <w:rFonts w:asciiTheme="majorHAnsi" w:eastAsia="Calibri" w:hAnsiTheme="majorHAnsi" w:cstheme="majorHAnsi"/>
          <w:b/>
          <w:bCs/>
          <w:color w:val="auto"/>
          <w:sz w:val="22"/>
          <w:szCs w:val="22"/>
        </w:rPr>
        <w:t>l’errata indicazione della residenza</w:t>
      </w:r>
      <w:r w:rsidRPr="00D5112E">
        <w:rPr>
          <w:rFonts w:asciiTheme="majorHAnsi" w:eastAsia="Calibri" w:hAnsiTheme="majorHAnsi" w:cstheme="majorHAnsi"/>
          <w:color w:val="auto"/>
          <w:sz w:val="22"/>
          <w:szCs w:val="22"/>
        </w:rPr>
        <w:t xml:space="preserve"> può essere sanata attraverso il trasferimento della pratica a</w:t>
      </w:r>
      <w:r w:rsidR="00FA2E77">
        <w:rPr>
          <w:rFonts w:asciiTheme="majorHAnsi" w:eastAsia="Calibri" w:hAnsiTheme="majorHAnsi" w:cstheme="majorHAnsi"/>
          <w:color w:val="auto"/>
          <w:sz w:val="22"/>
          <w:szCs w:val="22"/>
        </w:rPr>
        <w:t>l Comune di effettiva residenza.</w:t>
      </w:r>
      <w:r w:rsidR="00E9735E">
        <w:rPr>
          <w:rFonts w:asciiTheme="majorHAnsi" w:eastAsia="Calibri" w:hAnsiTheme="majorHAnsi" w:cstheme="majorHAnsi"/>
          <w:color w:val="auto"/>
          <w:sz w:val="22"/>
          <w:szCs w:val="22"/>
        </w:rPr>
        <w:t xml:space="preserve"> L’istruttoria informatizzata consente di trasferire la pratica al Comune di competenza. </w:t>
      </w:r>
      <w:r w:rsidR="003B58C5">
        <w:rPr>
          <w:rFonts w:asciiTheme="majorHAnsi" w:eastAsia="Calibri" w:hAnsiTheme="majorHAnsi" w:cstheme="majorHAnsi"/>
          <w:color w:val="auto"/>
          <w:sz w:val="22"/>
          <w:szCs w:val="22"/>
        </w:rPr>
        <w:t>Solo i</w:t>
      </w:r>
      <w:r w:rsidR="00E9735E">
        <w:rPr>
          <w:rFonts w:asciiTheme="majorHAnsi" w:eastAsia="Calibri" w:hAnsiTheme="majorHAnsi" w:cstheme="majorHAnsi"/>
          <w:color w:val="auto"/>
          <w:sz w:val="22"/>
          <w:szCs w:val="22"/>
        </w:rPr>
        <w:t xml:space="preserve">n </w:t>
      </w:r>
      <w:r w:rsidR="003B58C5">
        <w:rPr>
          <w:rFonts w:asciiTheme="majorHAnsi" w:eastAsia="Calibri" w:hAnsiTheme="majorHAnsi" w:cstheme="majorHAnsi"/>
          <w:color w:val="auto"/>
          <w:sz w:val="22"/>
          <w:szCs w:val="22"/>
        </w:rPr>
        <w:t>assenza</w:t>
      </w:r>
      <w:r w:rsidR="00E9735E">
        <w:rPr>
          <w:rFonts w:asciiTheme="majorHAnsi" w:eastAsia="Calibri" w:hAnsiTheme="majorHAnsi" w:cstheme="majorHAnsi"/>
          <w:color w:val="auto"/>
          <w:sz w:val="22"/>
          <w:szCs w:val="22"/>
        </w:rPr>
        <w:t xml:space="preserve"> di informazioni adeguate </w:t>
      </w:r>
      <w:r w:rsidR="003B58C5">
        <w:rPr>
          <w:rFonts w:asciiTheme="majorHAnsi" w:eastAsia="Calibri" w:hAnsiTheme="majorHAnsi" w:cstheme="majorHAnsi"/>
          <w:color w:val="auto"/>
          <w:sz w:val="22"/>
          <w:szCs w:val="22"/>
        </w:rPr>
        <w:t>la pratica va</w:t>
      </w:r>
      <w:r w:rsidR="00E9735E">
        <w:rPr>
          <w:rFonts w:asciiTheme="majorHAnsi" w:eastAsia="Calibri" w:hAnsiTheme="majorHAnsi" w:cstheme="majorHAnsi"/>
          <w:color w:val="auto"/>
          <w:sz w:val="22"/>
          <w:szCs w:val="22"/>
        </w:rPr>
        <w:t xml:space="preserve"> </w:t>
      </w:r>
      <w:r w:rsidRPr="00E9735E">
        <w:rPr>
          <w:rFonts w:asciiTheme="majorHAnsi" w:eastAsia="Calibri" w:hAnsiTheme="majorHAnsi" w:cstheme="majorHAnsi"/>
          <w:color w:val="auto"/>
          <w:sz w:val="22"/>
          <w:szCs w:val="22"/>
        </w:rPr>
        <w:t>segnala</w:t>
      </w:r>
      <w:r w:rsidR="00E9735E">
        <w:rPr>
          <w:rFonts w:asciiTheme="majorHAnsi" w:eastAsia="Calibri" w:hAnsiTheme="majorHAnsi" w:cstheme="majorHAnsi"/>
          <w:color w:val="auto"/>
          <w:sz w:val="22"/>
          <w:szCs w:val="22"/>
        </w:rPr>
        <w:t>t</w:t>
      </w:r>
      <w:r w:rsidRPr="00E9735E">
        <w:rPr>
          <w:rFonts w:asciiTheme="majorHAnsi" w:eastAsia="Calibri" w:hAnsiTheme="majorHAnsi" w:cstheme="majorHAnsi"/>
          <w:color w:val="auto"/>
          <w:sz w:val="22"/>
          <w:szCs w:val="22"/>
        </w:rPr>
        <w:t xml:space="preserve">a all’assistenza, utilizzando il seguente indirizzo mail: </w:t>
      </w:r>
    </w:p>
    <w:p w:rsidR="00233491" w:rsidRPr="00E9735E" w:rsidRDefault="00C9041B" w:rsidP="00E9735E">
      <w:pPr>
        <w:pStyle w:val="Normale1"/>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color w:val="auto"/>
          <w:sz w:val="22"/>
          <w:szCs w:val="22"/>
        </w:rPr>
      </w:pPr>
      <w:hyperlink r:id="rId19" w:history="1">
        <w:r w:rsidR="00233491" w:rsidRPr="00E9735E">
          <w:rPr>
            <w:rStyle w:val="Collegamentoipertestuale"/>
            <w:rFonts w:asciiTheme="majorHAnsi" w:eastAsia="Calibri" w:hAnsiTheme="majorHAnsi" w:cstheme="majorHAnsi"/>
            <w:sz w:val="22"/>
            <w:szCs w:val="22"/>
          </w:rPr>
          <w:t>assistenzacomuni@studioinpuglia.regione.puglia.it</w:t>
        </w:r>
      </w:hyperlink>
      <w:r w:rsidR="003B58C5">
        <w:rPr>
          <w:rFonts w:asciiTheme="majorHAnsi" w:eastAsia="Calibri" w:hAnsiTheme="majorHAnsi" w:cstheme="majorHAnsi"/>
          <w:color w:val="auto"/>
          <w:sz w:val="22"/>
          <w:szCs w:val="22"/>
        </w:rPr>
        <w:t xml:space="preserve">, </w:t>
      </w:r>
      <w:r w:rsidR="00233491" w:rsidRPr="00E9735E">
        <w:rPr>
          <w:rFonts w:asciiTheme="majorHAnsi" w:eastAsia="Calibri" w:hAnsiTheme="majorHAnsi" w:cstheme="majorHAnsi"/>
          <w:color w:val="auto"/>
          <w:sz w:val="22"/>
          <w:szCs w:val="22"/>
        </w:rPr>
        <w:t>previa comunicazione a mezzo posta elettronica all’interessato.</w:t>
      </w:r>
    </w:p>
    <w:p w:rsidR="00233491" w:rsidRPr="00D5112E" w:rsidRDefault="00233491" w:rsidP="00233491">
      <w:pPr>
        <w:pStyle w:val="Normale1"/>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le irregolarità formali (errore nella digitazione dei dati, ecc</w:t>
      </w:r>
      <w:r w:rsidRPr="00BB39B4">
        <w:rPr>
          <w:rFonts w:asciiTheme="majorHAnsi" w:eastAsia="Calibri" w:hAnsiTheme="majorHAnsi" w:cstheme="majorHAnsi"/>
          <w:color w:val="auto"/>
          <w:sz w:val="22"/>
          <w:szCs w:val="22"/>
        </w:rPr>
        <w:t>.) che possano aver influito sul controllo informatizzato della frequenza scolastica, non sono element</w:t>
      </w:r>
      <w:r w:rsidRPr="00D5112E">
        <w:rPr>
          <w:rFonts w:asciiTheme="majorHAnsi" w:eastAsia="Calibri" w:hAnsiTheme="majorHAnsi" w:cstheme="majorHAnsi"/>
          <w:color w:val="auto"/>
          <w:sz w:val="22"/>
          <w:szCs w:val="22"/>
        </w:rPr>
        <w:t>i di esclusione, e sono sanabili nel corso dell'istruttoria comunale, anche attraverso richiesta di documentazione integrativa.</w:t>
      </w:r>
    </w:p>
    <w:p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p>
    <w:p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BB39B4">
        <w:rPr>
          <w:rFonts w:asciiTheme="majorHAnsi" w:eastAsia="Calibri" w:hAnsiTheme="majorHAnsi" w:cstheme="majorHAnsi"/>
          <w:sz w:val="22"/>
          <w:szCs w:val="22"/>
          <w:u w:val="single"/>
        </w:rPr>
        <w:t>Non è possibile invece includere beneficiari che non abbiano concluso, entro i termini previsti dall'Avviso, la procedura della compilazione e trasmissione dell'istanza sul sistema informatico accessibile all’indirizzo</w:t>
      </w:r>
      <w:r w:rsidRPr="00D5112E">
        <w:rPr>
          <w:rFonts w:asciiTheme="majorHAnsi" w:eastAsia="Calibri" w:hAnsiTheme="majorHAnsi" w:cstheme="majorHAnsi"/>
          <w:sz w:val="22"/>
          <w:szCs w:val="22"/>
        </w:rPr>
        <w:t xml:space="preserve"> </w:t>
      </w:r>
      <w:hyperlink r:id="rId20" w:history="1">
        <w:r w:rsidRPr="00D5112E">
          <w:rPr>
            <w:rStyle w:val="Collegamentoipertestuale"/>
            <w:rFonts w:asciiTheme="majorHAnsi" w:eastAsia="Calibri" w:hAnsiTheme="majorHAnsi" w:cstheme="majorHAnsi"/>
            <w:sz w:val="22"/>
            <w:szCs w:val="22"/>
          </w:rPr>
          <w:t>www.studioinpuglia.regione.puglia.it</w:t>
        </w:r>
      </w:hyperlink>
      <w:r w:rsidRPr="00D5112E">
        <w:rPr>
          <w:rFonts w:asciiTheme="majorHAnsi" w:eastAsia="Calibri" w:hAnsiTheme="majorHAnsi" w:cstheme="majorHAnsi"/>
          <w:sz w:val="22"/>
          <w:szCs w:val="22"/>
        </w:rPr>
        <w:t>,.</w:t>
      </w:r>
    </w:p>
    <w:p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ASSEGNAZIONE DEL BENEFICIO</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 xml:space="preserve">I Comuni assegnano il beneficio di cui al presente Avviso agli aventi diritto, ai sensi del comma 1 dell’art. 27 della L. 448 del 1998, sulla base delle risorse agli stessi assegnate dalla Regione Puglia in sede di riparto e secondo le modalità dagli stessi definite (buoni libro oppure rimborso delle spese sostenute oppure comodato d’uso gratuito). </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Nella determinazione dell’ammontare pro-capite del beneficio il Comune può tener conto degli importi medi indicati nel piano di riparto regionale oppure effettuare perequazioni tra gli aventi diritto all’interno degli elenchi di competenza, differenziando ulteriormente per fasce di reddito.</w:t>
      </w:r>
    </w:p>
    <w:p w:rsidR="00180A90" w:rsidRPr="00BB39B4" w:rsidRDefault="00372173"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P</w:t>
      </w:r>
      <w:r w:rsidR="00180A90">
        <w:rPr>
          <w:rFonts w:asciiTheme="majorHAnsi" w:eastAsia="Calibri" w:hAnsiTheme="majorHAnsi" w:cstheme="majorHAnsi"/>
          <w:color w:val="auto"/>
          <w:sz w:val="22"/>
          <w:szCs w:val="22"/>
        </w:rPr>
        <w:t xml:space="preserve">er </w:t>
      </w:r>
      <w:r>
        <w:rPr>
          <w:rFonts w:asciiTheme="majorHAnsi" w:eastAsia="Calibri" w:hAnsiTheme="majorHAnsi" w:cstheme="majorHAnsi"/>
          <w:color w:val="auto"/>
          <w:sz w:val="22"/>
          <w:szCs w:val="22"/>
        </w:rPr>
        <w:t xml:space="preserve">tutte </w:t>
      </w:r>
      <w:r w:rsidR="00180A90">
        <w:rPr>
          <w:rFonts w:asciiTheme="majorHAnsi" w:eastAsia="Calibri" w:hAnsiTheme="majorHAnsi" w:cstheme="majorHAnsi"/>
          <w:color w:val="auto"/>
          <w:sz w:val="22"/>
          <w:szCs w:val="22"/>
        </w:rPr>
        <w:t xml:space="preserve">le istanze </w:t>
      </w:r>
      <w:r>
        <w:rPr>
          <w:rFonts w:asciiTheme="majorHAnsi" w:eastAsia="Calibri" w:hAnsiTheme="majorHAnsi" w:cstheme="majorHAnsi"/>
          <w:color w:val="auto"/>
          <w:sz w:val="22"/>
          <w:szCs w:val="22"/>
        </w:rPr>
        <w:t>il contributo</w:t>
      </w:r>
      <w:r w:rsidR="00233491" w:rsidRPr="00BB39B4">
        <w:rPr>
          <w:rFonts w:asciiTheme="majorHAnsi" w:eastAsia="Calibri" w:hAnsiTheme="majorHAnsi" w:cstheme="majorHAnsi"/>
          <w:color w:val="auto"/>
          <w:sz w:val="22"/>
          <w:szCs w:val="22"/>
        </w:rPr>
        <w:t xml:space="preserve"> non </w:t>
      </w:r>
      <w:r>
        <w:rPr>
          <w:rFonts w:asciiTheme="majorHAnsi" w:eastAsia="Calibri" w:hAnsiTheme="majorHAnsi" w:cstheme="majorHAnsi"/>
          <w:color w:val="auto"/>
          <w:sz w:val="22"/>
          <w:szCs w:val="22"/>
        </w:rPr>
        <w:t xml:space="preserve">deve </w:t>
      </w:r>
      <w:r w:rsidR="00233491" w:rsidRPr="00BB39B4">
        <w:rPr>
          <w:rFonts w:asciiTheme="majorHAnsi" w:eastAsia="Calibri" w:hAnsiTheme="majorHAnsi" w:cstheme="majorHAnsi"/>
          <w:color w:val="auto"/>
          <w:sz w:val="22"/>
          <w:szCs w:val="22"/>
        </w:rPr>
        <w:t xml:space="preserve">eccedere il tetto di spesa relativo alla classe e all’indirizzo di studio frequentato dallo studente, come da nota </w:t>
      </w:r>
      <w:r w:rsidR="007021F2" w:rsidRPr="007021F2">
        <w:rPr>
          <w:rFonts w:ascii="Calibri" w:hAnsi="Calibri" w:cs="Calibri"/>
          <w:bCs/>
          <w:sz w:val="22"/>
          <w:szCs w:val="22"/>
        </w:rPr>
        <w:t xml:space="preserve">n. </w:t>
      </w:r>
      <w:r w:rsidR="00180A90" w:rsidRPr="00180A90">
        <w:rPr>
          <w:rFonts w:ascii="Calibri" w:hAnsi="Calibri" w:cs="Calibri"/>
          <w:bCs/>
          <w:sz w:val="22"/>
          <w:szCs w:val="22"/>
        </w:rPr>
        <w:t>8393 del 13 marzo 2023</w:t>
      </w:r>
      <w:r w:rsidR="00180A90">
        <w:rPr>
          <w:rFonts w:ascii="Calibri" w:hAnsi="Calibri" w:cs="Calibri"/>
          <w:bCs/>
          <w:sz w:val="22"/>
          <w:szCs w:val="22"/>
        </w:rPr>
        <w:t xml:space="preserve"> </w:t>
      </w:r>
      <w:r w:rsidR="007021F2" w:rsidRPr="00180A90">
        <w:rPr>
          <w:rFonts w:ascii="Calibri" w:hAnsi="Calibri" w:cs="Calibri"/>
          <w:sz w:val="22"/>
          <w:szCs w:val="22"/>
        </w:rPr>
        <w:t>del</w:t>
      </w:r>
      <w:r w:rsidR="00233491" w:rsidRPr="00180A90">
        <w:rPr>
          <w:rFonts w:asciiTheme="majorHAnsi" w:eastAsia="Calibri" w:hAnsiTheme="majorHAnsi" w:cstheme="majorHAnsi"/>
          <w:bCs/>
          <w:color w:val="auto"/>
          <w:sz w:val="22"/>
          <w:szCs w:val="22"/>
        </w:rPr>
        <w:t xml:space="preserve"> </w:t>
      </w:r>
      <w:r w:rsidR="007021F2" w:rsidRPr="00180A90">
        <w:rPr>
          <w:rFonts w:ascii="Calibri" w:hAnsi="Calibri" w:cs="Calibri"/>
          <w:bCs/>
          <w:sz w:val="22"/>
          <w:szCs w:val="22"/>
        </w:rPr>
        <w:t>Ministero dell’Istruzione</w:t>
      </w:r>
      <w:r w:rsidR="003B58C5" w:rsidRPr="00180A90">
        <w:rPr>
          <w:rFonts w:asciiTheme="majorHAnsi" w:eastAsia="Calibri" w:hAnsiTheme="majorHAnsi" w:cstheme="majorHAnsi"/>
          <w:color w:val="auto"/>
          <w:sz w:val="22"/>
          <w:szCs w:val="22"/>
        </w:rPr>
        <w:t xml:space="preserve"> e </w:t>
      </w:r>
      <w:r w:rsidR="00180A90" w:rsidRPr="00180A90">
        <w:rPr>
          <w:rFonts w:asciiTheme="majorHAnsi" w:eastAsia="Calibri" w:hAnsiTheme="majorHAnsi" w:cstheme="majorHAnsi"/>
          <w:color w:val="auto"/>
          <w:sz w:val="22"/>
          <w:szCs w:val="22"/>
        </w:rPr>
        <w:t>del Merito</w:t>
      </w:r>
      <w:r w:rsidR="00180A90">
        <w:rPr>
          <w:rFonts w:asciiTheme="majorHAnsi" w:eastAsia="Calibri" w:hAnsiTheme="majorHAnsi" w:cstheme="majorHAnsi"/>
          <w:color w:val="auto"/>
          <w:sz w:val="22"/>
          <w:szCs w:val="22"/>
        </w:rPr>
        <w:t>. N</w:t>
      </w:r>
      <w:r w:rsidR="00180A90" w:rsidRPr="00180A90">
        <w:rPr>
          <w:rFonts w:asciiTheme="majorHAnsi" w:eastAsia="Calibri" w:hAnsiTheme="majorHAnsi" w:cstheme="majorHAnsi"/>
          <w:color w:val="auto"/>
          <w:sz w:val="22"/>
          <w:szCs w:val="22"/>
        </w:rPr>
        <w:t xml:space="preserve">ella determinazione pro-capite dell’ammontare del beneficio </w:t>
      </w:r>
      <w:r>
        <w:rPr>
          <w:rFonts w:asciiTheme="majorHAnsi" w:eastAsia="Calibri" w:hAnsiTheme="majorHAnsi" w:cstheme="majorHAnsi"/>
          <w:color w:val="auto"/>
          <w:sz w:val="22"/>
          <w:szCs w:val="22"/>
        </w:rPr>
        <w:t xml:space="preserve">per </w:t>
      </w:r>
      <w:r w:rsidR="00180A90" w:rsidRPr="00180A90">
        <w:rPr>
          <w:rFonts w:asciiTheme="majorHAnsi" w:eastAsia="Calibri" w:hAnsiTheme="majorHAnsi" w:cstheme="majorHAnsi"/>
          <w:color w:val="auto"/>
          <w:sz w:val="22"/>
          <w:szCs w:val="22"/>
        </w:rPr>
        <w:t>le istanze raccolte nella seconda finestra, i Comuni non dovranno superare i contributi erogati nella prima finestra</w:t>
      </w:r>
      <w:r w:rsidR="00180A90">
        <w:rPr>
          <w:rFonts w:asciiTheme="majorHAnsi" w:eastAsia="Calibri" w:hAnsiTheme="majorHAnsi" w:cstheme="majorHAnsi"/>
          <w:color w:val="auto"/>
          <w:sz w:val="22"/>
          <w:szCs w:val="22"/>
        </w:rPr>
        <w:t>.</w:t>
      </w:r>
    </w:p>
    <w:p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Nel caso in cui la modalità di concessione del beneficio sia il rimborso della spesa sostenuta, tale la scelta implica che</w:t>
      </w:r>
      <w:r>
        <w:rPr>
          <w:rFonts w:asciiTheme="majorHAnsi" w:eastAsia="Calibri" w:hAnsiTheme="majorHAnsi" w:cstheme="majorHAnsi"/>
          <w:color w:val="auto"/>
          <w:sz w:val="22"/>
          <w:szCs w:val="22"/>
        </w:rPr>
        <w:t xml:space="preserve"> </w:t>
      </w:r>
      <w:r w:rsidRPr="00D5112E">
        <w:rPr>
          <w:rFonts w:asciiTheme="majorHAnsi" w:eastAsia="Calibri" w:hAnsiTheme="majorHAnsi" w:cstheme="majorHAnsi"/>
          <w:color w:val="auto"/>
          <w:sz w:val="22"/>
          <w:szCs w:val="22"/>
        </w:rPr>
        <w:t>l’erogazione del beneficio da parte dei Comuni sia inoltre subordinata alla presentazione della documentazione attestante l'acquisto dei libri di testo</w:t>
      </w:r>
      <w:r>
        <w:rPr>
          <w:rFonts w:asciiTheme="majorHAnsi" w:eastAsia="Calibri" w:hAnsiTheme="majorHAnsi" w:cstheme="majorHAnsi"/>
          <w:color w:val="auto"/>
          <w:sz w:val="22"/>
          <w:szCs w:val="22"/>
        </w:rPr>
        <w:t>.</w:t>
      </w:r>
    </w:p>
    <w:p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CONTROLLI SUCCESSIVI ALL’EROGAZIONE DEL BENEFICIO</w:t>
      </w:r>
    </w:p>
    <w:p w:rsidR="00233491" w:rsidRPr="00D5112E" w:rsidRDefault="00233491" w:rsidP="00BB39B4">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 xml:space="preserve">Ai sensi dell’art. 71, comma 1, del D.P.R. n. 445/2000 </w:t>
      </w:r>
      <w:proofErr w:type="spellStart"/>
      <w:r w:rsidRPr="00D5112E">
        <w:rPr>
          <w:rFonts w:asciiTheme="majorHAnsi" w:eastAsia="Calibri" w:hAnsiTheme="majorHAnsi" w:cstheme="majorHAnsi"/>
          <w:color w:val="auto"/>
          <w:sz w:val="22"/>
          <w:szCs w:val="22"/>
        </w:rPr>
        <w:t>ss.mm.ii.</w:t>
      </w:r>
      <w:proofErr w:type="spellEnd"/>
      <w:r w:rsidRPr="00D5112E">
        <w:rPr>
          <w:rFonts w:asciiTheme="majorHAnsi" w:eastAsia="Calibri" w:hAnsiTheme="majorHAnsi" w:cstheme="majorHAnsi"/>
          <w:color w:val="auto"/>
          <w:sz w:val="22"/>
          <w:szCs w:val="22"/>
        </w:rPr>
        <w:t xml:space="preserve"> l’Amministrazione competente all’assegnazione/erogazione del beneficio è tenuta ad effettuare idonei controlli anche a campione e in tutti i casi in cui vi siano fondati dubbi sulla veridicità delle dichiarazioni rese dal richiedente in autocertificazione.</w:t>
      </w:r>
    </w:p>
    <w:p w:rsidR="00233491" w:rsidRPr="00D5112E" w:rsidRDefault="00233491" w:rsidP="00BB39B4">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 xml:space="preserve">In caso di mancato accoglimento della domanda, per mancanza dei requisiti prescritti o a seguito dei sopracitati controlli, l’Amministrazione competente all’assegnazione/erogazione del beneficio procederà ai sensi della L. n. 241/90 e del D.P.R. n. 445/2000 </w:t>
      </w:r>
      <w:proofErr w:type="spellStart"/>
      <w:r w:rsidRPr="00D5112E">
        <w:rPr>
          <w:rFonts w:asciiTheme="majorHAnsi" w:eastAsia="Calibri" w:hAnsiTheme="majorHAnsi" w:cstheme="majorHAnsi"/>
          <w:color w:val="auto"/>
          <w:sz w:val="22"/>
          <w:szCs w:val="22"/>
        </w:rPr>
        <w:t>ss.mm.ii.</w:t>
      </w:r>
      <w:proofErr w:type="spellEnd"/>
    </w:p>
    <w:p w:rsidR="00F75F7B"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after="100"/>
        <w:rPr>
          <w:rFonts w:asciiTheme="majorHAnsi" w:eastAsia="Calibri" w:hAnsiTheme="majorHAnsi" w:cstheme="majorHAnsi"/>
          <w:color w:val="auto"/>
        </w:rPr>
      </w:pPr>
      <w:r w:rsidRPr="00BB39B4">
        <w:rPr>
          <w:rFonts w:asciiTheme="majorHAnsi" w:eastAsia="Calibri" w:hAnsiTheme="majorHAnsi" w:cstheme="majorHAnsi"/>
          <w:color w:val="auto"/>
          <w:u w:val="single"/>
        </w:rPr>
        <w:t>Sanzioni amministrative</w:t>
      </w:r>
      <w:r w:rsidRPr="00BB39B4">
        <w:rPr>
          <w:rFonts w:asciiTheme="majorHAnsi" w:eastAsia="Calibri" w:hAnsiTheme="majorHAnsi" w:cstheme="majorHAnsi"/>
          <w:color w:val="auto"/>
        </w:rPr>
        <w:t xml:space="preserve">: </w:t>
      </w:r>
    </w:p>
    <w:p w:rsidR="00540480"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after="100"/>
        <w:rPr>
          <w:rFonts w:asciiTheme="majorHAnsi" w:eastAsia="Calibri" w:hAnsiTheme="majorHAnsi" w:cstheme="majorHAnsi"/>
          <w:color w:val="auto"/>
        </w:rPr>
      </w:pPr>
      <w:r w:rsidRPr="00BB39B4">
        <w:rPr>
          <w:rFonts w:asciiTheme="majorHAnsi" w:eastAsia="Calibri" w:hAnsiTheme="majorHAnsi" w:cstheme="majorHAnsi"/>
          <w:color w:val="auto"/>
        </w:rPr>
        <w:t>si ricorda che ai sensi della normativa vigente in materia di controllo della fruizione di prestazioni sociali agevolate (art. 16, c. 5, del decreto legge 9 febbraio 2012, n. 5 convertito nella legge 4 aprile 2012, n. 35), spetta a ciascun ente erogatore la competenza d</w:t>
      </w:r>
      <w:r w:rsidR="00EA0A41" w:rsidRPr="00BB39B4">
        <w:rPr>
          <w:rFonts w:asciiTheme="majorHAnsi" w:eastAsia="Calibri" w:hAnsiTheme="majorHAnsi" w:cstheme="majorHAnsi"/>
          <w:color w:val="auto"/>
        </w:rPr>
        <w:t>i</w:t>
      </w:r>
      <w:r w:rsidRPr="00BB39B4">
        <w:rPr>
          <w:rFonts w:asciiTheme="majorHAnsi" w:eastAsia="Calibri" w:hAnsiTheme="majorHAnsi" w:cstheme="majorHAnsi"/>
          <w:color w:val="auto"/>
        </w:rPr>
        <w:t xml:space="preserve"> </w:t>
      </w:r>
      <w:r w:rsidR="00EA0A41" w:rsidRPr="00BB39B4">
        <w:rPr>
          <w:rFonts w:asciiTheme="majorHAnsi" w:eastAsia="Calibri" w:hAnsiTheme="majorHAnsi" w:cstheme="majorHAnsi"/>
          <w:color w:val="auto"/>
        </w:rPr>
        <w:t>applicare</w:t>
      </w:r>
      <w:r w:rsidRPr="00BB39B4">
        <w:rPr>
          <w:rFonts w:asciiTheme="majorHAnsi" w:eastAsia="Calibri" w:hAnsiTheme="majorHAnsi" w:cstheme="majorHAnsi"/>
          <w:color w:val="auto"/>
        </w:rPr>
        <w:t xml:space="preserve"> le sanzioni pecuniarie (da 500 a 5.000 euro) in caso di illegittima fruizione delle prestazioni godute, ferma restando la restituzione del vantaggio conseguito.</w:t>
      </w:r>
    </w:p>
    <w:p w:rsidR="00F75F7B"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color w:val="auto"/>
        </w:rPr>
      </w:pPr>
      <w:r w:rsidRPr="00BB39B4">
        <w:rPr>
          <w:rFonts w:asciiTheme="majorHAnsi" w:eastAsia="Calibri" w:hAnsiTheme="majorHAnsi" w:cstheme="majorHAnsi"/>
          <w:color w:val="auto"/>
          <w:u w:val="single"/>
        </w:rPr>
        <w:t>Sanzioni penali</w:t>
      </w:r>
      <w:r w:rsidRPr="00BB39B4">
        <w:rPr>
          <w:rFonts w:asciiTheme="majorHAnsi" w:eastAsia="Calibri" w:hAnsiTheme="majorHAnsi" w:cstheme="majorHAnsi"/>
          <w:color w:val="auto"/>
        </w:rPr>
        <w:t xml:space="preserve">: </w:t>
      </w:r>
    </w:p>
    <w:p w:rsidR="00540480"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color w:val="auto"/>
        </w:rPr>
      </w:pPr>
      <w:r w:rsidRPr="00BB39B4">
        <w:rPr>
          <w:rFonts w:asciiTheme="majorHAnsi" w:eastAsia="Calibri" w:hAnsiTheme="majorHAnsi" w:cstheme="majorHAnsi"/>
          <w:color w:val="auto"/>
        </w:rPr>
        <w:t>nel caso di dichiarazione non veritiera, la fattispecie sarà segnalata all’Autorità Giudiziaria affinché rilevi l’eventuale sussistenza dei seguenti reati:</w:t>
      </w:r>
    </w:p>
    <w:p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falsità materiale ovvero formazione di atto falso o alterazione di atto vero (art. 482 c.p.);</w:t>
      </w:r>
    </w:p>
    <w:p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falsità ideologica commessa da privato in atto pubblico (art. 483 c.p.);</w:t>
      </w:r>
    </w:p>
    <w:p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uso di atto falso (art. 489 c.p.);</w:t>
      </w:r>
    </w:p>
    <w:p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falsa attestazione ad un pubblico ufficiale sulla identità e sulle qualità personali proprie o altrui (art. 495 c.p.);</w:t>
      </w:r>
    </w:p>
    <w:p w:rsidR="00ED39A2" w:rsidRPr="00BB39B4" w:rsidRDefault="00431356" w:rsidP="00951D62">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eastAsia="Calibri" w:hAnsiTheme="majorHAnsi" w:cstheme="majorHAnsi"/>
          <w:b/>
        </w:rPr>
      </w:pPr>
      <w:r w:rsidRPr="00BB39B4">
        <w:rPr>
          <w:rFonts w:asciiTheme="majorHAnsi" w:eastAsia="Calibri" w:hAnsiTheme="majorHAnsi" w:cstheme="majorHAnsi"/>
          <w:color w:val="auto"/>
        </w:rPr>
        <w:t>truffa ai danni dello Stato o ad altro Ente Pubblico (artt. 640 e 640 bis c.p.).</w:t>
      </w:r>
    </w:p>
    <w:sectPr w:rsidR="00ED39A2" w:rsidRPr="00BB39B4" w:rsidSect="00FE1587">
      <w:headerReference w:type="default" r:id="rId21"/>
      <w:footerReference w:type="default" r:id="rId22"/>
      <w:pgSz w:w="11906" w:h="16838"/>
      <w:pgMar w:top="1134" w:right="1134" w:bottom="1134" w:left="1134" w:header="426" w:footer="708" w:gutter="0"/>
      <w:pgNumType w:start="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A90" w:rsidRDefault="00180A90" w:rsidP="00B53816">
      <w:pPr>
        <w:spacing w:after="0"/>
      </w:pPr>
      <w:r>
        <w:separator/>
      </w:r>
    </w:p>
  </w:endnote>
  <w:endnote w:type="continuationSeparator" w:id="0">
    <w:p w:rsidR="00180A90" w:rsidRDefault="00180A90" w:rsidP="00B5381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Sitka Small">
    <w:panose1 w:val="02000505000000020004"/>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12188"/>
      <w:docPartObj>
        <w:docPartGallery w:val="Page Numbers (Bottom of Page)"/>
        <w:docPartUnique/>
      </w:docPartObj>
    </w:sdtPr>
    <w:sdtContent>
      <w:p w:rsidR="00180A90" w:rsidRDefault="00C9041B">
        <w:pPr>
          <w:pStyle w:val="Pidipagina"/>
          <w:jc w:val="center"/>
        </w:pPr>
        <w:fldSimple w:instr="PAGE   \* MERGEFORMAT">
          <w:r w:rsidR="00605956">
            <w:rPr>
              <w:noProof/>
            </w:rPr>
            <w:t>10</w:t>
          </w:r>
        </w:fldSimple>
      </w:p>
    </w:sdtContent>
  </w:sdt>
  <w:p w:rsidR="00180A90" w:rsidRDefault="00180A9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12189"/>
      <w:docPartObj>
        <w:docPartGallery w:val="Page Numbers (Bottom of Page)"/>
        <w:docPartUnique/>
      </w:docPartObj>
    </w:sdtPr>
    <w:sdtContent>
      <w:p w:rsidR="00180A90" w:rsidRDefault="00C9041B">
        <w:pPr>
          <w:pStyle w:val="Pidipagina"/>
          <w:jc w:val="center"/>
        </w:pPr>
        <w:fldSimple w:instr="PAGE   \* MERGEFORMAT">
          <w:r w:rsidR="00605956">
            <w:rPr>
              <w:noProof/>
            </w:rPr>
            <w:t>6</w:t>
          </w:r>
        </w:fldSimple>
      </w:p>
    </w:sdtContent>
  </w:sdt>
  <w:p w:rsidR="00180A90" w:rsidRDefault="00180A9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537060"/>
      <w:docPartObj>
        <w:docPartGallery w:val="Page Numbers (Bottom of Page)"/>
        <w:docPartUnique/>
      </w:docPartObj>
    </w:sdtPr>
    <w:sdtContent>
      <w:p w:rsidR="00180A90" w:rsidRDefault="00C9041B">
        <w:pPr>
          <w:pStyle w:val="Pidipagina"/>
          <w:jc w:val="center"/>
        </w:pPr>
        <w:fldSimple w:instr="PAGE   \* MERGEFORMAT">
          <w:r w:rsidR="00605956">
            <w:rPr>
              <w:noProof/>
            </w:rPr>
            <w:t>16</w:t>
          </w:r>
        </w:fldSimple>
      </w:p>
    </w:sdtContent>
  </w:sdt>
  <w:p w:rsidR="00180A90" w:rsidRDefault="00180A9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A90" w:rsidRDefault="00180A90" w:rsidP="00B53816">
      <w:pPr>
        <w:spacing w:after="0"/>
      </w:pPr>
      <w:r>
        <w:separator/>
      </w:r>
    </w:p>
  </w:footnote>
  <w:footnote w:type="continuationSeparator" w:id="0">
    <w:p w:rsidR="00180A90" w:rsidRDefault="00180A90" w:rsidP="00B53816">
      <w:pPr>
        <w:spacing w:after="0"/>
      </w:pPr>
      <w:r>
        <w:continuationSeparator/>
      </w:r>
    </w:p>
  </w:footnote>
  <w:footnote w:id="1">
    <w:p w:rsidR="00180A90" w:rsidRPr="00BB39B4" w:rsidRDefault="00180A90"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Calibri" w:eastAsia="Calibri" w:hAnsi="Calibri" w:cs="Calibri"/>
          <w:i/>
          <w:sz w:val="18"/>
          <w:szCs w:val="18"/>
        </w:rPr>
      </w:pPr>
      <w:r>
        <w:rPr>
          <w:rStyle w:val="Rimandonotaapidipagina"/>
        </w:rPr>
        <w:footnoteRef/>
      </w:r>
      <w:r>
        <w:t xml:space="preserve"> </w:t>
      </w:r>
      <w:r w:rsidRPr="00BB39B4">
        <w:rPr>
          <w:rFonts w:ascii="Calibri" w:eastAsia="Calibri" w:hAnsi="Calibri" w:cs="Calibri"/>
          <w:i/>
          <w:sz w:val="18"/>
          <w:szCs w:val="18"/>
        </w:rPr>
        <w:t>Si rammenta, all’uopo, che, ai sensi del paragrafo 12.1 della circolare INPS 171/2014, le eventuali omissioni o difformità riscontrate a seguito dei controlli automatici sono riportate analiticamente nell’attestazione contenente l’ISEE. In tal caso il soggetto richiedente la prestazione ha una duplice possibilità:</w:t>
      </w:r>
    </w:p>
    <w:p w:rsidR="00180A90" w:rsidRPr="00BB39B4" w:rsidRDefault="00180A90" w:rsidP="00233491">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720"/>
        <w:rPr>
          <w:rFonts w:ascii="Calibri" w:eastAsia="Calibri" w:hAnsi="Calibri" w:cs="Calibri"/>
          <w:i/>
          <w:sz w:val="18"/>
          <w:szCs w:val="18"/>
        </w:rPr>
      </w:pPr>
      <w:r w:rsidRPr="00BB39B4">
        <w:rPr>
          <w:rFonts w:ascii="Calibri" w:eastAsia="Calibri" w:hAnsi="Calibri" w:cs="Calibri"/>
          <w:i/>
          <w:sz w:val="18"/>
          <w:szCs w:val="18"/>
        </w:rPr>
        <w:t>presentare una nuova DSU, che tenga conto dei rilievi formulati;</w:t>
      </w:r>
    </w:p>
    <w:p w:rsidR="00180A90" w:rsidRPr="00BB39B4" w:rsidRDefault="00180A90" w:rsidP="00233491">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720"/>
        <w:rPr>
          <w:sz w:val="18"/>
          <w:szCs w:val="18"/>
        </w:rPr>
      </w:pPr>
      <w:r w:rsidRPr="00BB39B4">
        <w:rPr>
          <w:rFonts w:ascii="Calibri" w:eastAsia="Calibri" w:hAnsi="Calibri" w:cs="Calibri"/>
          <w:i/>
          <w:sz w:val="18"/>
          <w:szCs w:val="18"/>
        </w:rPr>
        <w:t xml:space="preserve">richiedere ugualmente la prestazione tramite l’attestazione relativa alla dichiarazione presentata recante le omissioni o le difformità. La dichiarazione che presenta omissioni o difformità, infatti, è valida ai fini dell’erogazione della prestazione, fatto salvo il diritto degli </w:t>
      </w:r>
      <w:r w:rsidRPr="00BB39B4">
        <w:rPr>
          <w:rFonts w:ascii="Calibri" w:eastAsia="Calibri" w:hAnsi="Calibri" w:cs="Calibri"/>
          <w:b/>
          <w:i/>
          <w:sz w:val="18"/>
          <w:szCs w:val="18"/>
        </w:rPr>
        <w:t>enti erogatori</w:t>
      </w:r>
      <w:r w:rsidRPr="00BB39B4">
        <w:rPr>
          <w:rFonts w:ascii="Calibri" w:eastAsia="Calibri" w:hAnsi="Calibri" w:cs="Calibri"/>
          <w:i/>
          <w:sz w:val="18"/>
          <w:szCs w:val="18"/>
        </w:rPr>
        <w:t xml:space="preserve"> di richiedere idonea documentazione volta a dimostrare la completezza e la veridicità dei dati dichiarati.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90" w:rsidRDefault="00180A90" w:rsidP="00DB5F51">
    <w:pPr>
      <w:pStyle w:val="Normale1"/>
      <w:spacing w:after="0"/>
      <w:ind w:left="142"/>
      <w:jc w:val="left"/>
      <w:rPr>
        <w:rFonts w:ascii="Calibri" w:eastAsia="Calibri" w:hAnsi="Calibri" w:cs="Calibri"/>
        <w:i/>
        <w:smallCaps/>
        <w:sz w:val="18"/>
        <w:szCs w:val="18"/>
        <w:lang w:val="en-US"/>
      </w:rPr>
    </w:pPr>
    <w:r w:rsidRPr="00255F70">
      <w:rPr>
        <w:rFonts w:ascii="Calibri" w:eastAsia="Calibri" w:hAnsi="Calibri" w:cs="Calibri"/>
        <w:smallCaps/>
        <w:sz w:val="18"/>
        <w:szCs w:val="18"/>
      </w:rPr>
      <w:t xml:space="preserve">AVVISO PER L’ASSEGNAZIONE DEL BENEFICIO RELATIVO ALLA FORNITURA GRATUITA O SEMIGRATUITA DEI LIBRI </w:t>
    </w:r>
    <w:proofErr w:type="spellStart"/>
    <w:r w:rsidRPr="00255F70">
      <w:rPr>
        <w:rFonts w:ascii="Calibri" w:eastAsia="Calibri" w:hAnsi="Calibri" w:cs="Calibri"/>
        <w:smallCaps/>
        <w:sz w:val="18"/>
        <w:szCs w:val="18"/>
      </w:rPr>
      <w:t>DI</w:t>
    </w:r>
    <w:proofErr w:type="spellEnd"/>
    <w:r w:rsidRPr="00255F70">
      <w:rPr>
        <w:rFonts w:ascii="Calibri" w:eastAsia="Calibri" w:hAnsi="Calibri" w:cs="Calibri"/>
        <w:smallCaps/>
        <w:sz w:val="18"/>
        <w:szCs w:val="18"/>
      </w:rPr>
      <w:t xml:space="preserve"> TESTO</w:t>
    </w:r>
    <w:r>
      <w:rPr>
        <w:rFonts w:ascii="Calibri" w:eastAsia="Calibri" w:hAnsi="Calibri" w:cs="Calibri"/>
        <w:smallCaps/>
        <w:sz w:val="18"/>
        <w:szCs w:val="18"/>
      </w:rPr>
      <w:t xml:space="preserve"> E/O SUSSIDI DIDATTICI</w:t>
    </w:r>
    <w:r w:rsidRPr="00255F70">
      <w:rPr>
        <w:rFonts w:ascii="Calibri" w:eastAsia="Calibri" w:hAnsi="Calibri" w:cs="Calibri"/>
        <w:smallCaps/>
        <w:sz w:val="18"/>
        <w:szCs w:val="18"/>
      </w:rPr>
      <w:t xml:space="preserve">  A.S. </w:t>
    </w:r>
    <w:r>
      <w:rPr>
        <w:rFonts w:ascii="Calibri" w:eastAsia="Calibri" w:hAnsi="Calibri" w:cs="Calibri"/>
        <w:smallCaps/>
        <w:sz w:val="18"/>
        <w:szCs w:val="18"/>
      </w:rPr>
      <w:t xml:space="preserve">2023/2024  </w:t>
    </w:r>
    <w:r w:rsidRPr="00255F70">
      <w:rPr>
        <w:rFonts w:ascii="Calibri" w:eastAsia="Calibri" w:hAnsi="Calibri" w:cs="Calibri"/>
        <w:i/>
        <w:smallCaps/>
        <w:sz w:val="18"/>
        <w:szCs w:val="18"/>
        <w:lang w:val="en-US"/>
      </w:rPr>
      <w:t>(</w:t>
    </w:r>
    <w:r w:rsidRPr="00255F70">
      <w:rPr>
        <w:rFonts w:ascii="Calibri" w:eastAsia="Calibri" w:hAnsi="Calibri" w:cs="Calibri"/>
        <w:i/>
        <w:sz w:val="18"/>
        <w:szCs w:val="18"/>
        <w:lang w:val="en-US"/>
      </w:rPr>
      <w:t>Art. 27</w:t>
    </w:r>
    <w:r>
      <w:rPr>
        <w:rFonts w:ascii="Calibri" w:eastAsia="Calibri" w:hAnsi="Calibri" w:cs="Calibri"/>
        <w:i/>
        <w:sz w:val="18"/>
        <w:szCs w:val="18"/>
        <w:lang w:val="en-US"/>
      </w:rPr>
      <w:t>,</w:t>
    </w:r>
    <w:r w:rsidRPr="00255F70">
      <w:rPr>
        <w:rFonts w:ascii="Calibri" w:eastAsia="Calibri" w:hAnsi="Calibri" w:cs="Calibri"/>
        <w:i/>
        <w:sz w:val="18"/>
        <w:szCs w:val="18"/>
        <w:lang w:val="en-US"/>
      </w:rPr>
      <w:t xml:space="preserve"> L.</w:t>
    </w:r>
    <w:r w:rsidRPr="00255F70">
      <w:rPr>
        <w:rFonts w:ascii="Calibri" w:eastAsia="Calibri" w:hAnsi="Calibri" w:cs="Calibri"/>
        <w:i/>
        <w:caps/>
        <w:sz w:val="18"/>
        <w:szCs w:val="18"/>
        <w:lang w:val="en-US"/>
      </w:rPr>
      <w:t xml:space="preserve"> 448/1998</w:t>
    </w:r>
    <w:r>
      <w:rPr>
        <w:rFonts w:ascii="Calibri" w:eastAsia="Calibri" w:hAnsi="Calibri" w:cs="Calibri"/>
        <w:i/>
        <w:smallCaps/>
        <w:sz w:val="18"/>
        <w:szCs w:val="18"/>
        <w:lang w:val="en-US"/>
      </w:rPr>
      <w:t xml:space="preserve"> -</w:t>
    </w:r>
    <w:r>
      <w:rPr>
        <w:rFonts w:ascii="Calibri" w:eastAsia="Calibri" w:hAnsi="Calibri" w:cs="Calibri"/>
        <w:i/>
        <w:sz w:val="18"/>
        <w:szCs w:val="18"/>
        <w:lang w:val="en-US"/>
      </w:rPr>
      <w:t xml:space="preserve"> </w:t>
    </w:r>
    <w:r w:rsidRPr="00255F70">
      <w:rPr>
        <w:rFonts w:ascii="Calibri" w:eastAsia="Calibri" w:hAnsi="Calibri" w:cs="Calibri"/>
        <w:i/>
        <w:sz w:val="18"/>
        <w:szCs w:val="18"/>
        <w:lang w:val="en-US"/>
      </w:rPr>
      <w:t xml:space="preserve"> </w:t>
    </w:r>
    <w:r w:rsidRPr="00C61AC1">
      <w:rPr>
        <w:rFonts w:ascii="Calibri" w:eastAsia="Calibri" w:hAnsi="Calibri" w:cs="Calibri"/>
        <w:i/>
        <w:sz w:val="18"/>
        <w:szCs w:val="18"/>
        <w:lang w:val="en-US"/>
      </w:rPr>
      <w:t>D. LGS. 63/2017</w:t>
    </w:r>
    <w:r w:rsidRPr="00255F70">
      <w:rPr>
        <w:rFonts w:ascii="Calibri" w:eastAsia="Calibri" w:hAnsi="Calibri" w:cs="Calibri"/>
        <w:i/>
        <w:smallCaps/>
        <w:sz w:val="18"/>
        <w:szCs w:val="18"/>
        <w:lang w:val="en-US"/>
      </w:rPr>
      <w:t>)</w:t>
    </w:r>
  </w:p>
  <w:p w:rsidR="00180A90" w:rsidRDefault="00180A90" w:rsidP="00255F70">
    <w:pPr>
      <w:pStyle w:val="Normale1"/>
      <w:spacing w:after="0"/>
      <w:ind w:left="4253"/>
      <w:jc w:val="left"/>
      <w:rPr>
        <w:rFonts w:ascii="Calibri" w:eastAsia="Calibri" w:hAnsi="Calibri" w:cs="Calibri"/>
        <w:i/>
        <w:smallCaps/>
        <w:sz w:val="18"/>
        <w:szCs w:val="18"/>
        <w:lang w:val="en-US"/>
      </w:rPr>
    </w:pPr>
  </w:p>
  <w:p w:rsidR="00180A90" w:rsidRDefault="00180A90" w:rsidP="000C312A">
    <w:pPr>
      <w:pStyle w:val="Intestazione"/>
      <w:pBdr>
        <w:bottom w:val="single" w:sz="12" w:space="0" w:color="auto"/>
      </w:pBdr>
      <w:jc w:val="right"/>
      <w:rPr>
        <w:rFonts w:ascii="Calibri" w:eastAsia="Calibri" w:hAnsi="Calibri" w:cs="Calibri"/>
        <w:i/>
        <w:smallCaps/>
        <w:sz w:val="18"/>
        <w:szCs w:val="18"/>
        <w:lang w:val="en-US"/>
      </w:rPr>
    </w:pPr>
    <w:r>
      <w:rPr>
        <w:rFonts w:ascii="Calibri" w:eastAsia="Calibri" w:hAnsi="Calibri" w:cs="Calibri"/>
        <w:i/>
        <w:smallCaps/>
        <w:sz w:val="18"/>
        <w:szCs w:val="18"/>
        <w:lang w:val="en-US"/>
      </w:rPr>
      <w:tab/>
    </w:r>
    <w:r>
      <w:rPr>
        <w:rFonts w:ascii="Calibri" w:eastAsia="Calibri" w:hAnsi="Calibri" w:cs="Calibri"/>
        <w:i/>
        <w:smallCaps/>
        <w:sz w:val="18"/>
        <w:szCs w:val="18"/>
        <w:lang w:val="en-US"/>
      </w:rPr>
      <w:tab/>
      <w:t>ALLEGATO “A”</w:t>
    </w:r>
  </w:p>
  <w:p w:rsidR="00180A90" w:rsidRPr="000C312A" w:rsidRDefault="00180A90" w:rsidP="00255F70">
    <w:pPr>
      <w:pStyle w:val="Intestazione"/>
      <w:pBdr>
        <w:top w:val="none" w:sz="0" w:space="0" w:color="auto"/>
      </w:pBd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90" w:rsidRDefault="00180A90" w:rsidP="00DB5F51">
    <w:pPr>
      <w:pStyle w:val="Normale1"/>
      <w:spacing w:after="0"/>
      <w:ind w:left="142"/>
      <w:jc w:val="left"/>
      <w:rPr>
        <w:rFonts w:ascii="Calibri" w:eastAsia="Calibri" w:hAnsi="Calibri" w:cs="Calibri"/>
        <w:i/>
        <w:smallCaps/>
        <w:sz w:val="18"/>
        <w:szCs w:val="18"/>
        <w:lang w:val="en-US"/>
      </w:rPr>
    </w:pPr>
    <w:r w:rsidRPr="00255F70">
      <w:rPr>
        <w:rFonts w:ascii="Calibri" w:eastAsia="Calibri" w:hAnsi="Calibri" w:cs="Calibri"/>
        <w:smallCaps/>
        <w:sz w:val="18"/>
        <w:szCs w:val="18"/>
      </w:rPr>
      <w:t xml:space="preserve">AVVISO PER L’ASSEGNAZIONE DEL BENEFICIO RELATIVO ALLA FORNITURA GRATUITA O SEMIGRATUITA DEI LIBRI </w:t>
    </w:r>
    <w:proofErr w:type="spellStart"/>
    <w:r w:rsidRPr="00255F70">
      <w:rPr>
        <w:rFonts w:ascii="Calibri" w:eastAsia="Calibri" w:hAnsi="Calibri" w:cs="Calibri"/>
        <w:smallCaps/>
        <w:sz w:val="18"/>
        <w:szCs w:val="18"/>
      </w:rPr>
      <w:t>DI</w:t>
    </w:r>
    <w:proofErr w:type="spellEnd"/>
    <w:r w:rsidRPr="00255F70">
      <w:rPr>
        <w:rFonts w:ascii="Calibri" w:eastAsia="Calibri" w:hAnsi="Calibri" w:cs="Calibri"/>
        <w:smallCaps/>
        <w:sz w:val="18"/>
        <w:szCs w:val="18"/>
      </w:rPr>
      <w:t xml:space="preserve"> TESTO</w:t>
    </w:r>
    <w:r>
      <w:rPr>
        <w:rFonts w:ascii="Calibri" w:eastAsia="Calibri" w:hAnsi="Calibri" w:cs="Calibri"/>
        <w:smallCaps/>
        <w:sz w:val="18"/>
        <w:szCs w:val="18"/>
      </w:rPr>
      <w:t xml:space="preserve"> E/O SUSSIDI DIDATTICI</w:t>
    </w:r>
    <w:r w:rsidRPr="00255F70">
      <w:rPr>
        <w:rFonts w:ascii="Calibri" w:eastAsia="Calibri" w:hAnsi="Calibri" w:cs="Calibri"/>
        <w:smallCaps/>
        <w:sz w:val="18"/>
        <w:szCs w:val="18"/>
      </w:rPr>
      <w:t xml:space="preserve">  A.S. </w:t>
    </w:r>
    <w:r>
      <w:rPr>
        <w:rFonts w:ascii="Calibri" w:eastAsia="Calibri" w:hAnsi="Calibri" w:cs="Calibri"/>
        <w:smallCaps/>
        <w:sz w:val="18"/>
        <w:szCs w:val="18"/>
      </w:rPr>
      <w:t xml:space="preserve">2023/2024  </w:t>
    </w:r>
    <w:r w:rsidRPr="00255F70">
      <w:rPr>
        <w:rFonts w:ascii="Calibri" w:eastAsia="Calibri" w:hAnsi="Calibri" w:cs="Calibri"/>
        <w:i/>
        <w:smallCaps/>
        <w:sz w:val="18"/>
        <w:szCs w:val="18"/>
        <w:lang w:val="en-US"/>
      </w:rPr>
      <w:t>(</w:t>
    </w:r>
    <w:r w:rsidRPr="00D35FE8">
      <w:rPr>
        <w:rFonts w:ascii="Calibri" w:eastAsia="Calibri" w:hAnsi="Calibri" w:cs="Calibri"/>
        <w:i/>
        <w:sz w:val="18"/>
        <w:szCs w:val="18"/>
        <w:lang w:val="en-US"/>
      </w:rPr>
      <w:t>Art. 27, L. 448/1998 -  D. LGS. 63/2017</w:t>
    </w:r>
    <w:r w:rsidRPr="00255F70">
      <w:rPr>
        <w:rFonts w:ascii="Calibri" w:eastAsia="Calibri" w:hAnsi="Calibri" w:cs="Calibri"/>
        <w:i/>
        <w:smallCaps/>
        <w:sz w:val="18"/>
        <w:szCs w:val="18"/>
        <w:lang w:val="en-US"/>
      </w:rPr>
      <w:t>)</w:t>
    </w:r>
  </w:p>
  <w:p w:rsidR="00180A90" w:rsidRDefault="00180A90" w:rsidP="00255F70">
    <w:pPr>
      <w:pStyle w:val="Normale1"/>
      <w:spacing w:after="0"/>
      <w:ind w:left="4253"/>
      <w:jc w:val="left"/>
      <w:rPr>
        <w:rFonts w:ascii="Calibri" w:eastAsia="Calibri" w:hAnsi="Calibri" w:cs="Calibri"/>
        <w:i/>
        <w:smallCaps/>
        <w:sz w:val="18"/>
        <w:szCs w:val="18"/>
        <w:lang w:val="en-US"/>
      </w:rPr>
    </w:pPr>
  </w:p>
  <w:p w:rsidR="00180A90" w:rsidRDefault="00180A90" w:rsidP="000C312A">
    <w:pPr>
      <w:pStyle w:val="Intestazione"/>
      <w:pBdr>
        <w:bottom w:val="single" w:sz="12" w:space="0" w:color="auto"/>
      </w:pBdr>
      <w:jc w:val="right"/>
      <w:rPr>
        <w:rFonts w:ascii="Calibri" w:eastAsia="Calibri" w:hAnsi="Calibri" w:cs="Calibri"/>
        <w:i/>
        <w:smallCaps/>
        <w:sz w:val="18"/>
        <w:szCs w:val="18"/>
        <w:lang w:val="en-US"/>
      </w:rPr>
    </w:pPr>
    <w:r>
      <w:rPr>
        <w:rFonts w:ascii="Calibri" w:eastAsia="Calibri" w:hAnsi="Calibri" w:cs="Calibri"/>
        <w:i/>
        <w:smallCaps/>
        <w:sz w:val="18"/>
        <w:szCs w:val="18"/>
        <w:lang w:val="en-US"/>
      </w:rPr>
      <w:tab/>
    </w:r>
    <w:r>
      <w:rPr>
        <w:rFonts w:ascii="Calibri" w:eastAsia="Calibri" w:hAnsi="Calibri" w:cs="Calibri"/>
        <w:i/>
        <w:smallCaps/>
        <w:sz w:val="18"/>
        <w:szCs w:val="18"/>
        <w:lang w:val="en-US"/>
      </w:rPr>
      <w:tab/>
      <w:t>ALLEGATO “A”- Appendice</w:t>
    </w:r>
  </w:p>
  <w:p w:rsidR="00180A90" w:rsidRPr="000C312A" w:rsidRDefault="00180A90" w:rsidP="00255F70">
    <w:pPr>
      <w:pStyle w:val="Intestazione"/>
      <w:pBdr>
        <w:top w:val="none" w:sz="0" w:space="0" w:color="auto"/>
      </w:pBd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90" w:rsidRDefault="00180A90" w:rsidP="00C61AC1">
    <w:pPr>
      <w:pStyle w:val="Normale1"/>
      <w:spacing w:after="0"/>
      <w:jc w:val="left"/>
      <w:rPr>
        <w:rFonts w:ascii="Calibri" w:eastAsia="Calibri" w:hAnsi="Calibri" w:cs="Calibri"/>
        <w:i/>
        <w:smallCaps/>
        <w:sz w:val="18"/>
        <w:szCs w:val="18"/>
        <w:lang w:val="en-US"/>
      </w:rPr>
    </w:pPr>
    <w:r w:rsidRPr="00255F70">
      <w:rPr>
        <w:rFonts w:ascii="Calibri" w:eastAsia="Calibri" w:hAnsi="Calibri" w:cs="Calibri"/>
        <w:smallCaps/>
        <w:sz w:val="18"/>
        <w:szCs w:val="18"/>
      </w:rPr>
      <w:t xml:space="preserve">AVVISO </w:t>
    </w:r>
    <w:r>
      <w:rPr>
        <w:rFonts w:ascii="Calibri" w:eastAsia="Calibri" w:hAnsi="Calibri" w:cs="Calibri"/>
        <w:smallCaps/>
        <w:sz w:val="18"/>
        <w:szCs w:val="18"/>
      </w:rPr>
      <w:t xml:space="preserve">STRAORDINARIO </w:t>
    </w:r>
    <w:r w:rsidRPr="00255F70">
      <w:rPr>
        <w:rFonts w:ascii="Calibri" w:eastAsia="Calibri" w:hAnsi="Calibri" w:cs="Calibri"/>
        <w:smallCaps/>
        <w:sz w:val="18"/>
        <w:szCs w:val="18"/>
      </w:rPr>
      <w:t>PER L’ASSEGNAZIONE DEL BENEFICIO RELATIVO ALLA FORNITURA GRATUITA O SEMIGRATUITA DEI LIBRI DI TESTO</w:t>
    </w:r>
    <w:r>
      <w:rPr>
        <w:rFonts w:ascii="Calibri" w:eastAsia="Calibri" w:hAnsi="Calibri" w:cs="Calibri"/>
        <w:smallCaps/>
        <w:sz w:val="18"/>
        <w:szCs w:val="18"/>
      </w:rPr>
      <w:t xml:space="preserve"> E/O SUSSIDI DIDATTICI</w:t>
    </w:r>
    <w:r w:rsidRPr="00255F70">
      <w:rPr>
        <w:rFonts w:ascii="Calibri" w:eastAsia="Calibri" w:hAnsi="Calibri" w:cs="Calibri"/>
        <w:smallCaps/>
        <w:sz w:val="18"/>
        <w:szCs w:val="18"/>
      </w:rPr>
      <w:t xml:space="preserve">  A.S. </w:t>
    </w:r>
    <w:r>
      <w:rPr>
        <w:rFonts w:ascii="Calibri" w:eastAsia="Calibri" w:hAnsi="Calibri" w:cs="Calibri"/>
        <w:smallCaps/>
        <w:sz w:val="18"/>
        <w:szCs w:val="18"/>
      </w:rPr>
      <w:t xml:space="preserve">2022/2021  </w:t>
    </w:r>
    <w:r w:rsidRPr="00255F70">
      <w:rPr>
        <w:rFonts w:ascii="Calibri" w:eastAsia="Calibri" w:hAnsi="Calibri" w:cs="Calibri"/>
        <w:i/>
        <w:smallCaps/>
        <w:sz w:val="18"/>
        <w:szCs w:val="18"/>
        <w:lang w:val="en-US"/>
      </w:rPr>
      <w:t>(</w:t>
    </w:r>
    <w:r w:rsidRPr="00255F70">
      <w:rPr>
        <w:rFonts w:ascii="Calibri" w:eastAsia="Calibri" w:hAnsi="Calibri" w:cs="Calibri"/>
        <w:i/>
        <w:sz w:val="18"/>
        <w:szCs w:val="18"/>
        <w:lang w:val="en-US"/>
      </w:rPr>
      <w:t>Art. 27</w:t>
    </w:r>
    <w:r>
      <w:rPr>
        <w:rFonts w:ascii="Calibri" w:eastAsia="Calibri" w:hAnsi="Calibri" w:cs="Calibri"/>
        <w:i/>
        <w:sz w:val="18"/>
        <w:szCs w:val="18"/>
        <w:lang w:val="en-US"/>
      </w:rPr>
      <w:t>,</w:t>
    </w:r>
    <w:r w:rsidRPr="00255F70">
      <w:rPr>
        <w:rFonts w:ascii="Calibri" w:eastAsia="Calibri" w:hAnsi="Calibri" w:cs="Calibri"/>
        <w:i/>
        <w:sz w:val="18"/>
        <w:szCs w:val="18"/>
        <w:lang w:val="en-US"/>
      </w:rPr>
      <w:t xml:space="preserve"> L.</w:t>
    </w:r>
    <w:r w:rsidRPr="00255F70">
      <w:rPr>
        <w:rFonts w:ascii="Calibri" w:eastAsia="Calibri" w:hAnsi="Calibri" w:cs="Calibri"/>
        <w:i/>
        <w:caps/>
        <w:sz w:val="18"/>
        <w:szCs w:val="18"/>
        <w:lang w:val="en-US"/>
      </w:rPr>
      <w:t xml:space="preserve"> 448/1998</w:t>
    </w:r>
    <w:r>
      <w:rPr>
        <w:rFonts w:ascii="Calibri" w:eastAsia="Calibri" w:hAnsi="Calibri" w:cs="Calibri"/>
        <w:i/>
        <w:smallCaps/>
        <w:sz w:val="18"/>
        <w:szCs w:val="18"/>
        <w:lang w:val="en-US"/>
      </w:rPr>
      <w:t xml:space="preserve"> -</w:t>
    </w:r>
    <w:r>
      <w:rPr>
        <w:rFonts w:ascii="Calibri" w:eastAsia="Calibri" w:hAnsi="Calibri" w:cs="Calibri"/>
        <w:i/>
        <w:sz w:val="18"/>
        <w:szCs w:val="18"/>
        <w:lang w:val="en-US"/>
      </w:rPr>
      <w:t xml:space="preserve"> </w:t>
    </w:r>
    <w:r w:rsidRPr="00255F70">
      <w:rPr>
        <w:rFonts w:ascii="Calibri" w:eastAsia="Calibri" w:hAnsi="Calibri" w:cs="Calibri"/>
        <w:i/>
        <w:sz w:val="18"/>
        <w:szCs w:val="18"/>
        <w:lang w:val="en-US"/>
      </w:rPr>
      <w:t xml:space="preserve"> </w:t>
    </w:r>
    <w:r w:rsidRPr="00C61AC1">
      <w:rPr>
        <w:rFonts w:ascii="Calibri" w:eastAsia="Calibri" w:hAnsi="Calibri" w:cs="Calibri"/>
        <w:i/>
        <w:sz w:val="18"/>
        <w:szCs w:val="18"/>
        <w:lang w:val="en-US"/>
      </w:rPr>
      <w:t>D. LGS. 63/2017</w:t>
    </w:r>
    <w:r w:rsidRPr="00255F70">
      <w:rPr>
        <w:rFonts w:ascii="Calibri" w:eastAsia="Calibri" w:hAnsi="Calibri" w:cs="Calibri"/>
        <w:i/>
        <w:smallCaps/>
        <w:sz w:val="18"/>
        <w:szCs w:val="18"/>
        <w:lang w:val="en-US"/>
      </w:rPr>
      <w:t>)</w:t>
    </w:r>
  </w:p>
  <w:p w:rsidR="00180A90" w:rsidRPr="000C312A" w:rsidRDefault="00180A90" w:rsidP="00A828AA">
    <w:pPr>
      <w:pStyle w:val="Intestazione"/>
      <w:pBdr>
        <w:bottom w:val="single" w:sz="12" w:space="0" w:color="auto"/>
      </w:pBdr>
      <w:rPr>
        <w:rFonts w:ascii="Calibri" w:eastAsia="Calibri" w:hAnsi="Calibri" w:cs="Calibri"/>
        <w:i/>
        <w:smallCaps/>
        <w:sz w:val="18"/>
        <w:szCs w:val="18"/>
        <w:lang w:val="en-US"/>
      </w:rPr>
    </w:pPr>
  </w:p>
  <w:p w:rsidR="00180A90" w:rsidRPr="00A828AA" w:rsidRDefault="00180A90" w:rsidP="00A828AA">
    <w:pPr>
      <w:pStyle w:val="Intestazione"/>
      <w:pBdr>
        <w:bottom w:val="single" w:sz="12" w:space="0" w:color="auto"/>
      </w:pBdr>
      <w:rPr>
        <w:rFonts w:asciiTheme="majorHAnsi" w:hAnsiTheme="majorHAnsi" w:cstheme="majorHAnsi"/>
      </w:rPr>
    </w:pPr>
    <w:r>
      <w:rPr>
        <w:rFonts w:asciiTheme="majorHAnsi" w:hAnsiTheme="majorHAnsi" w:cstheme="majorHAnsi"/>
      </w:rPr>
      <w:tab/>
    </w:r>
    <w:r>
      <w:rPr>
        <w:rFonts w:asciiTheme="majorHAnsi" w:hAnsiTheme="majorHAnsi" w:cstheme="majorHAnsi"/>
      </w:rPr>
      <w:tab/>
      <w:t xml:space="preserve">ALLEGATO B - </w:t>
    </w:r>
    <w:r w:rsidRPr="00A828AA">
      <w:rPr>
        <w:rFonts w:asciiTheme="majorHAnsi" w:hAnsiTheme="majorHAnsi" w:cstheme="majorHAnsi"/>
      </w:rPr>
      <w:t xml:space="preserve">Informativa </w:t>
    </w:r>
    <w:r>
      <w:rPr>
        <w:rFonts w:asciiTheme="majorHAnsi" w:hAnsiTheme="majorHAnsi" w:cstheme="majorHAnsi"/>
      </w:rPr>
      <w:t>ai Comuni</w:t>
    </w:r>
  </w:p>
  <w:p w:rsidR="00180A90" w:rsidRPr="00A828AA" w:rsidRDefault="00180A90" w:rsidP="00255F70">
    <w:pPr>
      <w:pStyle w:val="Intestazione"/>
      <w:pBdr>
        <w:top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ADE"/>
    <w:multiLevelType w:val="hybridMultilevel"/>
    <w:tmpl w:val="0908CD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C5783C"/>
    <w:multiLevelType w:val="multilevel"/>
    <w:tmpl w:val="0E92725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CFD07B3"/>
    <w:multiLevelType w:val="hybridMultilevel"/>
    <w:tmpl w:val="35E27CF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nsid w:val="1688092D"/>
    <w:multiLevelType w:val="hybridMultilevel"/>
    <w:tmpl w:val="430465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414A65"/>
    <w:multiLevelType w:val="multilevel"/>
    <w:tmpl w:val="72824378"/>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12038C"/>
    <w:multiLevelType w:val="hybridMultilevel"/>
    <w:tmpl w:val="9F18E6F4"/>
    <w:lvl w:ilvl="0" w:tplc="9F8C27B6">
      <w:start w:val="4"/>
      <w:numFmt w:val="bullet"/>
      <w:lvlText w:val="-"/>
      <w:lvlJc w:val="left"/>
      <w:pPr>
        <w:ind w:left="1080" w:hanging="360"/>
      </w:pPr>
      <w:rPr>
        <w:rFonts w:ascii="Calibri" w:eastAsia="Times New Roman" w:hAnsi="Calibri" w:cs="Times New Roman"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20CE4722"/>
    <w:multiLevelType w:val="hybridMultilevel"/>
    <w:tmpl w:val="55086F2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5520247"/>
    <w:multiLevelType w:val="hybridMultilevel"/>
    <w:tmpl w:val="3D7ADFD0"/>
    <w:lvl w:ilvl="0" w:tplc="9F8C27B6">
      <w:start w:val="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45010B"/>
    <w:multiLevelType w:val="hybridMultilevel"/>
    <w:tmpl w:val="D4960EF8"/>
    <w:lvl w:ilvl="0" w:tplc="05BE9808">
      <w:start w:val="1"/>
      <w:numFmt w:val="bullet"/>
      <w:lvlText w:val="-"/>
      <w:lvlJc w:val="left"/>
      <w:pPr>
        <w:ind w:left="1440" w:hanging="360"/>
      </w:pPr>
      <w:rPr>
        <w:rFonts w:ascii="Sitka Small" w:hAnsi="Sitka Smal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2CA6081D"/>
    <w:multiLevelType w:val="hybridMultilevel"/>
    <w:tmpl w:val="7C72A8CA"/>
    <w:lvl w:ilvl="0" w:tplc="A4C82022">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CF154CB"/>
    <w:multiLevelType w:val="hybridMultilevel"/>
    <w:tmpl w:val="59428EC8"/>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2DB49BE"/>
    <w:multiLevelType w:val="hybridMultilevel"/>
    <w:tmpl w:val="61CC52DE"/>
    <w:lvl w:ilvl="0" w:tplc="9F8C27B6">
      <w:start w:val="4"/>
      <w:numFmt w:val="bullet"/>
      <w:lvlText w:val="-"/>
      <w:lvlJc w:val="left"/>
      <w:pPr>
        <w:ind w:left="1145" w:hanging="360"/>
      </w:pPr>
      <w:rPr>
        <w:rFonts w:ascii="Calibri" w:eastAsia="Times New Roman" w:hAnsi="Calibri"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2">
    <w:nsid w:val="3C2403CF"/>
    <w:multiLevelType w:val="multilevel"/>
    <w:tmpl w:val="AAC01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76C36F0"/>
    <w:multiLevelType w:val="hybridMultilevel"/>
    <w:tmpl w:val="C96CD7D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D93445B"/>
    <w:multiLevelType w:val="hybridMultilevel"/>
    <w:tmpl w:val="373AFC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FD1EF2"/>
    <w:multiLevelType w:val="hybridMultilevel"/>
    <w:tmpl w:val="DE6462CA"/>
    <w:lvl w:ilvl="0" w:tplc="F70ADA46">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C56177D"/>
    <w:multiLevelType w:val="multilevel"/>
    <w:tmpl w:val="B68453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CED482B"/>
    <w:multiLevelType w:val="multilevel"/>
    <w:tmpl w:val="E7CAD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3A6405"/>
    <w:multiLevelType w:val="hybridMultilevel"/>
    <w:tmpl w:val="BEEA94BC"/>
    <w:lvl w:ilvl="0" w:tplc="9F8C27B6">
      <w:start w:val="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0CA6B33"/>
    <w:multiLevelType w:val="hybridMultilevel"/>
    <w:tmpl w:val="95347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5780923"/>
    <w:multiLevelType w:val="multilevel"/>
    <w:tmpl w:val="5D9A37CA"/>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9B16C6A"/>
    <w:multiLevelType w:val="multilevel"/>
    <w:tmpl w:val="E7CAD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AE35EA3"/>
    <w:multiLevelType w:val="hybridMultilevel"/>
    <w:tmpl w:val="9676C5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E8D5736"/>
    <w:multiLevelType w:val="multilevel"/>
    <w:tmpl w:val="D49CF5E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7354410F"/>
    <w:multiLevelType w:val="hybridMultilevel"/>
    <w:tmpl w:val="4C8AA5A8"/>
    <w:lvl w:ilvl="0" w:tplc="05BE9808">
      <w:start w:val="1"/>
      <w:numFmt w:val="bullet"/>
      <w:lvlText w:val="-"/>
      <w:lvlJc w:val="left"/>
      <w:pPr>
        <w:ind w:left="1004" w:hanging="360"/>
      </w:pPr>
      <w:rPr>
        <w:rFonts w:ascii="Sitka Small" w:hAnsi="Sitka Smal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78DB497B"/>
    <w:multiLevelType w:val="hybridMultilevel"/>
    <w:tmpl w:val="D30E4122"/>
    <w:lvl w:ilvl="0" w:tplc="B2889D8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DBB4241"/>
    <w:multiLevelType w:val="hybridMultilevel"/>
    <w:tmpl w:val="22660B8A"/>
    <w:lvl w:ilvl="0" w:tplc="04100001">
      <w:start w:val="1"/>
      <w:numFmt w:val="bullet"/>
      <w:lvlText w:val=""/>
      <w:lvlJc w:val="left"/>
      <w:pPr>
        <w:ind w:left="1440" w:hanging="360"/>
      </w:pPr>
      <w:rPr>
        <w:rFonts w:ascii="Symbol" w:hAnsi="Symbol" w:hint="default"/>
      </w:rPr>
    </w:lvl>
    <w:lvl w:ilvl="1" w:tplc="F2B821DA">
      <w:numFmt w:val="bullet"/>
      <w:lvlText w:val="•"/>
      <w:lvlJc w:val="left"/>
      <w:pPr>
        <w:ind w:left="2160" w:hanging="360"/>
      </w:pPr>
      <w:rPr>
        <w:rFonts w:ascii="Calibri" w:eastAsia="Times New Roman" w:hAnsi="Calibri" w:cs="Times New Roman"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3"/>
  </w:num>
  <w:num w:numId="2">
    <w:abstractNumId w:val="12"/>
  </w:num>
  <w:num w:numId="3">
    <w:abstractNumId w:val="16"/>
  </w:num>
  <w:num w:numId="4">
    <w:abstractNumId w:val="21"/>
  </w:num>
  <w:num w:numId="5">
    <w:abstractNumId w:val="17"/>
  </w:num>
  <w:num w:numId="6">
    <w:abstractNumId w:val="9"/>
  </w:num>
  <w:num w:numId="7">
    <w:abstractNumId w:val="26"/>
  </w:num>
  <w:num w:numId="8">
    <w:abstractNumId w:val="1"/>
  </w:num>
  <w:num w:numId="9">
    <w:abstractNumId w:val="19"/>
  </w:num>
  <w:num w:numId="10">
    <w:abstractNumId w:val="0"/>
  </w:num>
  <w:num w:numId="11">
    <w:abstractNumId w:val="14"/>
  </w:num>
  <w:num w:numId="12">
    <w:abstractNumId w:val="15"/>
  </w:num>
  <w:num w:numId="13">
    <w:abstractNumId w:val="18"/>
  </w:num>
  <w:num w:numId="14">
    <w:abstractNumId w:val="5"/>
  </w:num>
  <w:num w:numId="15">
    <w:abstractNumId w:val="2"/>
  </w:num>
  <w:num w:numId="16">
    <w:abstractNumId w:val="7"/>
  </w:num>
  <w:num w:numId="17">
    <w:abstractNumId w:val="25"/>
  </w:num>
  <w:num w:numId="18">
    <w:abstractNumId w:val="11"/>
  </w:num>
  <w:num w:numId="19">
    <w:abstractNumId w:val="8"/>
  </w:num>
  <w:num w:numId="20">
    <w:abstractNumId w:val="24"/>
  </w:num>
  <w:num w:numId="21">
    <w:abstractNumId w:val="20"/>
  </w:num>
  <w:num w:numId="22">
    <w:abstractNumId w:val="6"/>
  </w:num>
  <w:num w:numId="23">
    <w:abstractNumId w:val="4"/>
  </w:num>
  <w:num w:numId="24">
    <w:abstractNumId w:val="16"/>
  </w:num>
  <w:num w:numId="25">
    <w:abstractNumId w:val="13"/>
  </w:num>
  <w:num w:numId="26">
    <w:abstractNumId w:val="10"/>
  </w:num>
  <w:num w:numId="27">
    <w:abstractNumId w:val="22"/>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B53816"/>
    <w:rsid w:val="000025E3"/>
    <w:rsid w:val="00021273"/>
    <w:rsid w:val="0002141E"/>
    <w:rsid w:val="00025C28"/>
    <w:rsid w:val="000310F8"/>
    <w:rsid w:val="0003220C"/>
    <w:rsid w:val="000530A9"/>
    <w:rsid w:val="00056E75"/>
    <w:rsid w:val="00070E2C"/>
    <w:rsid w:val="00074E84"/>
    <w:rsid w:val="00084AAF"/>
    <w:rsid w:val="000A3163"/>
    <w:rsid w:val="000B3EB8"/>
    <w:rsid w:val="000B4AB1"/>
    <w:rsid w:val="000C312A"/>
    <w:rsid w:val="000C37F3"/>
    <w:rsid w:val="000C3B65"/>
    <w:rsid w:val="000D0E9D"/>
    <w:rsid w:val="000D5AE0"/>
    <w:rsid w:val="000F6B0D"/>
    <w:rsid w:val="001001AC"/>
    <w:rsid w:val="00116A3C"/>
    <w:rsid w:val="0012060D"/>
    <w:rsid w:val="00121B03"/>
    <w:rsid w:val="00130B1A"/>
    <w:rsid w:val="00141363"/>
    <w:rsid w:val="001441E6"/>
    <w:rsid w:val="00145659"/>
    <w:rsid w:val="00152837"/>
    <w:rsid w:val="00160FCD"/>
    <w:rsid w:val="00167D58"/>
    <w:rsid w:val="001705B3"/>
    <w:rsid w:val="0017108D"/>
    <w:rsid w:val="00180A90"/>
    <w:rsid w:val="00194136"/>
    <w:rsid w:val="001A4EA7"/>
    <w:rsid w:val="001A5EB3"/>
    <w:rsid w:val="001B1690"/>
    <w:rsid w:val="001B2FF8"/>
    <w:rsid w:val="001B747C"/>
    <w:rsid w:val="001C3B3C"/>
    <w:rsid w:val="001C77CE"/>
    <w:rsid w:val="001D06B5"/>
    <w:rsid w:val="001D1C56"/>
    <w:rsid w:val="001D3FC3"/>
    <w:rsid w:val="001D4E72"/>
    <w:rsid w:val="001E10AD"/>
    <w:rsid w:val="001E703A"/>
    <w:rsid w:val="00204EC1"/>
    <w:rsid w:val="002112F4"/>
    <w:rsid w:val="002135CF"/>
    <w:rsid w:val="00233491"/>
    <w:rsid w:val="00241280"/>
    <w:rsid w:val="00247AA7"/>
    <w:rsid w:val="00255B99"/>
    <w:rsid w:val="00255C97"/>
    <w:rsid w:val="00255F70"/>
    <w:rsid w:val="0027281F"/>
    <w:rsid w:val="0028085E"/>
    <w:rsid w:val="00292EEC"/>
    <w:rsid w:val="002963A1"/>
    <w:rsid w:val="002B638A"/>
    <w:rsid w:val="002C2DD5"/>
    <w:rsid w:val="002C56AC"/>
    <w:rsid w:val="002C642F"/>
    <w:rsid w:val="002D0106"/>
    <w:rsid w:val="002D164E"/>
    <w:rsid w:val="002D4F40"/>
    <w:rsid w:val="002E7374"/>
    <w:rsid w:val="002F093A"/>
    <w:rsid w:val="002F77D5"/>
    <w:rsid w:val="00321980"/>
    <w:rsid w:val="00324B44"/>
    <w:rsid w:val="00330E18"/>
    <w:rsid w:val="00334942"/>
    <w:rsid w:val="003458EC"/>
    <w:rsid w:val="00353BB3"/>
    <w:rsid w:val="00371EF7"/>
    <w:rsid w:val="00372173"/>
    <w:rsid w:val="0037428F"/>
    <w:rsid w:val="003746A6"/>
    <w:rsid w:val="00377731"/>
    <w:rsid w:val="00384769"/>
    <w:rsid w:val="003860D2"/>
    <w:rsid w:val="00387583"/>
    <w:rsid w:val="00387A68"/>
    <w:rsid w:val="003A29DA"/>
    <w:rsid w:val="003A3D46"/>
    <w:rsid w:val="003B58C5"/>
    <w:rsid w:val="003C27FE"/>
    <w:rsid w:val="003D0C24"/>
    <w:rsid w:val="003D315D"/>
    <w:rsid w:val="003E0F13"/>
    <w:rsid w:val="003E4ADA"/>
    <w:rsid w:val="003F64CB"/>
    <w:rsid w:val="003F73DD"/>
    <w:rsid w:val="003F7592"/>
    <w:rsid w:val="00400BCD"/>
    <w:rsid w:val="004122A8"/>
    <w:rsid w:val="00426F7C"/>
    <w:rsid w:val="00431356"/>
    <w:rsid w:val="0043260E"/>
    <w:rsid w:val="00460270"/>
    <w:rsid w:val="004619A1"/>
    <w:rsid w:val="00467ACE"/>
    <w:rsid w:val="004731D7"/>
    <w:rsid w:val="00473259"/>
    <w:rsid w:val="00480F08"/>
    <w:rsid w:val="00486D4D"/>
    <w:rsid w:val="0049104B"/>
    <w:rsid w:val="00494419"/>
    <w:rsid w:val="0049781D"/>
    <w:rsid w:val="00497B42"/>
    <w:rsid w:val="004A4140"/>
    <w:rsid w:val="004B1B22"/>
    <w:rsid w:val="004B2D03"/>
    <w:rsid w:val="004B6C8A"/>
    <w:rsid w:val="004B72A3"/>
    <w:rsid w:val="004C456A"/>
    <w:rsid w:val="004F634A"/>
    <w:rsid w:val="005028BC"/>
    <w:rsid w:val="005121EB"/>
    <w:rsid w:val="005125A9"/>
    <w:rsid w:val="00515494"/>
    <w:rsid w:val="005159E1"/>
    <w:rsid w:val="00515A95"/>
    <w:rsid w:val="00516131"/>
    <w:rsid w:val="0052045D"/>
    <w:rsid w:val="00521600"/>
    <w:rsid w:val="0053761E"/>
    <w:rsid w:val="00540480"/>
    <w:rsid w:val="00541E21"/>
    <w:rsid w:val="005454F8"/>
    <w:rsid w:val="00553771"/>
    <w:rsid w:val="00557D6B"/>
    <w:rsid w:val="0056405D"/>
    <w:rsid w:val="00565FE9"/>
    <w:rsid w:val="0057193A"/>
    <w:rsid w:val="00572146"/>
    <w:rsid w:val="0057684A"/>
    <w:rsid w:val="00583F68"/>
    <w:rsid w:val="005852C8"/>
    <w:rsid w:val="00590BF1"/>
    <w:rsid w:val="005A1C45"/>
    <w:rsid w:val="005A7A7A"/>
    <w:rsid w:val="005B0F7C"/>
    <w:rsid w:val="005B11A7"/>
    <w:rsid w:val="005B17DD"/>
    <w:rsid w:val="005B1DA0"/>
    <w:rsid w:val="005C2224"/>
    <w:rsid w:val="005D3161"/>
    <w:rsid w:val="005E1471"/>
    <w:rsid w:val="005E231A"/>
    <w:rsid w:val="005F54BE"/>
    <w:rsid w:val="00603E80"/>
    <w:rsid w:val="00605956"/>
    <w:rsid w:val="006074E1"/>
    <w:rsid w:val="0061678A"/>
    <w:rsid w:val="006169C3"/>
    <w:rsid w:val="00627D68"/>
    <w:rsid w:val="006357C5"/>
    <w:rsid w:val="0063788C"/>
    <w:rsid w:val="006500B7"/>
    <w:rsid w:val="00653995"/>
    <w:rsid w:val="006635BD"/>
    <w:rsid w:val="00674F36"/>
    <w:rsid w:val="00677344"/>
    <w:rsid w:val="006A468C"/>
    <w:rsid w:val="006B34F0"/>
    <w:rsid w:val="006C7FC2"/>
    <w:rsid w:val="006D30C6"/>
    <w:rsid w:val="006D54F2"/>
    <w:rsid w:val="006D6442"/>
    <w:rsid w:val="006D7E87"/>
    <w:rsid w:val="006E2091"/>
    <w:rsid w:val="006E7E00"/>
    <w:rsid w:val="006F0B6C"/>
    <w:rsid w:val="00700415"/>
    <w:rsid w:val="007021F2"/>
    <w:rsid w:val="0070462E"/>
    <w:rsid w:val="007058D0"/>
    <w:rsid w:val="00713671"/>
    <w:rsid w:val="00715346"/>
    <w:rsid w:val="00715416"/>
    <w:rsid w:val="00715685"/>
    <w:rsid w:val="007201D3"/>
    <w:rsid w:val="00720F35"/>
    <w:rsid w:val="00723FBD"/>
    <w:rsid w:val="0072654A"/>
    <w:rsid w:val="00726A51"/>
    <w:rsid w:val="0077372B"/>
    <w:rsid w:val="00774541"/>
    <w:rsid w:val="007764C4"/>
    <w:rsid w:val="00782867"/>
    <w:rsid w:val="007864DB"/>
    <w:rsid w:val="00787D60"/>
    <w:rsid w:val="007B1316"/>
    <w:rsid w:val="007C11AD"/>
    <w:rsid w:val="007C58C4"/>
    <w:rsid w:val="007D42F9"/>
    <w:rsid w:val="007D6FC4"/>
    <w:rsid w:val="007F2276"/>
    <w:rsid w:val="007F3ECB"/>
    <w:rsid w:val="00800DBE"/>
    <w:rsid w:val="00810158"/>
    <w:rsid w:val="00813F3A"/>
    <w:rsid w:val="00820A5C"/>
    <w:rsid w:val="00824CBF"/>
    <w:rsid w:val="0083702A"/>
    <w:rsid w:val="00845239"/>
    <w:rsid w:val="008668AE"/>
    <w:rsid w:val="008711F8"/>
    <w:rsid w:val="00872A62"/>
    <w:rsid w:val="008745C3"/>
    <w:rsid w:val="008774EB"/>
    <w:rsid w:val="008A2051"/>
    <w:rsid w:val="008A643E"/>
    <w:rsid w:val="008B3310"/>
    <w:rsid w:val="008B53BD"/>
    <w:rsid w:val="008C0398"/>
    <w:rsid w:val="008C060D"/>
    <w:rsid w:val="008C1FA9"/>
    <w:rsid w:val="008C2BE6"/>
    <w:rsid w:val="008C6AD1"/>
    <w:rsid w:val="008D534E"/>
    <w:rsid w:val="008D567B"/>
    <w:rsid w:val="008E3528"/>
    <w:rsid w:val="008F50A0"/>
    <w:rsid w:val="009001A0"/>
    <w:rsid w:val="00910CB6"/>
    <w:rsid w:val="009305FE"/>
    <w:rsid w:val="00932B16"/>
    <w:rsid w:val="00947A0C"/>
    <w:rsid w:val="00951D62"/>
    <w:rsid w:val="00956F9B"/>
    <w:rsid w:val="00974978"/>
    <w:rsid w:val="009778E9"/>
    <w:rsid w:val="009835E9"/>
    <w:rsid w:val="00985663"/>
    <w:rsid w:val="00992439"/>
    <w:rsid w:val="00992A1C"/>
    <w:rsid w:val="009977F9"/>
    <w:rsid w:val="009A1CFF"/>
    <w:rsid w:val="009A2BF9"/>
    <w:rsid w:val="009A70D6"/>
    <w:rsid w:val="009C49CE"/>
    <w:rsid w:val="009C57B4"/>
    <w:rsid w:val="009D38A5"/>
    <w:rsid w:val="009E0ABA"/>
    <w:rsid w:val="009F0FF7"/>
    <w:rsid w:val="00A002EF"/>
    <w:rsid w:val="00A041B8"/>
    <w:rsid w:val="00A0442A"/>
    <w:rsid w:val="00A07A93"/>
    <w:rsid w:val="00A1522B"/>
    <w:rsid w:val="00A23AEC"/>
    <w:rsid w:val="00A252F8"/>
    <w:rsid w:val="00A26B7A"/>
    <w:rsid w:val="00A36482"/>
    <w:rsid w:val="00A51E82"/>
    <w:rsid w:val="00A54CBE"/>
    <w:rsid w:val="00A56275"/>
    <w:rsid w:val="00A72002"/>
    <w:rsid w:val="00A751F9"/>
    <w:rsid w:val="00A77800"/>
    <w:rsid w:val="00A828AA"/>
    <w:rsid w:val="00A830CB"/>
    <w:rsid w:val="00A83558"/>
    <w:rsid w:val="00A91E7D"/>
    <w:rsid w:val="00AA0BD4"/>
    <w:rsid w:val="00AB0DF3"/>
    <w:rsid w:val="00AD1962"/>
    <w:rsid w:val="00AD226B"/>
    <w:rsid w:val="00AD2CCC"/>
    <w:rsid w:val="00AF4042"/>
    <w:rsid w:val="00AF4757"/>
    <w:rsid w:val="00AF4BE2"/>
    <w:rsid w:val="00B0624D"/>
    <w:rsid w:val="00B12387"/>
    <w:rsid w:val="00B16127"/>
    <w:rsid w:val="00B36317"/>
    <w:rsid w:val="00B44B61"/>
    <w:rsid w:val="00B5092A"/>
    <w:rsid w:val="00B51A1D"/>
    <w:rsid w:val="00B532D2"/>
    <w:rsid w:val="00B5350A"/>
    <w:rsid w:val="00B53816"/>
    <w:rsid w:val="00B55608"/>
    <w:rsid w:val="00B608CD"/>
    <w:rsid w:val="00B64C94"/>
    <w:rsid w:val="00B66C58"/>
    <w:rsid w:val="00B760EB"/>
    <w:rsid w:val="00B8084D"/>
    <w:rsid w:val="00B82E35"/>
    <w:rsid w:val="00B931F4"/>
    <w:rsid w:val="00BA5732"/>
    <w:rsid w:val="00BB0FBC"/>
    <w:rsid w:val="00BB1588"/>
    <w:rsid w:val="00BB39B4"/>
    <w:rsid w:val="00BB62F9"/>
    <w:rsid w:val="00BB704E"/>
    <w:rsid w:val="00BC218B"/>
    <w:rsid w:val="00BC50CF"/>
    <w:rsid w:val="00BC5312"/>
    <w:rsid w:val="00BD1542"/>
    <w:rsid w:val="00BD22C0"/>
    <w:rsid w:val="00BE0866"/>
    <w:rsid w:val="00BE542D"/>
    <w:rsid w:val="00BF183C"/>
    <w:rsid w:val="00BF2420"/>
    <w:rsid w:val="00C16630"/>
    <w:rsid w:val="00C2246C"/>
    <w:rsid w:val="00C249D3"/>
    <w:rsid w:val="00C46B02"/>
    <w:rsid w:val="00C5061D"/>
    <w:rsid w:val="00C50ACF"/>
    <w:rsid w:val="00C52187"/>
    <w:rsid w:val="00C565E9"/>
    <w:rsid w:val="00C5715B"/>
    <w:rsid w:val="00C61AC1"/>
    <w:rsid w:val="00C75617"/>
    <w:rsid w:val="00C82360"/>
    <w:rsid w:val="00C833CE"/>
    <w:rsid w:val="00C87E0F"/>
    <w:rsid w:val="00C9041B"/>
    <w:rsid w:val="00CA34E3"/>
    <w:rsid w:val="00CB6592"/>
    <w:rsid w:val="00CC07F0"/>
    <w:rsid w:val="00CC11DF"/>
    <w:rsid w:val="00CC6B53"/>
    <w:rsid w:val="00CD4251"/>
    <w:rsid w:val="00CD663A"/>
    <w:rsid w:val="00CD73ED"/>
    <w:rsid w:val="00CE0F37"/>
    <w:rsid w:val="00CF6B9C"/>
    <w:rsid w:val="00D1003F"/>
    <w:rsid w:val="00D11100"/>
    <w:rsid w:val="00D11DF4"/>
    <w:rsid w:val="00D13951"/>
    <w:rsid w:val="00D169EA"/>
    <w:rsid w:val="00D24C7B"/>
    <w:rsid w:val="00D25361"/>
    <w:rsid w:val="00D2783A"/>
    <w:rsid w:val="00D3537B"/>
    <w:rsid w:val="00D35FE8"/>
    <w:rsid w:val="00D37390"/>
    <w:rsid w:val="00D42746"/>
    <w:rsid w:val="00D45B3D"/>
    <w:rsid w:val="00D5112E"/>
    <w:rsid w:val="00D7212E"/>
    <w:rsid w:val="00D747E8"/>
    <w:rsid w:val="00D80ABB"/>
    <w:rsid w:val="00D8394B"/>
    <w:rsid w:val="00D9034B"/>
    <w:rsid w:val="00D96989"/>
    <w:rsid w:val="00DA68C4"/>
    <w:rsid w:val="00DB1B34"/>
    <w:rsid w:val="00DB5F51"/>
    <w:rsid w:val="00DD372A"/>
    <w:rsid w:val="00DD6109"/>
    <w:rsid w:val="00DE2669"/>
    <w:rsid w:val="00DE47DF"/>
    <w:rsid w:val="00E00482"/>
    <w:rsid w:val="00E018C0"/>
    <w:rsid w:val="00E04988"/>
    <w:rsid w:val="00E13C3A"/>
    <w:rsid w:val="00E25AE2"/>
    <w:rsid w:val="00E33CE7"/>
    <w:rsid w:val="00E40C83"/>
    <w:rsid w:val="00E433EA"/>
    <w:rsid w:val="00E45ADB"/>
    <w:rsid w:val="00E63476"/>
    <w:rsid w:val="00E64237"/>
    <w:rsid w:val="00E653F5"/>
    <w:rsid w:val="00E6563B"/>
    <w:rsid w:val="00E92A79"/>
    <w:rsid w:val="00E97336"/>
    <w:rsid w:val="00E9735E"/>
    <w:rsid w:val="00EA0A41"/>
    <w:rsid w:val="00EA1D4E"/>
    <w:rsid w:val="00EB2065"/>
    <w:rsid w:val="00EB346A"/>
    <w:rsid w:val="00ED39A2"/>
    <w:rsid w:val="00ED489A"/>
    <w:rsid w:val="00ED50F2"/>
    <w:rsid w:val="00ED687A"/>
    <w:rsid w:val="00EE66C6"/>
    <w:rsid w:val="00EE6BA9"/>
    <w:rsid w:val="00F047A0"/>
    <w:rsid w:val="00F109DC"/>
    <w:rsid w:val="00F12C46"/>
    <w:rsid w:val="00F145AF"/>
    <w:rsid w:val="00F211A1"/>
    <w:rsid w:val="00F4791B"/>
    <w:rsid w:val="00F5783B"/>
    <w:rsid w:val="00F62E98"/>
    <w:rsid w:val="00F63CC6"/>
    <w:rsid w:val="00F75F7B"/>
    <w:rsid w:val="00F806E0"/>
    <w:rsid w:val="00FA0691"/>
    <w:rsid w:val="00FA2E77"/>
    <w:rsid w:val="00FA407B"/>
    <w:rsid w:val="00FB64BB"/>
    <w:rsid w:val="00FC5FA9"/>
    <w:rsid w:val="00FE1587"/>
    <w:rsid w:val="00FE29E8"/>
    <w:rsid w:val="00FE7C59"/>
    <w:rsid w:val="00FF2365"/>
    <w:rsid w:val="00FF300C"/>
    <w:rsid w:val="00FF67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2146"/>
  </w:style>
  <w:style w:type="paragraph" w:styleId="Titolo1">
    <w:name w:val="heading 1"/>
    <w:basedOn w:val="Normale1"/>
    <w:next w:val="Normale1"/>
    <w:rsid w:val="00B53816"/>
    <w:pPr>
      <w:keepNext/>
      <w:keepLines/>
      <w:spacing w:before="480"/>
      <w:outlineLvl w:val="0"/>
    </w:pPr>
    <w:rPr>
      <w:b/>
      <w:sz w:val="48"/>
      <w:szCs w:val="48"/>
    </w:rPr>
  </w:style>
  <w:style w:type="paragraph" w:styleId="Titolo2">
    <w:name w:val="heading 2"/>
    <w:basedOn w:val="Normale1"/>
    <w:next w:val="Normale1"/>
    <w:rsid w:val="00B53816"/>
    <w:pPr>
      <w:keepNext/>
      <w:keepLines/>
      <w:spacing w:before="360" w:after="80"/>
      <w:outlineLvl w:val="1"/>
    </w:pPr>
    <w:rPr>
      <w:b/>
      <w:sz w:val="36"/>
      <w:szCs w:val="36"/>
    </w:rPr>
  </w:style>
  <w:style w:type="paragraph" w:styleId="Titolo3">
    <w:name w:val="heading 3"/>
    <w:basedOn w:val="Normale1"/>
    <w:next w:val="Normale1"/>
    <w:rsid w:val="00B53816"/>
    <w:pPr>
      <w:keepNext/>
      <w:keepLines/>
      <w:spacing w:before="280" w:after="80"/>
      <w:outlineLvl w:val="2"/>
    </w:pPr>
    <w:rPr>
      <w:b/>
      <w:sz w:val="28"/>
      <w:szCs w:val="28"/>
    </w:rPr>
  </w:style>
  <w:style w:type="paragraph" w:styleId="Titolo4">
    <w:name w:val="heading 4"/>
    <w:basedOn w:val="Normale1"/>
    <w:next w:val="Normale1"/>
    <w:rsid w:val="00B53816"/>
    <w:pPr>
      <w:keepNext/>
      <w:keepLines/>
      <w:spacing w:before="240" w:after="40"/>
      <w:outlineLvl w:val="3"/>
    </w:pPr>
    <w:rPr>
      <w:b/>
      <w:sz w:val="24"/>
      <w:szCs w:val="24"/>
    </w:rPr>
  </w:style>
  <w:style w:type="paragraph" w:styleId="Titolo5">
    <w:name w:val="heading 5"/>
    <w:basedOn w:val="Normale1"/>
    <w:next w:val="Normale1"/>
    <w:rsid w:val="00B53816"/>
    <w:pPr>
      <w:keepNext/>
      <w:keepLines/>
      <w:spacing w:before="220" w:after="40"/>
      <w:outlineLvl w:val="4"/>
    </w:pPr>
    <w:rPr>
      <w:b/>
      <w:sz w:val="22"/>
      <w:szCs w:val="22"/>
    </w:rPr>
  </w:style>
  <w:style w:type="paragraph" w:styleId="Titolo6">
    <w:name w:val="heading 6"/>
    <w:basedOn w:val="Normale1"/>
    <w:next w:val="Normale1"/>
    <w:rsid w:val="00B5381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53816"/>
  </w:style>
  <w:style w:type="table" w:customStyle="1" w:styleId="TableNormal">
    <w:name w:val="Table Normal"/>
    <w:rsid w:val="00B53816"/>
    <w:tblPr>
      <w:tblCellMar>
        <w:top w:w="0" w:type="dxa"/>
        <w:left w:w="0" w:type="dxa"/>
        <w:bottom w:w="0" w:type="dxa"/>
        <w:right w:w="0" w:type="dxa"/>
      </w:tblCellMar>
    </w:tblPr>
  </w:style>
  <w:style w:type="paragraph" w:styleId="Titolo">
    <w:name w:val="Title"/>
    <w:basedOn w:val="Normale1"/>
    <w:next w:val="Normale1"/>
    <w:rsid w:val="00B53816"/>
    <w:pPr>
      <w:keepNext/>
      <w:keepLines/>
      <w:spacing w:before="480"/>
    </w:pPr>
    <w:rPr>
      <w:b/>
      <w:sz w:val="72"/>
      <w:szCs w:val="72"/>
    </w:rPr>
  </w:style>
  <w:style w:type="paragraph" w:styleId="Sottotitolo">
    <w:name w:val="Subtitle"/>
    <w:basedOn w:val="Normale1"/>
    <w:next w:val="Normale1"/>
    <w:rsid w:val="00B53816"/>
    <w:pPr>
      <w:keepNext/>
      <w:keepLines/>
      <w:spacing w:before="360" w:after="80"/>
    </w:pPr>
    <w:rPr>
      <w:rFonts w:ascii="Georgia" w:eastAsia="Georgia" w:hAnsi="Georgia" w:cs="Georgia"/>
      <w:i/>
      <w:color w:val="666666"/>
      <w:sz w:val="48"/>
      <w:szCs w:val="48"/>
    </w:rPr>
  </w:style>
  <w:style w:type="table" w:customStyle="1" w:styleId="1">
    <w:name w:val="1"/>
    <w:basedOn w:val="TableNormal"/>
    <w:rsid w:val="00B53816"/>
    <w:pPr>
      <w:spacing w:after="0"/>
    </w:pPr>
    <w:tblPr>
      <w:tblStyleRowBandSize w:val="1"/>
      <w:tblStyleColBandSize w:val="1"/>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8A643E"/>
    <w:rPr>
      <w:color w:val="0000FF" w:themeColor="hyperlink"/>
      <w:u w:val="single"/>
    </w:rPr>
  </w:style>
  <w:style w:type="character" w:styleId="Rimandocommento">
    <w:name w:val="annotation reference"/>
    <w:basedOn w:val="Carpredefinitoparagrafo"/>
    <w:uiPriority w:val="99"/>
    <w:semiHidden/>
    <w:unhideWhenUsed/>
    <w:rsid w:val="00D42746"/>
    <w:rPr>
      <w:sz w:val="16"/>
      <w:szCs w:val="16"/>
    </w:rPr>
  </w:style>
  <w:style w:type="paragraph" w:styleId="Testocommento">
    <w:name w:val="annotation text"/>
    <w:basedOn w:val="Normale"/>
    <w:link w:val="TestocommentoCarattere"/>
    <w:uiPriority w:val="99"/>
    <w:semiHidden/>
    <w:unhideWhenUsed/>
    <w:rsid w:val="00D42746"/>
  </w:style>
  <w:style w:type="character" w:customStyle="1" w:styleId="TestocommentoCarattere">
    <w:name w:val="Testo commento Carattere"/>
    <w:basedOn w:val="Carpredefinitoparagrafo"/>
    <w:link w:val="Testocommento"/>
    <w:uiPriority w:val="99"/>
    <w:semiHidden/>
    <w:rsid w:val="00D42746"/>
  </w:style>
  <w:style w:type="paragraph" w:styleId="Soggettocommento">
    <w:name w:val="annotation subject"/>
    <w:basedOn w:val="Testocommento"/>
    <w:next w:val="Testocommento"/>
    <w:link w:val="SoggettocommentoCarattere"/>
    <w:uiPriority w:val="99"/>
    <w:semiHidden/>
    <w:unhideWhenUsed/>
    <w:rsid w:val="00D42746"/>
    <w:rPr>
      <w:b/>
      <w:bCs/>
    </w:rPr>
  </w:style>
  <w:style w:type="character" w:customStyle="1" w:styleId="SoggettocommentoCarattere">
    <w:name w:val="Soggetto commento Carattere"/>
    <w:basedOn w:val="TestocommentoCarattere"/>
    <w:link w:val="Soggettocommento"/>
    <w:uiPriority w:val="99"/>
    <w:semiHidden/>
    <w:rsid w:val="00D42746"/>
    <w:rPr>
      <w:b/>
      <w:bCs/>
    </w:rPr>
  </w:style>
  <w:style w:type="paragraph" w:styleId="Testofumetto">
    <w:name w:val="Balloon Text"/>
    <w:basedOn w:val="Normale"/>
    <w:link w:val="TestofumettoCarattere"/>
    <w:uiPriority w:val="99"/>
    <w:semiHidden/>
    <w:unhideWhenUsed/>
    <w:rsid w:val="00D4274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746"/>
    <w:rPr>
      <w:rFonts w:ascii="Tahoma" w:hAnsi="Tahoma" w:cs="Tahoma"/>
      <w:sz w:val="16"/>
      <w:szCs w:val="16"/>
    </w:rPr>
  </w:style>
  <w:style w:type="paragraph" w:styleId="Intestazione">
    <w:name w:val="header"/>
    <w:basedOn w:val="Normale"/>
    <w:link w:val="IntestazioneCarattere"/>
    <w:uiPriority w:val="99"/>
    <w:unhideWhenUsed/>
    <w:rsid w:val="00CC11D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C11DF"/>
  </w:style>
  <w:style w:type="paragraph" w:styleId="Pidipagina">
    <w:name w:val="footer"/>
    <w:basedOn w:val="Normale"/>
    <w:link w:val="PidipaginaCarattere"/>
    <w:uiPriority w:val="99"/>
    <w:unhideWhenUsed/>
    <w:rsid w:val="00CC11D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C11DF"/>
  </w:style>
  <w:style w:type="paragraph" w:customStyle="1" w:styleId="Normale2">
    <w:name w:val="Normale2"/>
    <w:rsid w:val="00FC5FA9"/>
  </w:style>
  <w:style w:type="paragraph" w:styleId="Paragrafoelenco">
    <w:name w:val="List Paragraph"/>
    <w:basedOn w:val="Normale"/>
    <w:uiPriority w:val="34"/>
    <w:qFormat/>
    <w:rsid w:val="00116A3C"/>
    <w:pPr>
      <w:ind w:left="720"/>
      <w:contextualSpacing/>
    </w:pPr>
  </w:style>
  <w:style w:type="paragraph" w:styleId="Revisione">
    <w:name w:val="Revision"/>
    <w:hidden/>
    <w:uiPriority w:val="99"/>
    <w:semiHidden/>
    <w:rsid w:val="00167D58"/>
    <w:pPr>
      <w:pBdr>
        <w:top w:val="none" w:sz="0" w:space="0" w:color="auto"/>
        <w:left w:val="none" w:sz="0" w:space="0" w:color="auto"/>
        <w:bottom w:val="none" w:sz="0" w:space="0" w:color="auto"/>
        <w:right w:val="none" w:sz="0" w:space="0" w:color="auto"/>
        <w:between w:val="none" w:sz="0" w:space="0" w:color="auto"/>
      </w:pBdr>
      <w:spacing w:after="0"/>
      <w:jc w:val="left"/>
    </w:pPr>
  </w:style>
  <w:style w:type="paragraph" w:styleId="Testonotaapidipagina">
    <w:name w:val="footnote text"/>
    <w:basedOn w:val="Normale"/>
    <w:link w:val="TestonotaapidipaginaCarattere"/>
    <w:uiPriority w:val="99"/>
    <w:semiHidden/>
    <w:unhideWhenUsed/>
    <w:rsid w:val="00E25AE2"/>
    <w:pPr>
      <w:spacing w:after="0"/>
    </w:pPr>
  </w:style>
  <w:style w:type="character" w:customStyle="1" w:styleId="TestonotaapidipaginaCarattere">
    <w:name w:val="Testo nota a piè di pagina Carattere"/>
    <w:basedOn w:val="Carpredefinitoparagrafo"/>
    <w:link w:val="Testonotaapidipagina"/>
    <w:uiPriority w:val="99"/>
    <w:semiHidden/>
    <w:rsid w:val="00E25AE2"/>
  </w:style>
  <w:style w:type="character" w:styleId="Rimandonotaapidipagina">
    <w:name w:val="footnote reference"/>
    <w:basedOn w:val="Carpredefinitoparagrafo"/>
    <w:uiPriority w:val="99"/>
    <w:semiHidden/>
    <w:unhideWhenUsed/>
    <w:rsid w:val="00E25AE2"/>
    <w:rPr>
      <w:vertAlign w:val="superscript"/>
    </w:rPr>
  </w:style>
  <w:style w:type="paragraph" w:styleId="Corpodeltesto">
    <w:name w:val="Body Text"/>
    <w:basedOn w:val="Normale"/>
    <w:link w:val="CorpodeltestoCarattere"/>
    <w:rsid w:val="00A56275"/>
    <w:pPr>
      <w:pBdr>
        <w:top w:val="none" w:sz="0" w:space="0" w:color="auto"/>
        <w:left w:val="none" w:sz="0" w:space="0" w:color="auto"/>
        <w:bottom w:val="none" w:sz="0" w:space="0" w:color="auto"/>
        <w:right w:val="none" w:sz="0" w:space="0" w:color="auto"/>
        <w:between w:val="none" w:sz="0" w:space="0" w:color="auto"/>
      </w:pBdr>
      <w:spacing w:after="0"/>
      <w:jc w:val="left"/>
    </w:pPr>
    <w:rPr>
      <w:b/>
      <w:color w:val="auto"/>
      <w:sz w:val="24"/>
    </w:rPr>
  </w:style>
  <w:style w:type="character" w:customStyle="1" w:styleId="CorpodeltestoCarattere">
    <w:name w:val="Corpo del testo Carattere"/>
    <w:basedOn w:val="Carpredefinitoparagrafo"/>
    <w:link w:val="Corpodeltesto"/>
    <w:rsid w:val="00A56275"/>
    <w:rPr>
      <w:b/>
      <w:color w:val="auto"/>
      <w:sz w:val="24"/>
    </w:rPr>
  </w:style>
  <w:style w:type="table" w:styleId="Grigliatabella">
    <w:name w:val="Table Grid"/>
    <w:basedOn w:val="Tabellanormale"/>
    <w:uiPriority w:val="59"/>
    <w:unhideWhenUsed/>
    <w:rsid w:val="00CD425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A364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2146"/>
  </w:style>
  <w:style w:type="paragraph" w:styleId="Titolo1">
    <w:name w:val="heading 1"/>
    <w:basedOn w:val="Normale1"/>
    <w:next w:val="Normale1"/>
    <w:rsid w:val="00B53816"/>
    <w:pPr>
      <w:keepNext/>
      <w:keepLines/>
      <w:spacing w:before="480"/>
      <w:outlineLvl w:val="0"/>
    </w:pPr>
    <w:rPr>
      <w:b/>
      <w:sz w:val="48"/>
      <w:szCs w:val="48"/>
    </w:rPr>
  </w:style>
  <w:style w:type="paragraph" w:styleId="Titolo2">
    <w:name w:val="heading 2"/>
    <w:basedOn w:val="Normale1"/>
    <w:next w:val="Normale1"/>
    <w:rsid w:val="00B53816"/>
    <w:pPr>
      <w:keepNext/>
      <w:keepLines/>
      <w:spacing w:before="360" w:after="80"/>
      <w:outlineLvl w:val="1"/>
    </w:pPr>
    <w:rPr>
      <w:b/>
      <w:sz w:val="36"/>
      <w:szCs w:val="36"/>
    </w:rPr>
  </w:style>
  <w:style w:type="paragraph" w:styleId="Titolo3">
    <w:name w:val="heading 3"/>
    <w:basedOn w:val="Normale1"/>
    <w:next w:val="Normale1"/>
    <w:rsid w:val="00B53816"/>
    <w:pPr>
      <w:keepNext/>
      <w:keepLines/>
      <w:spacing w:before="280" w:after="80"/>
      <w:outlineLvl w:val="2"/>
    </w:pPr>
    <w:rPr>
      <w:b/>
      <w:sz w:val="28"/>
      <w:szCs w:val="28"/>
    </w:rPr>
  </w:style>
  <w:style w:type="paragraph" w:styleId="Titolo4">
    <w:name w:val="heading 4"/>
    <w:basedOn w:val="Normale1"/>
    <w:next w:val="Normale1"/>
    <w:rsid w:val="00B53816"/>
    <w:pPr>
      <w:keepNext/>
      <w:keepLines/>
      <w:spacing w:before="240" w:after="40"/>
      <w:outlineLvl w:val="3"/>
    </w:pPr>
    <w:rPr>
      <w:b/>
      <w:sz w:val="24"/>
      <w:szCs w:val="24"/>
    </w:rPr>
  </w:style>
  <w:style w:type="paragraph" w:styleId="Titolo5">
    <w:name w:val="heading 5"/>
    <w:basedOn w:val="Normale1"/>
    <w:next w:val="Normale1"/>
    <w:rsid w:val="00B53816"/>
    <w:pPr>
      <w:keepNext/>
      <w:keepLines/>
      <w:spacing w:before="220" w:after="40"/>
      <w:outlineLvl w:val="4"/>
    </w:pPr>
    <w:rPr>
      <w:b/>
      <w:sz w:val="22"/>
      <w:szCs w:val="22"/>
    </w:rPr>
  </w:style>
  <w:style w:type="paragraph" w:styleId="Titolo6">
    <w:name w:val="heading 6"/>
    <w:basedOn w:val="Normale1"/>
    <w:next w:val="Normale1"/>
    <w:rsid w:val="00B5381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53816"/>
  </w:style>
  <w:style w:type="table" w:customStyle="1" w:styleId="TableNormal">
    <w:name w:val="Table Normal"/>
    <w:rsid w:val="00B53816"/>
    <w:tblPr>
      <w:tblCellMar>
        <w:top w:w="0" w:type="dxa"/>
        <w:left w:w="0" w:type="dxa"/>
        <w:bottom w:w="0" w:type="dxa"/>
        <w:right w:w="0" w:type="dxa"/>
      </w:tblCellMar>
    </w:tblPr>
  </w:style>
  <w:style w:type="paragraph" w:styleId="Titolo">
    <w:name w:val="Title"/>
    <w:basedOn w:val="Normale1"/>
    <w:next w:val="Normale1"/>
    <w:rsid w:val="00B53816"/>
    <w:pPr>
      <w:keepNext/>
      <w:keepLines/>
      <w:spacing w:before="480"/>
    </w:pPr>
    <w:rPr>
      <w:b/>
      <w:sz w:val="72"/>
      <w:szCs w:val="72"/>
    </w:rPr>
  </w:style>
  <w:style w:type="paragraph" w:styleId="Sottotitolo">
    <w:name w:val="Subtitle"/>
    <w:basedOn w:val="Normale1"/>
    <w:next w:val="Normale1"/>
    <w:rsid w:val="00B53816"/>
    <w:pPr>
      <w:keepNext/>
      <w:keepLines/>
      <w:spacing w:before="360" w:after="80"/>
    </w:pPr>
    <w:rPr>
      <w:rFonts w:ascii="Georgia" w:eastAsia="Georgia" w:hAnsi="Georgia" w:cs="Georgia"/>
      <w:i/>
      <w:color w:val="666666"/>
      <w:sz w:val="48"/>
      <w:szCs w:val="48"/>
    </w:rPr>
  </w:style>
  <w:style w:type="table" w:customStyle="1" w:styleId="1">
    <w:name w:val="1"/>
    <w:basedOn w:val="TableNormal"/>
    <w:rsid w:val="00B53816"/>
    <w:pPr>
      <w:spacing w:after="0"/>
    </w:pPr>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8A643E"/>
    <w:rPr>
      <w:color w:val="0000FF" w:themeColor="hyperlink"/>
      <w:u w:val="single"/>
    </w:rPr>
  </w:style>
  <w:style w:type="character" w:styleId="Rimandocommento">
    <w:name w:val="annotation reference"/>
    <w:basedOn w:val="Carpredefinitoparagrafo"/>
    <w:uiPriority w:val="99"/>
    <w:semiHidden/>
    <w:unhideWhenUsed/>
    <w:rsid w:val="00D42746"/>
    <w:rPr>
      <w:sz w:val="16"/>
      <w:szCs w:val="16"/>
    </w:rPr>
  </w:style>
  <w:style w:type="paragraph" w:styleId="Testocommento">
    <w:name w:val="annotation text"/>
    <w:basedOn w:val="Normale"/>
    <w:link w:val="TestocommentoCarattere"/>
    <w:uiPriority w:val="99"/>
    <w:semiHidden/>
    <w:unhideWhenUsed/>
    <w:rsid w:val="00D42746"/>
  </w:style>
  <w:style w:type="character" w:customStyle="1" w:styleId="TestocommentoCarattere">
    <w:name w:val="Testo commento Carattere"/>
    <w:basedOn w:val="Carpredefinitoparagrafo"/>
    <w:link w:val="Testocommento"/>
    <w:uiPriority w:val="99"/>
    <w:semiHidden/>
    <w:rsid w:val="00D42746"/>
  </w:style>
  <w:style w:type="paragraph" w:styleId="Soggettocommento">
    <w:name w:val="annotation subject"/>
    <w:basedOn w:val="Testocommento"/>
    <w:next w:val="Testocommento"/>
    <w:link w:val="SoggettocommentoCarattere"/>
    <w:uiPriority w:val="99"/>
    <w:semiHidden/>
    <w:unhideWhenUsed/>
    <w:rsid w:val="00D42746"/>
    <w:rPr>
      <w:b/>
      <w:bCs/>
    </w:rPr>
  </w:style>
  <w:style w:type="character" w:customStyle="1" w:styleId="SoggettocommentoCarattere">
    <w:name w:val="Soggetto commento Carattere"/>
    <w:basedOn w:val="TestocommentoCarattere"/>
    <w:link w:val="Soggettocommento"/>
    <w:uiPriority w:val="99"/>
    <w:semiHidden/>
    <w:rsid w:val="00D42746"/>
    <w:rPr>
      <w:b/>
      <w:bCs/>
    </w:rPr>
  </w:style>
  <w:style w:type="paragraph" w:styleId="Testofumetto">
    <w:name w:val="Balloon Text"/>
    <w:basedOn w:val="Normale"/>
    <w:link w:val="TestofumettoCarattere"/>
    <w:uiPriority w:val="99"/>
    <w:semiHidden/>
    <w:unhideWhenUsed/>
    <w:rsid w:val="00D4274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746"/>
    <w:rPr>
      <w:rFonts w:ascii="Tahoma" w:hAnsi="Tahoma" w:cs="Tahoma"/>
      <w:sz w:val="16"/>
      <w:szCs w:val="16"/>
    </w:rPr>
  </w:style>
  <w:style w:type="paragraph" w:styleId="Intestazione">
    <w:name w:val="header"/>
    <w:basedOn w:val="Normale"/>
    <w:link w:val="IntestazioneCarattere"/>
    <w:uiPriority w:val="99"/>
    <w:unhideWhenUsed/>
    <w:rsid w:val="00CC11D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C11DF"/>
  </w:style>
  <w:style w:type="paragraph" w:styleId="Pidipagina">
    <w:name w:val="footer"/>
    <w:basedOn w:val="Normale"/>
    <w:link w:val="PidipaginaCarattere"/>
    <w:uiPriority w:val="99"/>
    <w:unhideWhenUsed/>
    <w:rsid w:val="00CC11D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C11DF"/>
  </w:style>
  <w:style w:type="paragraph" w:customStyle="1" w:styleId="Normale2">
    <w:name w:val="Normale2"/>
    <w:rsid w:val="00FC5FA9"/>
  </w:style>
  <w:style w:type="paragraph" w:styleId="Paragrafoelenco">
    <w:name w:val="List Paragraph"/>
    <w:basedOn w:val="Normale"/>
    <w:uiPriority w:val="34"/>
    <w:qFormat/>
    <w:rsid w:val="00116A3C"/>
    <w:pPr>
      <w:ind w:left="720"/>
      <w:contextualSpacing/>
    </w:pPr>
  </w:style>
  <w:style w:type="paragraph" w:styleId="Revisione">
    <w:name w:val="Revision"/>
    <w:hidden/>
    <w:uiPriority w:val="99"/>
    <w:semiHidden/>
    <w:rsid w:val="00167D58"/>
    <w:pPr>
      <w:pBdr>
        <w:top w:val="none" w:sz="0" w:space="0" w:color="auto"/>
        <w:left w:val="none" w:sz="0" w:space="0" w:color="auto"/>
        <w:bottom w:val="none" w:sz="0" w:space="0" w:color="auto"/>
        <w:right w:val="none" w:sz="0" w:space="0" w:color="auto"/>
        <w:between w:val="none" w:sz="0" w:space="0" w:color="auto"/>
      </w:pBdr>
      <w:spacing w:after="0"/>
      <w:jc w:val="left"/>
    </w:pPr>
  </w:style>
  <w:style w:type="paragraph" w:styleId="Testonotaapidipagina">
    <w:name w:val="footnote text"/>
    <w:basedOn w:val="Normale"/>
    <w:link w:val="TestonotaapidipaginaCarattere"/>
    <w:uiPriority w:val="99"/>
    <w:semiHidden/>
    <w:unhideWhenUsed/>
    <w:rsid w:val="00E25AE2"/>
    <w:pPr>
      <w:spacing w:after="0"/>
    </w:pPr>
  </w:style>
  <w:style w:type="character" w:customStyle="1" w:styleId="TestonotaapidipaginaCarattere">
    <w:name w:val="Testo nota a piè di pagina Carattere"/>
    <w:basedOn w:val="Carpredefinitoparagrafo"/>
    <w:link w:val="Testonotaapidipagina"/>
    <w:uiPriority w:val="99"/>
    <w:semiHidden/>
    <w:rsid w:val="00E25AE2"/>
  </w:style>
  <w:style w:type="character" w:styleId="Rimandonotaapidipagina">
    <w:name w:val="footnote reference"/>
    <w:basedOn w:val="Carpredefinitoparagrafo"/>
    <w:uiPriority w:val="99"/>
    <w:semiHidden/>
    <w:unhideWhenUsed/>
    <w:rsid w:val="00E25AE2"/>
    <w:rPr>
      <w:vertAlign w:val="superscript"/>
    </w:rPr>
  </w:style>
  <w:style w:type="paragraph" w:styleId="Corpotesto">
    <w:name w:val="Body Text"/>
    <w:basedOn w:val="Normale"/>
    <w:link w:val="CorpotestoCarattere"/>
    <w:rsid w:val="00A56275"/>
    <w:pPr>
      <w:pBdr>
        <w:top w:val="none" w:sz="0" w:space="0" w:color="auto"/>
        <w:left w:val="none" w:sz="0" w:space="0" w:color="auto"/>
        <w:bottom w:val="none" w:sz="0" w:space="0" w:color="auto"/>
        <w:right w:val="none" w:sz="0" w:space="0" w:color="auto"/>
        <w:between w:val="none" w:sz="0" w:space="0" w:color="auto"/>
      </w:pBdr>
      <w:spacing w:after="0"/>
      <w:jc w:val="left"/>
    </w:pPr>
    <w:rPr>
      <w:b/>
      <w:color w:val="auto"/>
      <w:sz w:val="24"/>
    </w:rPr>
  </w:style>
  <w:style w:type="character" w:customStyle="1" w:styleId="CorpotestoCarattere">
    <w:name w:val="Corpo testo Carattere"/>
    <w:basedOn w:val="Carpredefinitoparagrafo"/>
    <w:link w:val="Corpotesto"/>
    <w:rsid w:val="00A56275"/>
    <w:rPr>
      <w:b/>
      <w:color w:val="auto"/>
      <w:sz w:val="24"/>
    </w:rPr>
  </w:style>
  <w:style w:type="table" w:styleId="Grigliatabella">
    <w:name w:val="Table Grid"/>
    <w:basedOn w:val="Tabellanormale"/>
    <w:uiPriority w:val="59"/>
    <w:unhideWhenUsed/>
    <w:rsid w:val="00CD42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A3648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93527740">
      <w:bodyDiv w:val="1"/>
      <w:marLeft w:val="0"/>
      <w:marRight w:val="0"/>
      <w:marTop w:val="0"/>
      <w:marBottom w:val="0"/>
      <w:divBdr>
        <w:top w:val="none" w:sz="0" w:space="0" w:color="auto"/>
        <w:left w:val="none" w:sz="0" w:space="0" w:color="auto"/>
        <w:bottom w:val="none" w:sz="0" w:space="0" w:color="auto"/>
        <w:right w:val="none" w:sz="0" w:space="0" w:color="auto"/>
      </w:divBdr>
    </w:div>
    <w:div w:id="1432043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tudioinpuglia.regione.puglia.i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studioinpuglia.regione.puglia.it" TargetMode="External"/><Relationship Id="rId20" Type="http://schemas.openxmlformats.org/officeDocument/2006/relationships/hyperlink" Target="http://www.studioinpuglia.regione.pug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pport.google.com/analytics/answer/7667196?hl=it" TargetMode="External"/><Relationship Id="rId23" Type="http://schemas.openxmlformats.org/officeDocument/2006/relationships/fontTable" Target="fontTable.xml"/><Relationship Id="rId10" Type="http://schemas.openxmlformats.org/officeDocument/2006/relationships/hyperlink" Target="http://www.studioinpuglia.regione.puglia.it" TargetMode="External"/><Relationship Id="rId19" Type="http://schemas.openxmlformats.org/officeDocument/2006/relationships/hyperlink" Target="mailto:assistenzacomuni@studioinpuglia.regione.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studioinpuglia.regione.puglia.i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41E0D-FA0B-41D7-A020-14DCA7CE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5934</Words>
  <Characters>33826</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Forte</dc:creator>
  <cp:lastModifiedBy>m.forte</cp:lastModifiedBy>
  <cp:revision>4</cp:revision>
  <cp:lastPrinted>2018-07-30T11:27:00Z</cp:lastPrinted>
  <dcterms:created xsi:type="dcterms:W3CDTF">2023-06-20T08:04:00Z</dcterms:created>
  <dcterms:modified xsi:type="dcterms:W3CDTF">2023-06-21T08:55:00Z</dcterms:modified>
</cp:coreProperties>
</file>