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AA" w:rsidRDefault="00905DE0">
      <w:pPr>
        <w:pStyle w:val="Titolo1"/>
      </w:pPr>
      <w:bookmarkStart w:id="0" w:name="__DdeLink__5_767294293"/>
      <w:bookmarkEnd w:id="0"/>
      <w:r>
        <w:rPr>
          <w:rStyle w:val="Enfasiforte"/>
        </w:rPr>
        <w:t>Catalogo di dati, metadati e banche dati</w:t>
      </w:r>
    </w:p>
    <w:p w:rsidR="00B776AA" w:rsidRDefault="00905DE0">
      <w:pPr>
        <w:pStyle w:val="Corpotesto"/>
        <w:spacing w:after="60" w:line="360" w:lineRule="auto"/>
      </w:pPr>
      <w:r>
        <w:rPr>
          <w:rStyle w:val="Enfasiforte"/>
          <w:rFonts w:ascii="titillium regular;Helvetica;Ari" w:hAnsi="titillium regular;Helvetica;Ari"/>
          <w:b w:val="0"/>
          <w:color w:val="1C2024"/>
          <w:sz w:val="27"/>
        </w:rPr>
        <w:br/>
      </w:r>
      <w:r>
        <w:rPr>
          <w:rStyle w:val="Enfasiforte"/>
          <w:rFonts w:ascii="titillium regular;Helvetica;Ari" w:hAnsi="titillium regular;Helvetica;Ari"/>
          <w:b w:val="0"/>
          <w:color w:val="1C2024"/>
          <w:sz w:val="22"/>
          <w:szCs w:val="22"/>
        </w:rPr>
        <w:t xml:space="preserve">In questa sezione sono pubblicati: i regolamenti che disciplinano l'accesso telematico e il riutilizzo dei dati, il catalogo dei dati, dei metadati e delle relative banche dati in possesso dell'amministrazione, </w:t>
      </w:r>
      <w:r>
        <w:rPr>
          <w:rStyle w:val="Enfasiforte"/>
          <w:rFonts w:ascii="titillium regular;Helvetica;Ari" w:hAnsi="titillium regular;Helvetica;Ari"/>
          <w:b w:val="0"/>
          <w:color w:val="1C2024"/>
          <w:sz w:val="22"/>
          <w:szCs w:val="22"/>
        </w:rPr>
        <w:t>gli obiettivi annuali di accessibilità dei soggetti disabili agli strumenti informatici.</w:t>
      </w:r>
    </w:p>
    <w:p w:rsidR="00B776AA" w:rsidRDefault="00B776AA">
      <w:pPr>
        <w:rPr>
          <w:rStyle w:val="Enfasiforte"/>
          <w:rFonts w:ascii="Symbola" w:hAnsi="Symbola"/>
          <w:color w:val="061105"/>
        </w:rPr>
      </w:pPr>
    </w:p>
    <w:p w:rsidR="00B776AA" w:rsidRDefault="00B776AA">
      <w:pPr>
        <w:rPr>
          <w:rStyle w:val="Enfasiforte"/>
          <w:rFonts w:ascii="Symbola" w:hAnsi="Symbola"/>
          <w:color w:val="061105"/>
        </w:rPr>
      </w:pPr>
    </w:p>
    <w:p w:rsidR="00B776AA" w:rsidRDefault="00B776AA">
      <w:pPr>
        <w:rPr>
          <w:rStyle w:val="Enfasiforte"/>
          <w:rFonts w:ascii="titillium regular;Helvetica;Ari" w:hAnsi="titillium regular;Helvetica;Ari"/>
          <w:b w:val="0"/>
          <w:color w:val="1C2024"/>
          <w:sz w:val="22"/>
          <w:szCs w:val="22"/>
        </w:rPr>
      </w:pPr>
    </w:p>
    <w:p w:rsidR="00B776AA" w:rsidRDefault="00905DE0">
      <w:pPr>
        <w:pStyle w:val="Titolo2"/>
      </w:pPr>
      <w:r>
        <w:rPr>
          <w:rStyle w:val="Enfasiforte"/>
        </w:rPr>
        <w:t>Regolamenti</w:t>
      </w:r>
    </w:p>
    <w:p w:rsidR="00B776AA" w:rsidRDefault="00905DE0">
      <w:pPr>
        <w:pStyle w:val="Titolo2"/>
      </w:pPr>
      <w:r>
        <w:rPr>
          <w:rStyle w:val="Enfasiforte"/>
          <w:rFonts w:ascii="titillium regular;Helvetica;Ari" w:hAnsi="titillium regular;Helvetica;Ari"/>
          <w:color w:val="1C2024"/>
          <w:sz w:val="22"/>
          <w:szCs w:val="22"/>
        </w:rPr>
        <w:br/>
        <w:t>Regolamenti che disciplinano l'esercizio della facoltà di accesso telematico e il riutilizzo dei dati</w:t>
      </w:r>
    </w:p>
    <w:p w:rsidR="00B776AA" w:rsidRDefault="00B776AA">
      <w:pPr>
        <w:rPr>
          <w:rStyle w:val="Enfasiforte"/>
          <w:rFonts w:ascii="titillium regular;Helvetica;Ari" w:hAnsi="titillium regular;Helvetica;Ari"/>
          <w:b w:val="0"/>
          <w:color w:val="1C2024"/>
          <w:sz w:val="22"/>
          <w:szCs w:val="22"/>
        </w:rPr>
      </w:pPr>
      <w:bookmarkStart w:id="1" w:name="_GoBack"/>
      <w:bookmarkEnd w:id="1"/>
    </w:p>
    <w:p w:rsidR="00905DE0" w:rsidRPr="00905DE0" w:rsidRDefault="00905DE0" w:rsidP="00905DE0">
      <w:pPr>
        <w:pStyle w:val="Titolo2"/>
        <w:numPr>
          <w:ilvl w:val="0"/>
          <w:numId w:val="6"/>
        </w:numPr>
        <w:rPr>
          <w:rStyle w:val="Enfasiforte"/>
          <w:rFonts w:ascii="titillium regular;Helvetica;Ari" w:hAnsi="titillium regular;Helvetica;Ari"/>
          <w:b/>
          <w:color w:val="1F4E79" w:themeColor="accent1" w:themeShade="80"/>
          <w:sz w:val="22"/>
          <w:szCs w:val="22"/>
          <w:u w:val="single"/>
        </w:rPr>
      </w:pPr>
      <w:hyperlink r:id="rId5" w:history="1">
        <w:r w:rsidRPr="00905DE0">
          <w:rPr>
            <w:rStyle w:val="Enfasiforte"/>
            <w:rFonts w:ascii="titillium regular;Helvetica;Ari" w:hAnsi="titillium regular;Helvetica;Ari"/>
            <w:b/>
            <w:color w:val="1F4E79" w:themeColor="accent1" w:themeShade="80"/>
            <w:sz w:val="22"/>
            <w:szCs w:val="22"/>
            <w:u w:val="single"/>
          </w:rPr>
          <w:t xml:space="preserve">Note </w:t>
        </w:r>
        <w:r w:rsidRPr="00905DE0">
          <w:rPr>
            <w:rStyle w:val="Enfasiforte"/>
            <w:rFonts w:ascii="titillium regular;Helvetica;Ari" w:hAnsi="titillium regular;Helvetica;Ari"/>
            <w:b/>
            <w:color w:val="1F4E79" w:themeColor="accent1" w:themeShade="80"/>
            <w:sz w:val="22"/>
            <w:szCs w:val="22"/>
            <w:u w:val="single"/>
          </w:rPr>
          <w:t>l</w:t>
        </w:r>
        <w:r w:rsidRPr="00905DE0">
          <w:rPr>
            <w:rStyle w:val="Enfasiforte"/>
            <w:rFonts w:ascii="titillium regular;Helvetica;Ari" w:hAnsi="titillium regular;Helvetica;Ari"/>
            <w:b/>
            <w:color w:val="1F4E79" w:themeColor="accent1" w:themeShade="80"/>
            <w:sz w:val="22"/>
            <w:szCs w:val="22"/>
            <w:u w:val="single"/>
          </w:rPr>
          <w:t>egali</w:t>
        </w:r>
      </w:hyperlink>
    </w:p>
    <w:p w:rsidR="00905DE0" w:rsidRPr="00905DE0" w:rsidRDefault="00905DE0" w:rsidP="00905DE0">
      <w:pPr>
        <w:pStyle w:val="Titolo2"/>
        <w:numPr>
          <w:ilvl w:val="0"/>
          <w:numId w:val="6"/>
        </w:numPr>
        <w:rPr>
          <w:rStyle w:val="Enfasiforte"/>
          <w:rFonts w:ascii="titillium regular;Helvetica;Ari" w:hAnsi="titillium regular;Helvetica;Ari"/>
          <w:b/>
          <w:color w:val="1F4E79" w:themeColor="accent1" w:themeShade="80"/>
          <w:sz w:val="22"/>
          <w:szCs w:val="22"/>
          <w:u w:val="single"/>
        </w:rPr>
      </w:pPr>
      <w:hyperlink r:id="rId6" w:history="1">
        <w:r w:rsidRPr="00905DE0">
          <w:rPr>
            <w:rStyle w:val="Enfasiforte"/>
            <w:rFonts w:ascii="titillium regular;Helvetica;Ari" w:hAnsi="titillium regular;Helvetica;Ari"/>
            <w:b/>
            <w:color w:val="1F4E79" w:themeColor="accent1" w:themeShade="80"/>
            <w:sz w:val="22"/>
            <w:szCs w:val="22"/>
            <w:u w:val="single"/>
          </w:rPr>
          <w:t>Accessibilità</w:t>
        </w:r>
      </w:hyperlink>
    </w:p>
    <w:p w:rsidR="00905DE0" w:rsidRPr="00905DE0" w:rsidRDefault="00905DE0" w:rsidP="00905DE0">
      <w:pPr>
        <w:pStyle w:val="Titolo2"/>
        <w:numPr>
          <w:ilvl w:val="0"/>
          <w:numId w:val="6"/>
        </w:numPr>
        <w:rPr>
          <w:rStyle w:val="Enfasiforte"/>
          <w:rFonts w:ascii="titillium regular;Helvetica;Ari" w:hAnsi="titillium regular;Helvetica;Ari"/>
          <w:b/>
          <w:color w:val="1F4E79" w:themeColor="accent1" w:themeShade="80"/>
          <w:sz w:val="22"/>
          <w:szCs w:val="22"/>
          <w:u w:val="single"/>
        </w:rPr>
      </w:pPr>
      <w:hyperlink r:id="rId7" w:history="1">
        <w:r w:rsidRPr="00905DE0">
          <w:rPr>
            <w:rStyle w:val="Enfasiforte"/>
            <w:rFonts w:ascii="titillium regular;Helvetica;Ari" w:hAnsi="titillium regular;Helvetica;Ari"/>
            <w:b/>
            <w:color w:val="1F4E79" w:themeColor="accent1" w:themeShade="80"/>
            <w:sz w:val="22"/>
            <w:szCs w:val="22"/>
            <w:u w:val="single"/>
          </w:rPr>
          <w:t xml:space="preserve">Dichiarazione Accessibilità </w:t>
        </w:r>
        <w:proofErr w:type="spellStart"/>
        <w:r w:rsidRPr="00905DE0">
          <w:rPr>
            <w:rStyle w:val="Enfasiforte"/>
            <w:rFonts w:ascii="titillium regular;Helvetica;Ari" w:hAnsi="titillium regular;Helvetica;Ari"/>
            <w:b/>
            <w:color w:val="1F4E79" w:themeColor="accent1" w:themeShade="80"/>
            <w:sz w:val="22"/>
            <w:szCs w:val="22"/>
            <w:u w:val="single"/>
          </w:rPr>
          <w:t>Agid</w:t>
        </w:r>
        <w:proofErr w:type="spellEnd"/>
      </w:hyperlink>
    </w:p>
    <w:p w:rsidR="00B776AA" w:rsidRDefault="00B776AA">
      <w:pPr>
        <w:rPr>
          <w:rStyle w:val="Enfasiforte"/>
          <w:rFonts w:ascii="titillium regular;Helvetica;Ari" w:hAnsi="titillium regular;Helvetica;Ari"/>
          <w:b w:val="0"/>
          <w:color w:val="1C2024"/>
          <w:sz w:val="22"/>
          <w:szCs w:val="22"/>
        </w:rPr>
      </w:pPr>
    </w:p>
    <w:sectPr w:rsidR="00B776A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itillium regular;Helvetica;Ari">
    <w:altName w:val="Times New Roman"/>
    <w:panose1 w:val="00000000000000000000"/>
    <w:charset w:val="00"/>
    <w:family w:val="roman"/>
    <w:notTrueType/>
    <w:pitch w:val="default"/>
  </w:font>
  <w:font w:name="Symbola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4282"/>
    <w:multiLevelType w:val="hybridMultilevel"/>
    <w:tmpl w:val="7A06A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AEF"/>
    <w:multiLevelType w:val="multilevel"/>
    <w:tmpl w:val="A5D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561AB"/>
    <w:multiLevelType w:val="multilevel"/>
    <w:tmpl w:val="4FE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E0374E9"/>
    <w:multiLevelType w:val="multilevel"/>
    <w:tmpl w:val="A8BA67B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FE632E0"/>
    <w:multiLevelType w:val="multilevel"/>
    <w:tmpl w:val="1108D750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AA"/>
    <w:rsid w:val="00905DE0"/>
    <w:rsid w:val="00B7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CDF5"/>
  <w15:docId w15:val="{D718CFF4-469B-4536-A2B2-F4FA32B8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semiHidden/>
    <w:unhideWhenUsed/>
    <w:rsid w:val="00905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agid.gov.it/view/dd309340-5347-41b2-93c7-dbcf57367f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s.edu.it/accessibilita/" TargetMode="External"/><Relationship Id="rId5" Type="http://schemas.openxmlformats.org/officeDocument/2006/relationships/hyperlink" Target="https://www.icvs.edu.it/note-legal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Macciò</dc:creator>
  <dc:description/>
  <cp:lastModifiedBy>Anita Macciò</cp:lastModifiedBy>
  <cp:revision>2</cp:revision>
  <dcterms:created xsi:type="dcterms:W3CDTF">2021-03-15T10:50:00Z</dcterms:created>
  <dcterms:modified xsi:type="dcterms:W3CDTF">2021-03-15T10:50:00Z</dcterms:modified>
  <dc:language>it-IT</dc:language>
</cp:coreProperties>
</file>