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6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dell’IC “Orsino-Orsini”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Dichiarazione circa l’insussistenza di situazioni, anche potenziali, di conflitto di interessi, ai sensi dell’art. 53, comma 14, del D.Lgs. 165/2001 e ss.mm.ii.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Selezione per l’affidamento dell’incarico di medico competente per il servizio di sorveglianza sanitaria ai sensi del D.lgs n. 81/2008, così come modificato ed integrato dal D. lgs n. 106/2009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 ________________________________________________ nato/a a _______________________________________________ prov. ______ il ____________________ C.F. _________________________, residente in _____________________________________ prov. ______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riferimento all’incarico di Medico Competente di cui alla procedura comparativa;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delle sanzioni penali in caso di dichiarazioni mendaci e della conseguente decadenza dai benefici conseguenti al provvedimento emanato, sotto la propria responsabilità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DICHIARA, ai sensi e per gli effetti degli art. 46 e 47 del DPR 445/2000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l’insussistenza di situazioni, anche potenziali, di conflitto di interessi in relazione alle attività di Medico Competente;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che non sussistono cause ostative o di incompatibilità a svolgere l’incarico indicato;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presente dichiarazione è resa ai sensi e per gli effetti dell’art. 53, comma 14, del D.Lgs. 165/2001.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lì, ___________________ Firma 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