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06053A" w14:textId="77777777" w:rsidR="0079243C" w:rsidRDefault="005C75E5">
      <w:pPr>
        <w:pStyle w:val="Standard"/>
        <w:ind w:firstLine="0"/>
        <w:jc w:val="center"/>
        <w:rPr>
          <w:b/>
          <w:bCs/>
          <w:sz w:val="28"/>
          <w:szCs w:val="28"/>
        </w:rPr>
      </w:pPr>
      <w:r>
        <w:rPr>
          <w:b/>
          <w:bCs/>
          <w:sz w:val="28"/>
          <w:szCs w:val="28"/>
        </w:rPr>
        <w:t>ACCORDO DI RETE DI SCOPO</w:t>
      </w:r>
      <w:r>
        <w:rPr>
          <w:b/>
          <w:bCs/>
          <w:sz w:val="28"/>
          <w:szCs w:val="28"/>
        </w:rPr>
        <w:br/>
        <w:t>“Rete GIPS – Gestione Integrata Processi per le Scuole”</w:t>
      </w:r>
    </w:p>
    <w:p w14:paraId="28DC4584" w14:textId="04393252" w:rsidR="0079243C" w:rsidRPr="00195323" w:rsidRDefault="00E32BEE">
      <w:pPr>
        <w:pStyle w:val="Standard"/>
        <w:ind w:firstLine="0"/>
        <w:jc w:val="center"/>
        <w:rPr>
          <w:b/>
          <w:bCs/>
        </w:rPr>
      </w:pPr>
      <w:r>
        <w:rPr>
          <w:b/>
          <w:bCs/>
        </w:rPr>
        <w:t>TRA</w:t>
      </w:r>
    </w:p>
    <w:p w14:paraId="25639905" w14:textId="607DFAAD" w:rsidR="0079243C" w:rsidRPr="00D86C90" w:rsidRDefault="00482F44" w:rsidP="00E32BEE">
      <w:pPr>
        <w:pStyle w:val="Standard"/>
        <w:ind w:firstLine="0"/>
        <w:rPr>
          <w:sz w:val="24"/>
          <w:szCs w:val="24"/>
        </w:rPr>
      </w:pPr>
      <w:r w:rsidRPr="00D86C90">
        <w:rPr>
          <w:sz w:val="24"/>
          <w:szCs w:val="24"/>
        </w:rPr>
        <w:t xml:space="preserve">Istituto </w:t>
      </w:r>
      <w:r w:rsidR="005D7C40">
        <w:rPr>
          <w:sz w:val="24"/>
          <w:szCs w:val="24"/>
        </w:rPr>
        <w:t>Statale Istruzione Superiore di Follonica</w:t>
      </w:r>
      <w:r w:rsidR="005C75E5" w:rsidRPr="00D86C90">
        <w:rPr>
          <w:sz w:val="24"/>
          <w:szCs w:val="24"/>
        </w:rPr>
        <w:t xml:space="preserve"> con sede </w:t>
      </w:r>
      <w:r w:rsidRPr="00D86C90">
        <w:rPr>
          <w:sz w:val="24"/>
          <w:szCs w:val="24"/>
        </w:rPr>
        <w:t xml:space="preserve">in </w:t>
      </w:r>
      <w:r w:rsidR="005D7C40">
        <w:rPr>
          <w:sz w:val="24"/>
          <w:szCs w:val="24"/>
        </w:rPr>
        <w:t>Follonica, Via De Gasperi n.8</w:t>
      </w:r>
      <w:r w:rsidR="005C75E5" w:rsidRPr="00D86C90">
        <w:rPr>
          <w:sz w:val="24"/>
          <w:szCs w:val="24"/>
        </w:rPr>
        <w:t>, nella persona del Dirigente Scolastic</w:t>
      </w:r>
      <w:r w:rsidR="005D7C40">
        <w:rPr>
          <w:sz w:val="24"/>
          <w:szCs w:val="24"/>
        </w:rPr>
        <w:t>o</w:t>
      </w:r>
      <w:r w:rsidR="005C75E5" w:rsidRPr="00D86C90">
        <w:rPr>
          <w:sz w:val="24"/>
          <w:szCs w:val="24"/>
        </w:rPr>
        <w:t xml:space="preserve"> rappresentante legale </w:t>
      </w:r>
      <w:r w:rsidR="00645DBB">
        <w:rPr>
          <w:sz w:val="24"/>
          <w:szCs w:val="24"/>
        </w:rPr>
        <w:t xml:space="preserve">Marilena Anna </w:t>
      </w:r>
      <w:proofErr w:type="spellStart"/>
      <w:r w:rsidR="00645DBB">
        <w:rPr>
          <w:sz w:val="24"/>
          <w:szCs w:val="24"/>
        </w:rPr>
        <w:t>Maddaluna</w:t>
      </w:r>
      <w:proofErr w:type="spellEnd"/>
      <w:r w:rsidR="005C75E5" w:rsidRPr="00D86C90">
        <w:rPr>
          <w:sz w:val="24"/>
          <w:szCs w:val="24"/>
        </w:rPr>
        <w:t xml:space="preserve"> (da qui in poi semplicemente </w:t>
      </w:r>
      <w:r w:rsidR="009340CE" w:rsidRPr="00D86C90">
        <w:rPr>
          <w:sz w:val="24"/>
          <w:szCs w:val="24"/>
        </w:rPr>
        <w:t>l’“</w:t>
      </w:r>
      <w:r w:rsidR="005C75E5" w:rsidRPr="00D86C90">
        <w:rPr>
          <w:b/>
          <w:bCs/>
          <w:sz w:val="24"/>
          <w:szCs w:val="24"/>
        </w:rPr>
        <w:t>Istituto Capofila”)</w:t>
      </w:r>
    </w:p>
    <w:p w14:paraId="3D6A3ACA" w14:textId="4AA4941D" w:rsidR="00E32BEE" w:rsidRPr="00D86C90" w:rsidRDefault="00E32BEE" w:rsidP="00767DFC">
      <w:pPr>
        <w:pStyle w:val="Standard"/>
        <w:ind w:firstLine="0"/>
        <w:jc w:val="center"/>
        <w:rPr>
          <w:b/>
          <w:bCs/>
          <w:sz w:val="24"/>
          <w:szCs w:val="24"/>
        </w:rPr>
      </w:pPr>
      <w:r w:rsidRPr="00D86C90">
        <w:rPr>
          <w:b/>
          <w:bCs/>
          <w:sz w:val="24"/>
          <w:szCs w:val="24"/>
        </w:rPr>
        <w:t>E</w:t>
      </w:r>
      <w:r w:rsidR="005C75E5" w:rsidRPr="00D86C90">
        <w:rPr>
          <w:b/>
          <w:bCs/>
          <w:sz w:val="24"/>
          <w:szCs w:val="24"/>
        </w:rPr>
        <w:t xml:space="preserve"> </w:t>
      </w:r>
    </w:p>
    <w:p w14:paraId="53549D1A" w14:textId="349E58EC" w:rsidR="00D86C90" w:rsidRPr="00D86C90" w:rsidRDefault="005C75E5" w:rsidP="00E32BEE">
      <w:pPr>
        <w:pStyle w:val="Standard"/>
        <w:ind w:firstLine="0"/>
        <w:rPr>
          <w:b/>
          <w:bCs/>
          <w:sz w:val="24"/>
          <w:szCs w:val="24"/>
        </w:rPr>
      </w:pPr>
      <w:r w:rsidRPr="00D86C90">
        <w:rPr>
          <w:b/>
          <w:bCs/>
          <w:sz w:val="24"/>
          <w:szCs w:val="24"/>
        </w:rPr>
        <w:t xml:space="preserve">le seguenti altre </w:t>
      </w:r>
      <w:r w:rsidR="00195323" w:rsidRPr="00D86C90">
        <w:rPr>
          <w:b/>
          <w:bCs/>
          <w:sz w:val="24"/>
          <w:szCs w:val="24"/>
        </w:rPr>
        <w:t>I</w:t>
      </w:r>
      <w:r w:rsidRPr="00D86C90">
        <w:rPr>
          <w:b/>
          <w:bCs/>
          <w:sz w:val="24"/>
          <w:szCs w:val="24"/>
        </w:rPr>
        <w:t xml:space="preserve">stituzioni </w:t>
      </w:r>
      <w:r w:rsidR="00195323" w:rsidRPr="00D86C90">
        <w:rPr>
          <w:b/>
          <w:bCs/>
          <w:sz w:val="24"/>
          <w:szCs w:val="24"/>
        </w:rPr>
        <w:t>S</w:t>
      </w:r>
      <w:r w:rsidRPr="00D86C90">
        <w:rPr>
          <w:b/>
          <w:bCs/>
          <w:sz w:val="24"/>
          <w:szCs w:val="24"/>
        </w:rPr>
        <w:t>colastiche</w:t>
      </w:r>
      <w:r w:rsidR="00E32BEE" w:rsidRPr="00D86C90">
        <w:rPr>
          <w:b/>
          <w:bCs/>
          <w:sz w:val="24"/>
          <w:szCs w:val="24"/>
        </w:rPr>
        <w:t xml:space="preserve"> </w:t>
      </w:r>
      <w:r w:rsidRPr="00D86C90">
        <w:rPr>
          <w:b/>
          <w:bCs/>
          <w:sz w:val="24"/>
          <w:szCs w:val="24"/>
        </w:rPr>
        <w:t>nella qualità di mandanti dell’accordo</w:t>
      </w:r>
    </w:p>
    <w:tbl>
      <w:tblPr>
        <w:tblW w:w="8500" w:type="dxa"/>
        <w:tblCellMar>
          <w:left w:w="70" w:type="dxa"/>
          <w:right w:w="70" w:type="dxa"/>
        </w:tblCellMar>
        <w:tblLook w:val="04A0" w:firstRow="1" w:lastRow="0" w:firstColumn="1" w:lastColumn="0" w:noHBand="0" w:noVBand="1"/>
      </w:tblPr>
      <w:tblGrid>
        <w:gridCol w:w="2750"/>
        <w:gridCol w:w="5750"/>
      </w:tblGrid>
      <w:tr w:rsidR="00573A02" w:rsidRPr="00573A02" w14:paraId="0153A6E2" w14:textId="77777777" w:rsidTr="00573A02">
        <w:trPr>
          <w:trHeight w:val="20"/>
        </w:trPr>
        <w:tc>
          <w:tcPr>
            <w:tcW w:w="2750" w:type="dxa"/>
            <w:tcBorders>
              <w:top w:val="single" w:sz="4" w:space="0" w:color="000000"/>
              <w:left w:val="single" w:sz="4" w:space="0" w:color="000000"/>
              <w:bottom w:val="nil"/>
              <w:right w:val="single" w:sz="4" w:space="0" w:color="000000"/>
            </w:tcBorders>
            <w:shd w:val="clear" w:color="auto" w:fill="auto"/>
            <w:hideMark/>
          </w:tcPr>
          <w:p w14:paraId="214234AD" w14:textId="77777777" w:rsidR="00573A02" w:rsidRPr="00573A02" w:rsidRDefault="00573A02" w:rsidP="00573A02">
            <w:pPr>
              <w:widowControl/>
              <w:suppressAutoHyphens w:val="0"/>
              <w:autoSpaceDN/>
              <w:textAlignment w:val="auto"/>
              <w:rPr>
                <w:rFonts w:ascii="Times New Roman" w:eastAsia="Times New Roman" w:hAnsi="Times New Roman" w:cs="Times New Roman"/>
                <w:b/>
                <w:bCs/>
                <w:sz w:val="24"/>
                <w:szCs w:val="24"/>
                <w:lang w:eastAsia="it-IT"/>
              </w:rPr>
            </w:pPr>
            <w:r w:rsidRPr="00573A02">
              <w:rPr>
                <w:rFonts w:ascii="Times New Roman" w:eastAsia="Times New Roman" w:hAnsi="Times New Roman" w:cs="Times New Roman"/>
                <w:b/>
                <w:bCs/>
                <w:sz w:val="24"/>
                <w:szCs w:val="24"/>
                <w:lang w:eastAsia="it-IT"/>
              </w:rPr>
              <w:t>Codice Meccanografico</w:t>
            </w:r>
          </w:p>
        </w:tc>
        <w:tc>
          <w:tcPr>
            <w:tcW w:w="5750" w:type="dxa"/>
            <w:tcBorders>
              <w:top w:val="single" w:sz="4" w:space="0" w:color="000000"/>
              <w:left w:val="nil"/>
              <w:bottom w:val="nil"/>
              <w:right w:val="single" w:sz="4" w:space="0" w:color="000000"/>
            </w:tcBorders>
            <w:shd w:val="clear" w:color="auto" w:fill="auto"/>
            <w:hideMark/>
          </w:tcPr>
          <w:p w14:paraId="03EB9F87" w14:textId="77777777" w:rsidR="00573A02" w:rsidRPr="00573A02" w:rsidRDefault="00573A02" w:rsidP="00573A02">
            <w:pPr>
              <w:widowControl/>
              <w:suppressAutoHyphens w:val="0"/>
              <w:autoSpaceDN/>
              <w:textAlignment w:val="auto"/>
              <w:rPr>
                <w:rFonts w:ascii="Times New Roman" w:eastAsia="Times New Roman" w:hAnsi="Times New Roman" w:cs="Times New Roman"/>
                <w:b/>
                <w:bCs/>
                <w:sz w:val="24"/>
                <w:szCs w:val="24"/>
                <w:lang w:eastAsia="it-IT"/>
              </w:rPr>
            </w:pPr>
            <w:r w:rsidRPr="00573A02">
              <w:rPr>
                <w:rFonts w:ascii="Times New Roman" w:eastAsia="Times New Roman" w:hAnsi="Times New Roman" w:cs="Times New Roman"/>
                <w:b/>
                <w:bCs/>
                <w:sz w:val="24"/>
                <w:szCs w:val="24"/>
                <w:lang w:eastAsia="it-IT"/>
              </w:rPr>
              <w:t>Denominazione</w:t>
            </w:r>
          </w:p>
        </w:tc>
      </w:tr>
      <w:tr w:rsidR="00573A02" w:rsidRPr="00573A02" w14:paraId="77CA29E7" w14:textId="77777777" w:rsidTr="00573A02">
        <w:trPr>
          <w:trHeight w:val="20"/>
        </w:trPr>
        <w:tc>
          <w:tcPr>
            <w:tcW w:w="2750" w:type="dxa"/>
            <w:tcBorders>
              <w:top w:val="single" w:sz="4" w:space="0" w:color="000000"/>
              <w:left w:val="single" w:sz="4" w:space="0" w:color="000000"/>
              <w:bottom w:val="single" w:sz="4" w:space="0" w:color="000000"/>
              <w:right w:val="single" w:sz="4" w:space="0" w:color="000000"/>
            </w:tcBorders>
            <w:shd w:val="clear" w:color="auto" w:fill="auto"/>
            <w:hideMark/>
          </w:tcPr>
          <w:p w14:paraId="0135DF5B"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GRIC80900Q</w:t>
            </w:r>
          </w:p>
        </w:tc>
        <w:tc>
          <w:tcPr>
            <w:tcW w:w="5750" w:type="dxa"/>
            <w:tcBorders>
              <w:top w:val="single" w:sz="4" w:space="0" w:color="000000"/>
              <w:left w:val="nil"/>
              <w:bottom w:val="single" w:sz="4" w:space="0" w:color="000000"/>
              <w:right w:val="single" w:sz="4" w:space="0" w:color="000000"/>
            </w:tcBorders>
            <w:shd w:val="clear" w:color="auto" w:fill="auto"/>
            <w:hideMark/>
          </w:tcPr>
          <w:p w14:paraId="0AC662D5"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w:t>
            </w:r>
            <w:proofErr w:type="gramStart"/>
            <w:r w:rsidRPr="00573A02">
              <w:rPr>
                <w:rFonts w:ascii="Times New Roman" w:eastAsia="Times New Roman" w:hAnsi="Times New Roman" w:cs="Times New Roman"/>
                <w:sz w:val="24"/>
                <w:szCs w:val="24"/>
                <w:lang w:eastAsia="it-IT"/>
              </w:rPr>
              <w:t>O.ORSINI</w:t>
            </w:r>
            <w:proofErr w:type="gramEnd"/>
            <w:r w:rsidRPr="00573A02">
              <w:rPr>
                <w:rFonts w:ascii="Times New Roman" w:eastAsia="Times New Roman" w:hAnsi="Times New Roman" w:cs="Times New Roman"/>
                <w:sz w:val="24"/>
                <w:szCs w:val="24"/>
                <w:lang w:eastAsia="it-IT"/>
              </w:rPr>
              <w:t>" C.PESCAIA</w:t>
            </w:r>
          </w:p>
        </w:tc>
      </w:tr>
      <w:tr w:rsidR="00573A02" w:rsidRPr="00573A02" w14:paraId="476E441D"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21B66E0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GRIC81100Q</w:t>
            </w:r>
          </w:p>
        </w:tc>
        <w:tc>
          <w:tcPr>
            <w:tcW w:w="5750" w:type="dxa"/>
            <w:tcBorders>
              <w:top w:val="nil"/>
              <w:left w:val="nil"/>
              <w:bottom w:val="single" w:sz="4" w:space="0" w:color="000000"/>
              <w:right w:val="single" w:sz="4" w:space="0" w:color="000000"/>
            </w:tcBorders>
            <w:shd w:val="clear" w:color="auto" w:fill="auto"/>
            <w:hideMark/>
          </w:tcPr>
          <w:p w14:paraId="6EA83E63"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IC "VANNINI-LAZZARETTI" </w:t>
            </w:r>
            <w:proofErr w:type="gramStart"/>
            <w:r w:rsidRPr="00573A02">
              <w:rPr>
                <w:rFonts w:ascii="Times New Roman" w:eastAsia="Times New Roman" w:hAnsi="Times New Roman" w:cs="Times New Roman"/>
                <w:sz w:val="24"/>
                <w:szCs w:val="24"/>
                <w:lang w:eastAsia="it-IT"/>
              </w:rPr>
              <w:t>C.PIANO</w:t>
            </w:r>
            <w:proofErr w:type="gramEnd"/>
          </w:p>
        </w:tc>
      </w:tr>
      <w:tr w:rsidR="00573A02" w:rsidRPr="00573A02" w14:paraId="28A3E349"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6C37F8F4"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GRIC815003</w:t>
            </w:r>
          </w:p>
        </w:tc>
        <w:tc>
          <w:tcPr>
            <w:tcW w:w="5750" w:type="dxa"/>
            <w:tcBorders>
              <w:top w:val="nil"/>
              <w:left w:val="nil"/>
              <w:bottom w:val="single" w:sz="4" w:space="0" w:color="000000"/>
              <w:right w:val="single" w:sz="4" w:space="0" w:color="000000"/>
            </w:tcBorders>
            <w:shd w:val="clear" w:color="auto" w:fill="auto"/>
            <w:hideMark/>
          </w:tcPr>
          <w:p w14:paraId="3A56A27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IC "DON </w:t>
            </w:r>
            <w:proofErr w:type="gramStart"/>
            <w:r w:rsidRPr="00573A02">
              <w:rPr>
                <w:rFonts w:ascii="Times New Roman" w:eastAsia="Times New Roman" w:hAnsi="Times New Roman" w:cs="Times New Roman"/>
                <w:sz w:val="24"/>
                <w:szCs w:val="24"/>
                <w:lang w:eastAsia="it-IT"/>
              </w:rPr>
              <w:t>C.BRESCHI</w:t>
            </w:r>
            <w:proofErr w:type="gramEnd"/>
            <w:r w:rsidRPr="00573A02">
              <w:rPr>
                <w:rFonts w:ascii="Times New Roman" w:eastAsia="Times New Roman" w:hAnsi="Times New Roman" w:cs="Times New Roman"/>
                <w:sz w:val="24"/>
                <w:szCs w:val="24"/>
                <w:lang w:eastAsia="it-IT"/>
              </w:rPr>
              <w:t>"MASSA M.MA</w:t>
            </w:r>
          </w:p>
        </w:tc>
      </w:tr>
      <w:tr w:rsidR="00573A02" w:rsidRPr="00573A02" w14:paraId="39342D15"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2532D81"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GRIC81600V</w:t>
            </w:r>
          </w:p>
        </w:tc>
        <w:tc>
          <w:tcPr>
            <w:tcW w:w="5750" w:type="dxa"/>
            <w:tcBorders>
              <w:top w:val="nil"/>
              <w:left w:val="nil"/>
              <w:bottom w:val="single" w:sz="4" w:space="0" w:color="000000"/>
              <w:right w:val="single" w:sz="4" w:space="0" w:color="000000"/>
            </w:tcBorders>
            <w:shd w:val="clear" w:color="auto" w:fill="auto"/>
            <w:hideMark/>
          </w:tcPr>
          <w:p w14:paraId="3C057A5E"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w:t>
            </w:r>
            <w:proofErr w:type="gramStart"/>
            <w:r w:rsidRPr="00573A02">
              <w:rPr>
                <w:rFonts w:ascii="Times New Roman" w:eastAsia="Times New Roman" w:hAnsi="Times New Roman" w:cs="Times New Roman"/>
                <w:sz w:val="24"/>
                <w:szCs w:val="24"/>
                <w:lang w:eastAsia="it-IT"/>
              </w:rPr>
              <w:t>G.CIVININI</w:t>
            </w:r>
            <w:proofErr w:type="gramEnd"/>
            <w:r w:rsidRPr="00573A02">
              <w:rPr>
                <w:rFonts w:ascii="Times New Roman" w:eastAsia="Times New Roman" w:hAnsi="Times New Roman" w:cs="Times New Roman"/>
                <w:sz w:val="24"/>
                <w:szCs w:val="24"/>
                <w:lang w:eastAsia="it-IT"/>
              </w:rPr>
              <w:t>" ALBINIA</w:t>
            </w:r>
          </w:p>
        </w:tc>
      </w:tr>
      <w:tr w:rsidR="00573A02" w:rsidRPr="00573A02" w14:paraId="6F1BC4F8"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21B25CAB"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GRIC81700P</w:t>
            </w:r>
          </w:p>
        </w:tc>
        <w:tc>
          <w:tcPr>
            <w:tcW w:w="5750" w:type="dxa"/>
            <w:tcBorders>
              <w:top w:val="nil"/>
              <w:left w:val="nil"/>
              <w:bottom w:val="single" w:sz="4" w:space="0" w:color="000000"/>
              <w:right w:val="single" w:sz="4" w:space="0" w:color="000000"/>
            </w:tcBorders>
            <w:shd w:val="clear" w:color="auto" w:fill="auto"/>
            <w:hideMark/>
          </w:tcPr>
          <w:p w14:paraId="5299BE0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IC "TOZZI" </w:t>
            </w:r>
            <w:proofErr w:type="gramStart"/>
            <w:r w:rsidRPr="00573A02">
              <w:rPr>
                <w:rFonts w:ascii="Times New Roman" w:eastAsia="Times New Roman" w:hAnsi="Times New Roman" w:cs="Times New Roman"/>
                <w:sz w:val="24"/>
                <w:szCs w:val="24"/>
                <w:lang w:eastAsia="it-IT"/>
              </w:rPr>
              <w:t>C.PAGANICO</w:t>
            </w:r>
            <w:proofErr w:type="gramEnd"/>
          </w:p>
        </w:tc>
      </w:tr>
      <w:tr w:rsidR="00573A02" w:rsidRPr="00573A02" w14:paraId="785E9EDB"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1760414D"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GRIC81800E</w:t>
            </w:r>
          </w:p>
        </w:tc>
        <w:tc>
          <w:tcPr>
            <w:tcW w:w="5750" w:type="dxa"/>
            <w:tcBorders>
              <w:top w:val="nil"/>
              <w:left w:val="nil"/>
              <w:bottom w:val="single" w:sz="4" w:space="0" w:color="000000"/>
              <w:right w:val="single" w:sz="4" w:space="0" w:color="000000"/>
            </w:tcBorders>
            <w:shd w:val="clear" w:color="auto" w:fill="auto"/>
            <w:hideMark/>
          </w:tcPr>
          <w:p w14:paraId="62B5ED54"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w:t>
            </w:r>
            <w:proofErr w:type="gramStart"/>
            <w:r w:rsidRPr="00573A02">
              <w:rPr>
                <w:rFonts w:ascii="Times New Roman" w:eastAsia="Times New Roman" w:hAnsi="Times New Roman" w:cs="Times New Roman"/>
                <w:sz w:val="24"/>
                <w:szCs w:val="24"/>
                <w:lang w:eastAsia="it-IT"/>
              </w:rPr>
              <w:t>G.PASCOLI</w:t>
            </w:r>
            <w:proofErr w:type="gramEnd"/>
            <w:r w:rsidRPr="00573A02">
              <w:rPr>
                <w:rFonts w:ascii="Times New Roman" w:eastAsia="Times New Roman" w:hAnsi="Times New Roman" w:cs="Times New Roman"/>
                <w:sz w:val="24"/>
                <w:szCs w:val="24"/>
                <w:lang w:eastAsia="it-IT"/>
              </w:rPr>
              <w:t>" GAVORRANO</w:t>
            </w:r>
          </w:p>
        </w:tc>
      </w:tr>
      <w:tr w:rsidR="00573A02" w:rsidRPr="00573A02" w14:paraId="37E6CC71"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6101349D"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GRIC81900A</w:t>
            </w:r>
          </w:p>
        </w:tc>
        <w:tc>
          <w:tcPr>
            <w:tcW w:w="5750" w:type="dxa"/>
            <w:tcBorders>
              <w:top w:val="nil"/>
              <w:left w:val="nil"/>
              <w:bottom w:val="single" w:sz="4" w:space="0" w:color="000000"/>
              <w:right w:val="single" w:sz="4" w:space="0" w:color="000000"/>
            </w:tcBorders>
            <w:shd w:val="clear" w:color="auto" w:fill="auto"/>
            <w:hideMark/>
          </w:tcPr>
          <w:p w14:paraId="064C4B0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ROCCASTRADA PIETRO </w:t>
            </w:r>
            <w:proofErr w:type="gramStart"/>
            <w:r w:rsidRPr="00573A02">
              <w:rPr>
                <w:rFonts w:ascii="Times New Roman" w:eastAsia="Times New Roman" w:hAnsi="Times New Roman" w:cs="Times New Roman"/>
                <w:sz w:val="24"/>
                <w:szCs w:val="24"/>
                <w:lang w:eastAsia="it-IT"/>
              </w:rPr>
              <w:t>L.LORENA</w:t>
            </w:r>
            <w:proofErr w:type="gramEnd"/>
          </w:p>
        </w:tc>
      </w:tr>
      <w:tr w:rsidR="00573A02" w:rsidRPr="00573A02" w14:paraId="1FD3A5D5"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2C3DEBC9"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GRIC82000E</w:t>
            </w:r>
          </w:p>
        </w:tc>
        <w:tc>
          <w:tcPr>
            <w:tcW w:w="5750" w:type="dxa"/>
            <w:tcBorders>
              <w:top w:val="nil"/>
              <w:left w:val="nil"/>
              <w:bottom w:val="single" w:sz="4" w:space="0" w:color="000000"/>
              <w:right w:val="single" w:sz="4" w:space="0" w:color="000000"/>
            </w:tcBorders>
            <w:shd w:val="clear" w:color="auto" w:fill="auto"/>
            <w:hideMark/>
          </w:tcPr>
          <w:p w14:paraId="5E8B449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"UMBERTO I" PITIGLIANO</w:t>
            </w:r>
          </w:p>
        </w:tc>
      </w:tr>
      <w:tr w:rsidR="00573A02" w:rsidRPr="00573A02" w14:paraId="4278577A"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158DA6B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GRIC82100A</w:t>
            </w:r>
          </w:p>
        </w:tc>
        <w:tc>
          <w:tcPr>
            <w:tcW w:w="5750" w:type="dxa"/>
            <w:tcBorders>
              <w:top w:val="nil"/>
              <w:left w:val="nil"/>
              <w:bottom w:val="single" w:sz="4" w:space="0" w:color="000000"/>
              <w:right w:val="single" w:sz="4" w:space="0" w:color="000000"/>
            </w:tcBorders>
            <w:shd w:val="clear" w:color="auto" w:fill="auto"/>
            <w:hideMark/>
          </w:tcPr>
          <w:p w14:paraId="76414EC8"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"PIETRO ALDI" MANCIANO</w:t>
            </w:r>
          </w:p>
        </w:tc>
      </w:tr>
      <w:tr w:rsidR="00573A02" w:rsidRPr="00573A02" w14:paraId="474B80FF"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1DC0B0E0"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GRIC822006</w:t>
            </w:r>
          </w:p>
        </w:tc>
        <w:tc>
          <w:tcPr>
            <w:tcW w:w="5750" w:type="dxa"/>
            <w:tcBorders>
              <w:top w:val="nil"/>
              <w:left w:val="nil"/>
              <w:bottom w:val="single" w:sz="4" w:space="0" w:color="000000"/>
              <w:right w:val="single" w:sz="4" w:space="0" w:color="000000"/>
            </w:tcBorders>
            <w:shd w:val="clear" w:color="auto" w:fill="auto"/>
            <w:hideMark/>
          </w:tcPr>
          <w:p w14:paraId="044E34C8"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IC " </w:t>
            </w:r>
            <w:proofErr w:type="gramStart"/>
            <w:r w:rsidRPr="00573A02">
              <w:rPr>
                <w:rFonts w:ascii="Times New Roman" w:eastAsia="Times New Roman" w:hAnsi="Times New Roman" w:cs="Times New Roman"/>
                <w:sz w:val="24"/>
                <w:szCs w:val="24"/>
                <w:lang w:eastAsia="it-IT"/>
              </w:rPr>
              <w:t>M.PRATESI</w:t>
            </w:r>
            <w:proofErr w:type="gramEnd"/>
            <w:r w:rsidRPr="00573A02">
              <w:rPr>
                <w:rFonts w:ascii="Times New Roman" w:eastAsia="Times New Roman" w:hAnsi="Times New Roman" w:cs="Times New Roman"/>
                <w:sz w:val="24"/>
                <w:szCs w:val="24"/>
                <w:lang w:eastAsia="it-IT"/>
              </w:rPr>
              <w:t>" SANTA FIORA</w:t>
            </w:r>
          </w:p>
        </w:tc>
      </w:tr>
      <w:tr w:rsidR="00573A02" w:rsidRPr="00573A02" w14:paraId="0D10534F"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6A0942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GRIC82400T</w:t>
            </w:r>
          </w:p>
        </w:tc>
        <w:tc>
          <w:tcPr>
            <w:tcW w:w="5750" w:type="dxa"/>
            <w:tcBorders>
              <w:top w:val="nil"/>
              <w:left w:val="nil"/>
              <w:bottom w:val="single" w:sz="4" w:space="0" w:color="000000"/>
              <w:right w:val="single" w:sz="4" w:space="0" w:color="000000"/>
            </w:tcBorders>
            <w:shd w:val="clear" w:color="auto" w:fill="auto"/>
            <w:hideMark/>
          </w:tcPr>
          <w:p w14:paraId="496043A8"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w:t>
            </w:r>
            <w:proofErr w:type="gramStart"/>
            <w:r w:rsidRPr="00573A02">
              <w:rPr>
                <w:rFonts w:ascii="Times New Roman" w:eastAsia="Times New Roman" w:hAnsi="Times New Roman" w:cs="Times New Roman"/>
                <w:sz w:val="24"/>
                <w:szCs w:val="24"/>
                <w:lang w:eastAsia="it-IT"/>
              </w:rPr>
              <w:t>DON  MILANI</w:t>
            </w:r>
            <w:proofErr w:type="gramEnd"/>
            <w:r w:rsidRPr="00573A02">
              <w:rPr>
                <w:rFonts w:ascii="Times New Roman" w:eastAsia="Times New Roman" w:hAnsi="Times New Roman" w:cs="Times New Roman"/>
                <w:sz w:val="24"/>
                <w:szCs w:val="24"/>
                <w:lang w:eastAsia="it-IT"/>
              </w:rPr>
              <w:t>" ORBETELLO</w:t>
            </w:r>
          </w:p>
        </w:tc>
      </w:tr>
      <w:tr w:rsidR="00573A02" w:rsidRPr="00573A02" w14:paraId="629A1C5D"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4658B7EB"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GRIC82500N</w:t>
            </w:r>
          </w:p>
        </w:tc>
        <w:tc>
          <w:tcPr>
            <w:tcW w:w="5750" w:type="dxa"/>
            <w:tcBorders>
              <w:top w:val="nil"/>
              <w:left w:val="nil"/>
              <w:bottom w:val="single" w:sz="4" w:space="0" w:color="000000"/>
              <w:right w:val="single" w:sz="4" w:space="0" w:color="000000"/>
            </w:tcBorders>
            <w:shd w:val="clear" w:color="auto" w:fill="auto"/>
            <w:hideMark/>
          </w:tcPr>
          <w:p w14:paraId="54949161" w14:textId="3520565F"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MONTE ARGENTARIO – GIGLIO</w:t>
            </w:r>
          </w:p>
        </w:tc>
      </w:tr>
      <w:tr w:rsidR="00573A02" w:rsidRPr="00573A02" w14:paraId="6D1E8D3E"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4D3F0BB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GRIC82600D</w:t>
            </w:r>
          </w:p>
        </w:tc>
        <w:tc>
          <w:tcPr>
            <w:tcW w:w="5750" w:type="dxa"/>
            <w:tcBorders>
              <w:top w:val="nil"/>
              <w:left w:val="nil"/>
              <w:bottom w:val="single" w:sz="4" w:space="0" w:color="000000"/>
              <w:right w:val="single" w:sz="4" w:space="0" w:color="000000"/>
            </w:tcBorders>
            <w:shd w:val="clear" w:color="auto" w:fill="auto"/>
            <w:hideMark/>
          </w:tcPr>
          <w:p w14:paraId="06B1C6A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GROSSETO 6</w:t>
            </w:r>
          </w:p>
        </w:tc>
      </w:tr>
      <w:tr w:rsidR="00573A02" w:rsidRPr="00573A02" w14:paraId="1DA0D367"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481D738B"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GRIC827009</w:t>
            </w:r>
          </w:p>
        </w:tc>
        <w:tc>
          <w:tcPr>
            <w:tcW w:w="5750" w:type="dxa"/>
            <w:tcBorders>
              <w:top w:val="nil"/>
              <w:left w:val="nil"/>
              <w:bottom w:val="single" w:sz="4" w:space="0" w:color="000000"/>
              <w:right w:val="single" w:sz="4" w:space="0" w:color="000000"/>
            </w:tcBorders>
            <w:shd w:val="clear" w:color="auto" w:fill="auto"/>
            <w:hideMark/>
          </w:tcPr>
          <w:p w14:paraId="2CE66441"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FOLLONICA 1</w:t>
            </w:r>
          </w:p>
        </w:tc>
      </w:tr>
      <w:tr w:rsidR="00573A02" w:rsidRPr="00573A02" w14:paraId="002FE3C8"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DDADC54"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GRIC828005</w:t>
            </w:r>
          </w:p>
        </w:tc>
        <w:tc>
          <w:tcPr>
            <w:tcW w:w="5750" w:type="dxa"/>
            <w:tcBorders>
              <w:top w:val="nil"/>
              <w:left w:val="nil"/>
              <w:bottom w:val="single" w:sz="4" w:space="0" w:color="000000"/>
              <w:right w:val="single" w:sz="4" w:space="0" w:color="000000"/>
            </w:tcBorders>
            <w:shd w:val="clear" w:color="auto" w:fill="auto"/>
            <w:hideMark/>
          </w:tcPr>
          <w:p w14:paraId="1043480D"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IC"LEOPOLDO II L." FOLLONICA 2</w:t>
            </w:r>
          </w:p>
        </w:tc>
      </w:tr>
      <w:tr w:rsidR="00573A02" w:rsidRPr="00573A02" w14:paraId="3E176361"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484226F4"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GRIC829001</w:t>
            </w:r>
          </w:p>
        </w:tc>
        <w:tc>
          <w:tcPr>
            <w:tcW w:w="5750" w:type="dxa"/>
            <w:tcBorders>
              <w:top w:val="nil"/>
              <w:left w:val="nil"/>
              <w:bottom w:val="single" w:sz="4" w:space="0" w:color="000000"/>
              <w:right w:val="single" w:sz="4" w:space="0" w:color="000000"/>
            </w:tcBorders>
            <w:shd w:val="clear" w:color="auto" w:fill="auto"/>
            <w:hideMark/>
          </w:tcPr>
          <w:p w14:paraId="2CDD3A6E"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GROSSETO 2</w:t>
            </w:r>
          </w:p>
        </w:tc>
      </w:tr>
      <w:tr w:rsidR="00573A02" w:rsidRPr="00573A02" w14:paraId="3D1AEEA4"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224C5CC7"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GRIC830005</w:t>
            </w:r>
          </w:p>
        </w:tc>
        <w:tc>
          <w:tcPr>
            <w:tcW w:w="5750" w:type="dxa"/>
            <w:tcBorders>
              <w:top w:val="nil"/>
              <w:left w:val="nil"/>
              <w:bottom w:val="single" w:sz="4" w:space="0" w:color="000000"/>
              <w:right w:val="single" w:sz="4" w:space="0" w:color="000000"/>
            </w:tcBorders>
            <w:shd w:val="clear" w:color="auto" w:fill="auto"/>
            <w:hideMark/>
          </w:tcPr>
          <w:p w14:paraId="668FFE48"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GROSSETO 1 ALBERTO MANZI</w:t>
            </w:r>
          </w:p>
        </w:tc>
      </w:tr>
      <w:tr w:rsidR="00573A02" w:rsidRPr="00573A02" w14:paraId="2C2B7227"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4D41E54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GRIC831001</w:t>
            </w:r>
          </w:p>
        </w:tc>
        <w:tc>
          <w:tcPr>
            <w:tcW w:w="5750" w:type="dxa"/>
            <w:tcBorders>
              <w:top w:val="nil"/>
              <w:left w:val="nil"/>
              <w:bottom w:val="single" w:sz="4" w:space="0" w:color="000000"/>
              <w:right w:val="single" w:sz="4" w:space="0" w:color="000000"/>
            </w:tcBorders>
            <w:shd w:val="clear" w:color="auto" w:fill="auto"/>
            <w:hideMark/>
          </w:tcPr>
          <w:p w14:paraId="74062E4F"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GROSSETO 3</w:t>
            </w:r>
          </w:p>
        </w:tc>
      </w:tr>
      <w:tr w:rsidR="00573A02" w:rsidRPr="00573A02" w14:paraId="72A16F81"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19C719E9"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GRIC83200R</w:t>
            </w:r>
          </w:p>
        </w:tc>
        <w:tc>
          <w:tcPr>
            <w:tcW w:w="5750" w:type="dxa"/>
            <w:tcBorders>
              <w:top w:val="nil"/>
              <w:left w:val="nil"/>
              <w:bottom w:val="single" w:sz="4" w:space="0" w:color="000000"/>
              <w:right w:val="single" w:sz="4" w:space="0" w:color="000000"/>
            </w:tcBorders>
            <w:shd w:val="clear" w:color="auto" w:fill="auto"/>
            <w:hideMark/>
          </w:tcPr>
          <w:p w14:paraId="0639CE0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GROSSETO 4</w:t>
            </w:r>
          </w:p>
        </w:tc>
      </w:tr>
      <w:tr w:rsidR="00573A02" w:rsidRPr="00573A02" w14:paraId="136F097B"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63F91F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GRIC83300L</w:t>
            </w:r>
          </w:p>
        </w:tc>
        <w:tc>
          <w:tcPr>
            <w:tcW w:w="5750" w:type="dxa"/>
            <w:tcBorders>
              <w:top w:val="nil"/>
              <w:left w:val="nil"/>
              <w:bottom w:val="single" w:sz="4" w:space="0" w:color="000000"/>
              <w:right w:val="single" w:sz="4" w:space="0" w:color="000000"/>
            </w:tcBorders>
            <w:shd w:val="clear" w:color="auto" w:fill="auto"/>
            <w:hideMark/>
          </w:tcPr>
          <w:p w14:paraId="3FCF6C00"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IC GROSSETO 5</w:t>
            </w:r>
          </w:p>
        </w:tc>
      </w:tr>
      <w:tr w:rsidR="00573A02" w:rsidRPr="00573A02" w14:paraId="746DEF57"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25CB601E"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GRIS001009</w:t>
            </w:r>
          </w:p>
        </w:tc>
        <w:tc>
          <w:tcPr>
            <w:tcW w:w="5750" w:type="dxa"/>
            <w:tcBorders>
              <w:top w:val="nil"/>
              <w:left w:val="nil"/>
              <w:bottom w:val="single" w:sz="4" w:space="0" w:color="000000"/>
              <w:right w:val="single" w:sz="4" w:space="0" w:color="000000"/>
            </w:tcBorders>
            <w:shd w:val="clear" w:color="auto" w:fill="auto"/>
            <w:hideMark/>
          </w:tcPr>
          <w:p w14:paraId="06332DB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ISTITUTO ISTRUZIONE </w:t>
            </w:r>
            <w:proofErr w:type="gramStart"/>
            <w:r w:rsidRPr="00573A02">
              <w:rPr>
                <w:rFonts w:ascii="Times New Roman" w:eastAsia="Times New Roman" w:hAnsi="Times New Roman" w:cs="Times New Roman"/>
                <w:sz w:val="24"/>
                <w:szCs w:val="24"/>
                <w:lang w:eastAsia="it-IT"/>
              </w:rPr>
              <w:t>SUPERIORE  FOLLONICA</w:t>
            </w:r>
            <w:proofErr w:type="gramEnd"/>
          </w:p>
        </w:tc>
      </w:tr>
      <w:tr w:rsidR="00573A02" w:rsidRPr="00573A02" w14:paraId="2BC3C080"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883D457"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GRIS003001</w:t>
            </w:r>
          </w:p>
        </w:tc>
        <w:tc>
          <w:tcPr>
            <w:tcW w:w="5750" w:type="dxa"/>
            <w:tcBorders>
              <w:top w:val="nil"/>
              <w:left w:val="nil"/>
              <w:bottom w:val="single" w:sz="4" w:space="0" w:color="000000"/>
              <w:right w:val="single" w:sz="4" w:space="0" w:color="000000"/>
            </w:tcBorders>
            <w:shd w:val="clear" w:color="auto" w:fill="auto"/>
            <w:hideMark/>
          </w:tcPr>
          <w:p w14:paraId="3475F1A3"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IST. STAT.ISTR.SUP. "POLO AMIATA OVEST"</w:t>
            </w:r>
          </w:p>
        </w:tc>
      </w:tr>
      <w:tr w:rsidR="00573A02" w:rsidRPr="00573A02" w14:paraId="41678AF4"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0FBCB084"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GRIS00400R</w:t>
            </w:r>
          </w:p>
        </w:tc>
        <w:tc>
          <w:tcPr>
            <w:tcW w:w="5750" w:type="dxa"/>
            <w:tcBorders>
              <w:top w:val="nil"/>
              <w:left w:val="nil"/>
              <w:bottom w:val="single" w:sz="4" w:space="0" w:color="000000"/>
              <w:right w:val="single" w:sz="4" w:space="0" w:color="000000"/>
            </w:tcBorders>
            <w:shd w:val="clear" w:color="auto" w:fill="auto"/>
            <w:hideMark/>
          </w:tcPr>
          <w:p w14:paraId="54CC6C67"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ISTITUTO ISTR.SUPERIORE - P.ALDI</w:t>
            </w:r>
          </w:p>
        </w:tc>
      </w:tr>
      <w:tr w:rsidR="00573A02" w:rsidRPr="00573A02" w14:paraId="655C354C"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C4A7CD2"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GRIS00600C</w:t>
            </w:r>
          </w:p>
        </w:tc>
        <w:tc>
          <w:tcPr>
            <w:tcW w:w="5750" w:type="dxa"/>
            <w:tcBorders>
              <w:top w:val="nil"/>
              <w:left w:val="nil"/>
              <w:bottom w:val="single" w:sz="4" w:space="0" w:color="000000"/>
              <w:right w:val="single" w:sz="4" w:space="0" w:color="000000"/>
            </w:tcBorders>
            <w:shd w:val="clear" w:color="auto" w:fill="auto"/>
            <w:hideMark/>
          </w:tcPr>
          <w:p w14:paraId="10A35763"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ISTITUTO ISTR.SUP -LEOPOLDO II DI LORENA</w:t>
            </w:r>
          </w:p>
        </w:tc>
      </w:tr>
      <w:tr w:rsidR="00573A02" w:rsidRPr="00573A02" w14:paraId="08A7B76F"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1D7597A0"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GRIS007008</w:t>
            </w:r>
          </w:p>
        </w:tc>
        <w:tc>
          <w:tcPr>
            <w:tcW w:w="5750" w:type="dxa"/>
            <w:tcBorders>
              <w:top w:val="nil"/>
              <w:left w:val="nil"/>
              <w:bottom w:val="single" w:sz="4" w:space="0" w:color="000000"/>
              <w:right w:val="single" w:sz="4" w:space="0" w:color="000000"/>
            </w:tcBorders>
            <w:shd w:val="clear" w:color="auto" w:fill="auto"/>
            <w:hideMark/>
          </w:tcPr>
          <w:p w14:paraId="4346A7FF"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ISTITUTO ISTRUZIONE F. ZUCCARELLI SORANO</w:t>
            </w:r>
          </w:p>
        </w:tc>
      </w:tr>
      <w:tr w:rsidR="00573A02" w:rsidRPr="00573A02" w14:paraId="17604A09"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2534CFF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GRIS008004</w:t>
            </w:r>
          </w:p>
        </w:tc>
        <w:tc>
          <w:tcPr>
            <w:tcW w:w="5750" w:type="dxa"/>
            <w:tcBorders>
              <w:top w:val="nil"/>
              <w:left w:val="nil"/>
              <w:bottom w:val="single" w:sz="4" w:space="0" w:color="000000"/>
              <w:right w:val="single" w:sz="4" w:space="0" w:color="000000"/>
            </w:tcBorders>
            <w:shd w:val="clear" w:color="auto" w:fill="auto"/>
            <w:hideMark/>
          </w:tcPr>
          <w:p w14:paraId="761B7B90"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ISTITUTO ISTR.SUP. - BERNARDINO LOTTI</w:t>
            </w:r>
          </w:p>
        </w:tc>
      </w:tr>
      <w:tr w:rsidR="00573A02" w:rsidRPr="00573A02" w14:paraId="5115C299"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6405058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GRIS00900X</w:t>
            </w:r>
          </w:p>
        </w:tc>
        <w:tc>
          <w:tcPr>
            <w:tcW w:w="5750" w:type="dxa"/>
            <w:tcBorders>
              <w:top w:val="nil"/>
              <w:left w:val="nil"/>
              <w:bottom w:val="single" w:sz="4" w:space="0" w:color="000000"/>
              <w:right w:val="single" w:sz="4" w:space="0" w:color="000000"/>
            </w:tcBorders>
            <w:shd w:val="clear" w:color="auto" w:fill="auto"/>
            <w:hideMark/>
          </w:tcPr>
          <w:p w14:paraId="2FB1BFBF"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IST. SUP. -R.DEL </w:t>
            </w:r>
            <w:proofErr w:type="gramStart"/>
            <w:r w:rsidRPr="00573A02">
              <w:rPr>
                <w:rFonts w:ascii="Times New Roman" w:eastAsia="Times New Roman" w:hAnsi="Times New Roman" w:cs="Times New Roman"/>
                <w:sz w:val="24"/>
                <w:szCs w:val="24"/>
                <w:lang w:eastAsia="it-IT"/>
              </w:rPr>
              <w:t>ROSSO  G.</w:t>
            </w:r>
            <w:proofErr w:type="gramEnd"/>
            <w:r w:rsidRPr="00573A02">
              <w:rPr>
                <w:rFonts w:ascii="Times New Roman" w:eastAsia="Times New Roman" w:hAnsi="Times New Roman" w:cs="Times New Roman"/>
                <w:sz w:val="24"/>
                <w:szCs w:val="24"/>
                <w:lang w:eastAsia="it-IT"/>
              </w:rPr>
              <w:t xml:space="preserve"> DA VERRAZZANO</w:t>
            </w:r>
          </w:p>
        </w:tc>
      </w:tr>
      <w:tr w:rsidR="00573A02" w:rsidRPr="00573A02" w14:paraId="5382B363"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4AD75AF9"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GRIS01100X</w:t>
            </w:r>
          </w:p>
        </w:tc>
        <w:tc>
          <w:tcPr>
            <w:tcW w:w="5750" w:type="dxa"/>
            <w:tcBorders>
              <w:top w:val="nil"/>
              <w:left w:val="nil"/>
              <w:bottom w:val="single" w:sz="4" w:space="0" w:color="000000"/>
              <w:right w:val="single" w:sz="4" w:space="0" w:color="000000"/>
            </w:tcBorders>
            <w:shd w:val="clear" w:color="auto" w:fill="auto"/>
            <w:hideMark/>
          </w:tcPr>
          <w:p w14:paraId="42C9D1CE"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POLO TECNOLOGICO MANETTI-PORCIATTI</w:t>
            </w:r>
          </w:p>
        </w:tc>
      </w:tr>
      <w:tr w:rsidR="00573A02" w:rsidRPr="00573A02" w14:paraId="0E4DF517"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5828B7DA"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GRIS01200Q</w:t>
            </w:r>
          </w:p>
        </w:tc>
        <w:tc>
          <w:tcPr>
            <w:tcW w:w="5750" w:type="dxa"/>
            <w:tcBorders>
              <w:top w:val="nil"/>
              <w:left w:val="nil"/>
              <w:bottom w:val="single" w:sz="4" w:space="0" w:color="000000"/>
              <w:right w:val="single" w:sz="4" w:space="0" w:color="000000"/>
            </w:tcBorders>
            <w:shd w:val="clear" w:color="auto" w:fill="auto"/>
            <w:hideMark/>
          </w:tcPr>
          <w:p w14:paraId="2D220CB3"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POLO BIANCIARDI GROSSETO</w:t>
            </w:r>
          </w:p>
        </w:tc>
      </w:tr>
      <w:tr w:rsidR="00573A02" w:rsidRPr="00573A02" w14:paraId="64E82267"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5FC02076"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GRIS01300G</w:t>
            </w:r>
          </w:p>
        </w:tc>
        <w:tc>
          <w:tcPr>
            <w:tcW w:w="5750" w:type="dxa"/>
            <w:tcBorders>
              <w:top w:val="nil"/>
              <w:left w:val="nil"/>
              <w:bottom w:val="single" w:sz="4" w:space="0" w:color="000000"/>
              <w:right w:val="single" w:sz="4" w:space="0" w:color="000000"/>
            </w:tcBorders>
            <w:shd w:val="clear" w:color="auto" w:fill="auto"/>
            <w:hideMark/>
          </w:tcPr>
          <w:p w14:paraId="68AA360B"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 xml:space="preserve">ISIS - </w:t>
            </w:r>
            <w:proofErr w:type="gramStart"/>
            <w:r w:rsidRPr="00573A02">
              <w:rPr>
                <w:rFonts w:ascii="Times New Roman" w:eastAsia="Times New Roman" w:hAnsi="Times New Roman" w:cs="Times New Roman"/>
                <w:sz w:val="24"/>
                <w:szCs w:val="24"/>
                <w:lang w:eastAsia="it-IT"/>
              </w:rPr>
              <w:t>V.FOSSOMBRONI</w:t>
            </w:r>
            <w:proofErr w:type="gramEnd"/>
          </w:p>
        </w:tc>
      </w:tr>
      <w:tr w:rsidR="00573A02" w:rsidRPr="00573A02" w14:paraId="0E961D27" w14:textId="77777777" w:rsidTr="00573A02">
        <w:trPr>
          <w:trHeight w:val="20"/>
        </w:trPr>
        <w:tc>
          <w:tcPr>
            <w:tcW w:w="2750" w:type="dxa"/>
            <w:tcBorders>
              <w:top w:val="nil"/>
              <w:left w:val="single" w:sz="4" w:space="0" w:color="000000"/>
              <w:bottom w:val="single" w:sz="4" w:space="0" w:color="000000"/>
              <w:right w:val="single" w:sz="4" w:space="0" w:color="000000"/>
            </w:tcBorders>
            <w:shd w:val="clear" w:color="auto" w:fill="auto"/>
            <w:hideMark/>
          </w:tcPr>
          <w:p w14:paraId="387CC487"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GRMM09000T</w:t>
            </w:r>
          </w:p>
        </w:tc>
        <w:tc>
          <w:tcPr>
            <w:tcW w:w="5750" w:type="dxa"/>
            <w:tcBorders>
              <w:top w:val="nil"/>
              <w:left w:val="nil"/>
              <w:bottom w:val="single" w:sz="4" w:space="0" w:color="000000"/>
              <w:right w:val="single" w:sz="4" w:space="0" w:color="000000"/>
            </w:tcBorders>
            <w:shd w:val="clear" w:color="auto" w:fill="auto"/>
            <w:hideMark/>
          </w:tcPr>
          <w:p w14:paraId="258C333B" w14:textId="77777777" w:rsidR="00573A02" w:rsidRPr="00573A02" w:rsidRDefault="00573A02" w:rsidP="00573A02">
            <w:pPr>
              <w:widowControl/>
              <w:suppressAutoHyphens w:val="0"/>
              <w:autoSpaceDN/>
              <w:textAlignment w:val="auto"/>
              <w:rPr>
                <w:rFonts w:ascii="Times New Roman" w:eastAsia="Times New Roman" w:hAnsi="Times New Roman" w:cs="Times New Roman"/>
                <w:sz w:val="24"/>
                <w:szCs w:val="24"/>
                <w:lang w:eastAsia="it-IT"/>
              </w:rPr>
            </w:pPr>
            <w:r w:rsidRPr="00573A02">
              <w:rPr>
                <w:rFonts w:ascii="Times New Roman" w:eastAsia="Times New Roman" w:hAnsi="Times New Roman" w:cs="Times New Roman"/>
                <w:sz w:val="24"/>
                <w:szCs w:val="24"/>
                <w:lang w:eastAsia="it-IT"/>
              </w:rPr>
              <w:t>CPIA 1 GROSSETO</w:t>
            </w:r>
          </w:p>
        </w:tc>
      </w:tr>
    </w:tbl>
    <w:p w14:paraId="13ED5362" w14:textId="77777777" w:rsidR="0079243C" w:rsidRDefault="005C75E5">
      <w:pPr>
        <w:pStyle w:val="Standard"/>
        <w:ind w:firstLine="0"/>
        <w:jc w:val="center"/>
        <w:rPr>
          <w:shd w:val="clear" w:color="auto" w:fill="FFFF00"/>
        </w:rPr>
      </w:pPr>
      <w:r>
        <w:rPr>
          <w:shd w:val="clear" w:color="auto" w:fill="FFFF00"/>
        </w:rPr>
        <w:t xml:space="preserve">                                                                              </w:t>
      </w:r>
    </w:p>
    <w:p w14:paraId="12A4825D" w14:textId="77777777" w:rsidR="0079243C" w:rsidRPr="00D86C90" w:rsidRDefault="005C75E5">
      <w:pPr>
        <w:pStyle w:val="Standard"/>
        <w:ind w:firstLine="0"/>
        <w:jc w:val="center"/>
        <w:rPr>
          <w:b/>
          <w:bCs/>
          <w:spacing w:val="20"/>
          <w:sz w:val="24"/>
          <w:szCs w:val="24"/>
        </w:rPr>
      </w:pPr>
      <w:r w:rsidRPr="00D86C90">
        <w:rPr>
          <w:b/>
          <w:bCs/>
          <w:spacing w:val="20"/>
          <w:sz w:val="24"/>
          <w:szCs w:val="24"/>
        </w:rPr>
        <w:t>PREMESSO CHE</w:t>
      </w:r>
    </w:p>
    <w:p w14:paraId="4C29E042" w14:textId="77777777" w:rsidR="0079243C" w:rsidRPr="00D86C90" w:rsidRDefault="005C75E5">
      <w:pPr>
        <w:pStyle w:val="Paragrafoelenco"/>
        <w:numPr>
          <w:ilvl w:val="0"/>
          <w:numId w:val="10"/>
        </w:numPr>
        <w:ind w:left="425" w:hanging="425"/>
        <w:rPr>
          <w:sz w:val="24"/>
          <w:szCs w:val="24"/>
        </w:rPr>
      </w:pPr>
      <w:r w:rsidRPr="00D86C90">
        <w:rPr>
          <w:sz w:val="24"/>
          <w:szCs w:val="24"/>
        </w:rPr>
        <w:t>Vista la legge 13 luglio 2015, n 107, con particolare riferimento all'art. 1, comma 66 e seguenti.</w:t>
      </w:r>
    </w:p>
    <w:p w14:paraId="7D8D1FD6" w14:textId="77777777" w:rsidR="0079243C" w:rsidRPr="00D86C90" w:rsidRDefault="005C75E5">
      <w:pPr>
        <w:pStyle w:val="Paragrafoelenco"/>
        <w:numPr>
          <w:ilvl w:val="0"/>
          <w:numId w:val="2"/>
        </w:numPr>
        <w:ind w:left="425" w:hanging="425"/>
        <w:rPr>
          <w:sz w:val="24"/>
          <w:szCs w:val="24"/>
        </w:rPr>
      </w:pPr>
      <w:r w:rsidRPr="00D86C90">
        <w:rPr>
          <w:sz w:val="24"/>
          <w:szCs w:val="24"/>
        </w:rPr>
        <w:t>Visto l’art. 1 comma 70 della legge 13 luglio 2015, n 107 che dispone che gli Uffici scolastici regionali promuovono la costituzione di reti tra istituzioni scolastiche del medesimo ambito.</w:t>
      </w:r>
    </w:p>
    <w:p w14:paraId="2A0B491C" w14:textId="77777777" w:rsidR="0079243C" w:rsidRPr="00D86C90" w:rsidRDefault="005C75E5">
      <w:pPr>
        <w:pStyle w:val="Paragrafoelenco"/>
        <w:numPr>
          <w:ilvl w:val="0"/>
          <w:numId w:val="2"/>
        </w:numPr>
        <w:ind w:left="425" w:hanging="425"/>
        <w:rPr>
          <w:sz w:val="24"/>
          <w:szCs w:val="24"/>
        </w:rPr>
      </w:pPr>
      <w:r w:rsidRPr="00D86C90">
        <w:rPr>
          <w:sz w:val="24"/>
          <w:szCs w:val="24"/>
        </w:rPr>
        <w:lastRenderedPageBreak/>
        <w:t>Viste le Linee guida adottate dal Ministero dell'Istruzione, dell'Università e della Ricerca con note 2151 del 07/06/2016 e 2915 del 15/09/2016.</w:t>
      </w:r>
    </w:p>
    <w:p w14:paraId="0E006E19" w14:textId="77777777" w:rsidR="0079243C" w:rsidRPr="00D86C90" w:rsidRDefault="005C75E5">
      <w:pPr>
        <w:pStyle w:val="Paragrafoelenco"/>
        <w:numPr>
          <w:ilvl w:val="0"/>
          <w:numId w:val="2"/>
        </w:numPr>
        <w:ind w:left="425" w:hanging="425"/>
        <w:rPr>
          <w:sz w:val="24"/>
          <w:szCs w:val="24"/>
        </w:rPr>
      </w:pPr>
      <w:r w:rsidRPr="00D86C90">
        <w:rPr>
          <w:sz w:val="24"/>
          <w:szCs w:val="24"/>
        </w:rPr>
        <w:t>Considerato che la presente rete ha anche lo scopo di facilitare la costituzione di rete (di ambito) per la valorizzazione delle risorse professionali, la gestione comune di funzioni e di attività amministrative, nonché la realizzazione di progetti o di iniziative di interesse territoriale nel medesimo ambito territoriale.</w:t>
      </w:r>
    </w:p>
    <w:p w14:paraId="418C6E07" w14:textId="77777777" w:rsidR="0079243C" w:rsidRPr="00D86C90" w:rsidRDefault="005C75E5">
      <w:pPr>
        <w:pStyle w:val="Paragrafoelenco"/>
        <w:numPr>
          <w:ilvl w:val="0"/>
          <w:numId w:val="2"/>
        </w:numPr>
        <w:ind w:left="425" w:hanging="425"/>
        <w:rPr>
          <w:sz w:val="24"/>
          <w:szCs w:val="24"/>
        </w:rPr>
      </w:pPr>
      <w:r w:rsidRPr="00D86C90">
        <w:rPr>
          <w:sz w:val="24"/>
          <w:szCs w:val="24"/>
        </w:rPr>
        <w:t>Visto l’art. 7 del D.P.R. 8 marzo 1999, n. 275 prevede la facoltà per le istituzioni scolastiche di promuovere accordi di rete per il raggiungimento delle proprie finalità istituzionali.</w:t>
      </w:r>
    </w:p>
    <w:p w14:paraId="4365DE2E" w14:textId="77777777" w:rsidR="0079243C" w:rsidRPr="00D86C90" w:rsidRDefault="005C75E5">
      <w:pPr>
        <w:pStyle w:val="Paragrafoelenco"/>
        <w:numPr>
          <w:ilvl w:val="0"/>
          <w:numId w:val="2"/>
        </w:numPr>
        <w:ind w:left="425" w:hanging="425"/>
        <w:rPr>
          <w:sz w:val="24"/>
          <w:szCs w:val="24"/>
        </w:rPr>
      </w:pPr>
      <w:r w:rsidRPr="00D86C90">
        <w:rPr>
          <w:sz w:val="24"/>
          <w:szCs w:val="24"/>
        </w:rPr>
        <w:t>Visto l’art. 15 della legge 7 agosto 1990, n. 241 in base al quale le amministrazioni pubbliche possono concludere tra loro accordi per disciplinare lo svolgimento in collaborazione di attività di interesse comune.</w:t>
      </w:r>
    </w:p>
    <w:p w14:paraId="36096A2C" w14:textId="77777777" w:rsidR="0079243C" w:rsidRPr="00D86C90" w:rsidRDefault="005C75E5">
      <w:pPr>
        <w:pStyle w:val="Paragrafoelenco"/>
        <w:numPr>
          <w:ilvl w:val="0"/>
          <w:numId w:val="2"/>
        </w:numPr>
        <w:ind w:left="425" w:hanging="425"/>
        <w:rPr>
          <w:sz w:val="24"/>
          <w:szCs w:val="24"/>
        </w:rPr>
      </w:pPr>
      <w:r w:rsidRPr="00D86C90">
        <w:rPr>
          <w:sz w:val="24"/>
          <w:szCs w:val="24"/>
        </w:rPr>
        <w:t>Considerato che le istituzioni scolastiche addette hanno interesse a collaborare reciprocamente per l’attuazione di iniziative comuni rivolte ad interessi territoriali e tese a trovare migliori soluzioni per aspetti organizzativi e gestionali comuni e condivisi come la valorizzazione delle risorse professionali, la gestione di attività amministrative e la semplificazione e gestione di attività organizzative; a favorire una comunicazione più intensa e proficua fra le istituzioni scolastiche, a stimolare e a realizzare, anche attraverso studi e ricerche, l’accrescimento della qualità dei servizi offerti dalle istituzioni scolastiche.</w:t>
      </w:r>
    </w:p>
    <w:p w14:paraId="223ADD32" w14:textId="2BCF0CEE" w:rsidR="0079243C" w:rsidRDefault="005C75E5">
      <w:pPr>
        <w:pStyle w:val="Paragrafoelenco"/>
        <w:numPr>
          <w:ilvl w:val="0"/>
          <w:numId w:val="2"/>
        </w:numPr>
        <w:ind w:left="425" w:hanging="425"/>
        <w:rPr>
          <w:sz w:val="24"/>
          <w:szCs w:val="24"/>
        </w:rPr>
      </w:pPr>
      <w:r w:rsidRPr="00D86C90">
        <w:rPr>
          <w:sz w:val="24"/>
          <w:szCs w:val="24"/>
        </w:rPr>
        <w:t>Considerato altresì che tale collaborazione è finalizzata alla migliore realizzazione della funzione della scuola come centro di semplificazione, in particolare per le procedure relative alla definizione degli organici di diritto e di fatto, eventualmente estendibile anche al conferimento degli incarichi annuali a tempo determinato del personale docente e ATA da Graduatorie di Istituto attraverso il sistema delle nomine coordinate e unitarie.</w:t>
      </w:r>
    </w:p>
    <w:p w14:paraId="412FD49D" w14:textId="7B90FB34" w:rsidR="007B1779" w:rsidRDefault="007B1779">
      <w:pPr>
        <w:pStyle w:val="Paragrafoelenco"/>
        <w:numPr>
          <w:ilvl w:val="0"/>
          <w:numId w:val="2"/>
        </w:numPr>
        <w:ind w:left="425" w:hanging="425"/>
        <w:rPr>
          <w:sz w:val="24"/>
          <w:szCs w:val="24"/>
        </w:rPr>
      </w:pPr>
      <w:r>
        <w:rPr>
          <w:sz w:val="24"/>
          <w:szCs w:val="24"/>
        </w:rPr>
        <w:t>Visto l’accordo di rete di scopo “Rete GIPS-Gestione Integrata Processi per le Scuole” in essere per gli anni scolastici 2023-2024 e 2024-2025</w:t>
      </w:r>
    </w:p>
    <w:p w14:paraId="0401FB25" w14:textId="7C4D9979" w:rsidR="007B1779" w:rsidRPr="00D86C90" w:rsidRDefault="007B1779">
      <w:pPr>
        <w:pStyle w:val="Paragrafoelenco"/>
        <w:numPr>
          <w:ilvl w:val="0"/>
          <w:numId w:val="2"/>
        </w:numPr>
        <w:ind w:left="425" w:hanging="425"/>
        <w:rPr>
          <w:sz w:val="24"/>
          <w:szCs w:val="24"/>
        </w:rPr>
      </w:pPr>
      <w:r>
        <w:rPr>
          <w:sz w:val="24"/>
          <w:szCs w:val="24"/>
        </w:rPr>
        <w:t>Considerato l’utilità della piattaforma PGO e il suo buon funzionamento per la gestione dei processi amministrativi delle istituzioni scolastiche aderenti alla rete.</w:t>
      </w:r>
    </w:p>
    <w:p w14:paraId="20554E60" w14:textId="77777777" w:rsidR="009340CE" w:rsidRDefault="009340CE" w:rsidP="00E32BEE">
      <w:pPr>
        <w:pStyle w:val="Standard"/>
        <w:ind w:firstLine="0"/>
        <w:jc w:val="center"/>
        <w:rPr>
          <w:b/>
          <w:bCs/>
          <w:i/>
          <w:iCs/>
          <w:sz w:val="24"/>
          <w:szCs w:val="24"/>
        </w:rPr>
      </w:pPr>
    </w:p>
    <w:p w14:paraId="0EF6F37C" w14:textId="782ED358" w:rsidR="00E32BEE" w:rsidRPr="00D86C90" w:rsidRDefault="00767DFC" w:rsidP="00E32BEE">
      <w:pPr>
        <w:pStyle w:val="Standard"/>
        <w:ind w:firstLine="0"/>
        <w:jc w:val="center"/>
        <w:rPr>
          <w:b/>
          <w:bCs/>
          <w:i/>
          <w:iCs/>
          <w:sz w:val="24"/>
          <w:szCs w:val="24"/>
        </w:rPr>
      </w:pPr>
      <w:r w:rsidRPr="00D86C90">
        <w:rPr>
          <w:b/>
          <w:bCs/>
          <w:i/>
          <w:iCs/>
          <w:sz w:val="24"/>
          <w:szCs w:val="24"/>
        </w:rPr>
        <w:t xml:space="preserve">i Dirigenti </w:t>
      </w:r>
      <w:r w:rsidR="00BC21EB">
        <w:rPr>
          <w:b/>
          <w:bCs/>
          <w:i/>
          <w:iCs/>
          <w:sz w:val="24"/>
          <w:szCs w:val="24"/>
        </w:rPr>
        <w:t>S</w:t>
      </w:r>
      <w:r w:rsidRPr="00D86C90">
        <w:rPr>
          <w:b/>
          <w:bCs/>
          <w:i/>
          <w:iCs/>
          <w:sz w:val="24"/>
          <w:szCs w:val="24"/>
        </w:rPr>
        <w:t>colastici delle Istituzioni sopra indicate</w:t>
      </w:r>
      <w:r w:rsidR="00DE1237" w:rsidRPr="00D86C90">
        <w:rPr>
          <w:b/>
          <w:bCs/>
          <w:i/>
          <w:iCs/>
          <w:sz w:val="24"/>
          <w:szCs w:val="24"/>
        </w:rPr>
        <w:t>,</w:t>
      </w:r>
      <w:r w:rsidR="005C75E5" w:rsidRPr="00D86C90">
        <w:rPr>
          <w:b/>
          <w:bCs/>
          <w:i/>
          <w:iCs/>
          <w:sz w:val="24"/>
          <w:szCs w:val="24"/>
        </w:rPr>
        <w:t xml:space="preserve"> con il presente atto</w:t>
      </w:r>
    </w:p>
    <w:p w14:paraId="47449E61" w14:textId="78461BAD" w:rsidR="0079243C" w:rsidRPr="00D86C90" w:rsidRDefault="00E32BEE" w:rsidP="00E32BEE">
      <w:pPr>
        <w:pStyle w:val="Standard"/>
        <w:ind w:firstLine="0"/>
        <w:jc w:val="center"/>
        <w:rPr>
          <w:b/>
          <w:bCs/>
          <w:i/>
          <w:iCs/>
          <w:sz w:val="24"/>
          <w:szCs w:val="24"/>
        </w:rPr>
      </w:pPr>
      <w:r w:rsidRPr="00D86C90">
        <w:rPr>
          <w:b/>
          <w:bCs/>
          <w:i/>
          <w:iCs/>
          <w:sz w:val="24"/>
          <w:szCs w:val="24"/>
        </w:rPr>
        <w:t xml:space="preserve"> </w:t>
      </w:r>
      <w:r w:rsidR="005C75E5" w:rsidRPr="00D86C90">
        <w:rPr>
          <w:b/>
          <w:bCs/>
          <w:i/>
          <w:iCs/>
          <w:sz w:val="24"/>
          <w:szCs w:val="24"/>
        </w:rPr>
        <w:t>convengono quanto segue</w:t>
      </w:r>
    </w:p>
    <w:p w14:paraId="1CA54671" w14:textId="77777777" w:rsidR="00767DFC" w:rsidRPr="00D86C90" w:rsidRDefault="005C75E5" w:rsidP="00767DFC">
      <w:pPr>
        <w:pStyle w:val="Titolo1"/>
        <w:rPr>
          <w:szCs w:val="24"/>
        </w:rPr>
      </w:pPr>
      <w:r w:rsidRPr="00D86C90">
        <w:rPr>
          <w:szCs w:val="24"/>
        </w:rPr>
        <w:t>Art. 1 (Norma di rinvio)</w:t>
      </w:r>
    </w:p>
    <w:p w14:paraId="06B3397D" w14:textId="1EB4E441" w:rsidR="0079243C" w:rsidRPr="00D86C90" w:rsidRDefault="005C75E5" w:rsidP="00767DFC">
      <w:pPr>
        <w:pStyle w:val="Titolo1"/>
        <w:jc w:val="both"/>
        <w:rPr>
          <w:b w:val="0"/>
          <w:bCs/>
          <w:szCs w:val="24"/>
        </w:rPr>
      </w:pPr>
      <w:r w:rsidRPr="00D86C90">
        <w:rPr>
          <w:b w:val="0"/>
          <w:bCs/>
          <w:szCs w:val="24"/>
        </w:rPr>
        <w:t>La premessa e gli allegati costituiscono parte integrante e sostanziale del presente accordo.</w:t>
      </w:r>
    </w:p>
    <w:p w14:paraId="61854E02" w14:textId="77777777" w:rsidR="00767DFC" w:rsidRPr="00D86C90" w:rsidRDefault="005C75E5" w:rsidP="00767DFC">
      <w:pPr>
        <w:pStyle w:val="Titolo1"/>
        <w:rPr>
          <w:szCs w:val="24"/>
        </w:rPr>
      </w:pPr>
      <w:r w:rsidRPr="00D86C90">
        <w:rPr>
          <w:szCs w:val="24"/>
        </w:rPr>
        <w:t>Art. 2 (Denominazione della rete)</w:t>
      </w:r>
    </w:p>
    <w:p w14:paraId="3CC5B59A" w14:textId="16F784BD" w:rsidR="0079243C" w:rsidRPr="00D86C90" w:rsidRDefault="005C75E5" w:rsidP="00767DFC">
      <w:pPr>
        <w:pStyle w:val="Titolo1"/>
        <w:jc w:val="both"/>
        <w:rPr>
          <w:b w:val="0"/>
          <w:bCs/>
          <w:szCs w:val="24"/>
        </w:rPr>
      </w:pPr>
      <w:r w:rsidRPr="00D86C90">
        <w:rPr>
          <w:b w:val="0"/>
          <w:bCs/>
          <w:szCs w:val="24"/>
        </w:rPr>
        <w:t xml:space="preserve">È </w:t>
      </w:r>
      <w:r w:rsidR="004C1422">
        <w:rPr>
          <w:b w:val="0"/>
          <w:bCs/>
          <w:szCs w:val="24"/>
        </w:rPr>
        <w:t>rinnovato</w:t>
      </w:r>
      <w:r w:rsidRPr="00D86C90">
        <w:rPr>
          <w:b w:val="0"/>
          <w:bCs/>
          <w:szCs w:val="24"/>
        </w:rPr>
        <w:t xml:space="preserve"> il collegamento in rete tra le istituzioni scolastiche citate in premessa che assume la denominazione di “</w:t>
      </w:r>
      <w:r w:rsidRPr="00D86C90">
        <w:rPr>
          <w:szCs w:val="24"/>
        </w:rPr>
        <w:t>Rete GIPS</w:t>
      </w:r>
      <w:r w:rsidRPr="00D86C90">
        <w:rPr>
          <w:b w:val="0"/>
          <w:bCs/>
          <w:szCs w:val="24"/>
        </w:rPr>
        <w:t>” - Gestione Integrata Procedure per le Scuole.</w:t>
      </w:r>
    </w:p>
    <w:p w14:paraId="07D49935" w14:textId="153B1F72" w:rsidR="0079243C" w:rsidRPr="00D86C90" w:rsidRDefault="005C75E5" w:rsidP="00767DFC">
      <w:pPr>
        <w:pStyle w:val="Standard"/>
        <w:ind w:firstLine="0"/>
        <w:rPr>
          <w:sz w:val="24"/>
          <w:szCs w:val="24"/>
        </w:rPr>
      </w:pPr>
      <w:r w:rsidRPr="00D86C90">
        <w:rPr>
          <w:sz w:val="24"/>
          <w:szCs w:val="24"/>
        </w:rPr>
        <w:t xml:space="preserve">Possono aderire tutte le </w:t>
      </w:r>
      <w:r w:rsidR="00BC21EB">
        <w:rPr>
          <w:sz w:val="24"/>
          <w:szCs w:val="24"/>
        </w:rPr>
        <w:t>I</w:t>
      </w:r>
      <w:r w:rsidRPr="00D86C90">
        <w:rPr>
          <w:sz w:val="24"/>
          <w:szCs w:val="24"/>
        </w:rPr>
        <w:t xml:space="preserve">stituzioni scolastiche della </w:t>
      </w:r>
      <w:r w:rsidR="00BC21EB">
        <w:rPr>
          <w:sz w:val="24"/>
          <w:szCs w:val="24"/>
        </w:rPr>
        <w:t>P</w:t>
      </w:r>
      <w:r w:rsidRPr="00D86C90">
        <w:rPr>
          <w:sz w:val="24"/>
          <w:szCs w:val="24"/>
        </w:rPr>
        <w:t xml:space="preserve">rovincia di </w:t>
      </w:r>
      <w:r w:rsidR="005D7C40">
        <w:rPr>
          <w:sz w:val="24"/>
          <w:szCs w:val="24"/>
        </w:rPr>
        <w:t>Grosseto</w:t>
      </w:r>
      <w:r w:rsidRPr="00D86C90">
        <w:rPr>
          <w:sz w:val="24"/>
          <w:szCs w:val="24"/>
        </w:rPr>
        <w:t>.</w:t>
      </w:r>
    </w:p>
    <w:p w14:paraId="02064BF1" w14:textId="77777777" w:rsidR="0079243C" w:rsidRPr="00D86C90" w:rsidRDefault="005C75E5">
      <w:pPr>
        <w:pStyle w:val="Titolo1"/>
        <w:rPr>
          <w:szCs w:val="24"/>
        </w:rPr>
      </w:pPr>
      <w:r w:rsidRPr="00D86C90">
        <w:rPr>
          <w:szCs w:val="24"/>
        </w:rPr>
        <w:t>Art. 3 (Oggetto)</w:t>
      </w:r>
    </w:p>
    <w:p w14:paraId="58911A25" w14:textId="77777777" w:rsidR="002A0D18" w:rsidRDefault="005C75E5" w:rsidP="00767DFC">
      <w:pPr>
        <w:pStyle w:val="Standard"/>
        <w:ind w:firstLine="0"/>
        <w:rPr>
          <w:sz w:val="24"/>
          <w:szCs w:val="24"/>
        </w:rPr>
      </w:pPr>
      <w:r w:rsidRPr="00D86C90">
        <w:rPr>
          <w:sz w:val="24"/>
          <w:szCs w:val="24"/>
        </w:rPr>
        <w:t>Il presente accordo ha per oggetto la collaborazione fra le istituzioni scolastiche aderenti per la progettazione e realizzazione di azioni volte a favorire la semplificazione delle procedure</w:t>
      </w:r>
      <w:r w:rsidR="00767DFC" w:rsidRPr="00D86C90">
        <w:rPr>
          <w:sz w:val="24"/>
          <w:szCs w:val="24"/>
        </w:rPr>
        <w:t xml:space="preserve"> </w:t>
      </w:r>
      <w:r w:rsidRPr="00D86C90">
        <w:rPr>
          <w:sz w:val="24"/>
          <w:szCs w:val="24"/>
        </w:rPr>
        <w:t xml:space="preserve">di </w:t>
      </w:r>
      <w:r w:rsidRPr="00D86C90">
        <w:rPr>
          <w:sz w:val="24"/>
          <w:szCs w:val="24"/>
        </w:rPr>
        <w:lastRenderedPageBreak/>
        <w:t xml:space="preserve">definizione degli organici di diritto e di fatto, </w:t>
      </w:r>
      <w:r w:rsidR="00767DFC" w:rsidRPr="00D86C90">
        <w:rPr>
          <w:sz w:val="24"/>
          <w:szCs w:val="24"/>
        </w:rPr>
        <w:t xml:space="preserve">del personale docente e ATA, </w:t>
      </w:r>
      <w:r w:rsidRPr="00D86C90">
        <w:rPr>
          <w:sz w:val="24"/>
          <w:szCs w:val="24"/>
        </w:rPr>
        <w:t>in collaborazione con gli uffici scolastici territoriali competenti</w:t>
      </w:r>
      <w:r w:rsidR="00767DFC" w:rsidRPr="00D86C90">
        <w:rPr>
          <w:sz w:val="24"/>
          <w:szCs w:val="24"/>
        </w:rPr>
        <w:t>.</w:t>
      </w:r>
      <w:r w:rsidRPr="00D86C90">
        <w:rPr>
          <w:sz w:val="24"/>
          <w:szCs w:val="24"/>
        </w:rPr>
        <w:t xml:space="preserve">                                                                                                             </w:t>
      </w:r>
    </w:p>
    <w:p w14:paraId="37F7AC87" w14:textId="6A74873D" w:rsidR="0079243C" w:rsidRPr="00D86C90" w:rsidRDefault="005C75E5" w:rsidP="00767DFC">
      <w:pPr>
        <w:pStyle w:val="Standard"/>
        <w:ind w:firstLine="0"/>
        <w:rPr>
          <w:sz w:val="24"/>
          <w:szCs w:val="24"/>
        </w:rPr>
      </w:pPr>
      <w:r w:rsidRPr="00D86C90">
        <w:rPr>
          <w:sz w:val="24"/>
          <w:szCs w:val="24"/>
        </w:rPr>
        <w:t xml:space="preserve">Le operazioni connesse </w:t>
      </w:r>
      <w:r w:rsidR="00DE1237" w:rsidRPr="00D86C90">
        <w:rPr>
          <w:sz w:val="24"/>
          <w:szCs w:val="24"/>
        </w:rPr>
        <w:t>alle procedure</w:t>
      </w:r>
      <w:r w:rsidRPr="00D86C90">
        <w:rPr>
          <w:sz w:val="24"/>
          <w:szCs w:val="24"/>
        </w:rPr>
        <w:t xml:space="preserve"> verranno attuate attraverso l’utilizzo di piattaforme informatiche sperimentali dedicate, come di seguito dettagliato ed in collaborazione con l’Ufficio Scolastico Territoriale di </w:t>
      </w:r>
      <w:r w:rsidR="005D7C40">
        <w:rPr>
          <w:sz w:val="24"/>
          <w:szCs w:val="24"/>
        </w:rPr>
        <w:t>Grosseto</w:t>
      </w:r>
      <w:r w:rsidR="00767DFC" w:rsidRPr="00D86C90">
        <w:rPr>
          <w:sz w:val="24"/>
          <w:szCs w:val="24"/>
        </w:rPr>
        <w:t>:</w:t>
      </w:r>
    </w:p>
    <w:p w14:paraId="2638F3A5" w14:textId="77777777" w:rsidR="00767DFC" w:rsidRPr="00D86C90" w:rsidRDefault="005C75E5">
      <w:pPr>
        <w:pStyle w:val="Standard"/>
        <w:rPr>
          <w:sz w:val="24"/>
          <w:szCs w:val="24"/>
        </w:rPr>
      </w:pPr>
      <w:r w:rsidRPr="00D86C90">
        <w:rPr>
          <w:b/>
          <w:bCs/>
          <w:i/>
          <w:iCs/>
          <w:sz w:val="24"/>
          <w:szCs w:val="24"/>
        </w:rPr>
        <w:t>Procedura – Definizione degli organici di diritto e di fatto</w:t>
      </w:r>
      <w:r w:rsidRPr="00D86C90">
        <w:rPr>
          <w:sz w:val="24"/>
          <w:szCs w:val="24"/>
        </w:rPr>
        <w:t xml:space="preserve">. Le scuole aderenti alla rete avranno accesso alla Piattaforma Gestione Organico (PGO) che consente la raccolta, l’analisi e l’elaborazione dei dati necessari per la determinazione delle classi e l’attribuzione degli organici di diritto e di fatto. La PGO assiste le scuole e gli uffici scolastici territoriali durante tutto il processo di definizione dell’organico, costituito da due fasi principali: </w:t>
      </w:r>
    </w:p>
    <w:p w14:paraId="61B93644" w14:textId="77777777" w:rsidR="00767DFC" w:rsidRPr="00D86C90" w:rsidRDefault="005C75E5">
      <w:pPr>
        <w:pStyle w:val="Standard"/>
        <w:rPr>
          <w:sz w:val="24"/>
          <w:szCs w:val="24"/>
        </w:rPr>
      </w:pPr>
      <w:r w:rsidRPr="00D86C90">
        <w:rPr>
          <w:sz w:val="24"/>
          <w:szCs w:val="24"/>
        </w:rPr>
        <w:t xml:space="preserve">i) fase di acquisizione dati relativi ad alunni, classi e fabbisogno organico in termini di ore per classe di concorso per la definizione dell’organico di fatto; </w:t>
      </w:r>
    </w:p>
    <w:p w14:paraId="1FF22669" w14:textId="77777777" w:rsidR="00767DFC" w:rsidRPr="00D86C90" w:rsidRDefault="005C75E5">
      <w:pPr>
        <w:pStyle w:val="Standard"/>
        <w:rPr>
          <w:sz w:val="24"/>
          <w:szCs w:val="24"/>
        </w:rPr>
      </w:pPr>
      <w:r w:rsidRPr="00D86C90">
        <w:rPr>
          <w:sz w:val="24"/>
          <w:szCs w:val="24"/>
        </w:rPr>
        <w:t xml:space="preserve">ii) fase di elaborazione dell’organico di fatto a partire dall’organico di diritto definito nella fase precedente; </w:t>
      </w:r>
    </w:p>
    <w:p w14:paraId="33A2947B" w14:textId="1963AD0A" w:rsidR="0079243C" w:rsidRPr="00D86C90" w:rsidRDefault="005C75E5">
      <w:pPr>
        <w:pStyle w:val="Standard"/>
        <w:rPr>
          <w:sz w:val="24"/>
          <w:szCs w:val="24"/>
        </w:rPr>
      </w:pPr>
      <w:r w:rsidRPr="00D86C90">
        <w:rPr>
          <w:sz w:val="24"/>
          <w:szCs w:val="24"/>
        </w:rPr>
        <w:t>iii) individuazione dei posti vacanti e disponibili da conferire a supplenza mediante sistema ministeriale “GPS”.</w:t>
      </w:r>
    </w:p>
    <w:p w14:paraId="7F26F990" w14:textId="77777777" w:rsidR="0079243C" w:rsidRPr="00D86C90" w:rsidRDefault="005C75E5">
      <w:pPr>
        <w:pStyle w:val="Titolo1"/>
        <w:rPr>
          <w:szCs w:val="24"/>
        </w:rPr>
      </w:pPr>
      <w:r w:rsidRPr="00D86C90">
        <w:rPr>
          <w:szCs w:val="24"/>
        </w:rPr>
        <w:t>Articolo 4 (Durata del presente Accordo e recesso)</w:t>
      </w:r>
    </w:p>
    <w:p w14:paraId="15410313" w14:textId="432165D8" w:rsidR="0079243C" w:rsidRPr="00D86C90" w:rsidRDefault="005C75E5">
      <w:pPr>
        <w:pStyle w:val="Paragrafoelenco"/>
        <w:numPr>
          <w:ilvl w:val="0"/>
          <w:numId w:val="11"/>
        </w:numPr>
        <w:ind w:left="357" w:hanging="357"/>
        <w:rPr>
          <w:sz w:val="24"/>
          <w:szCs w:val="24"/>
        </w:rPr>
      </w:pPr>
      <w:r w:rsidRPr="00D86C90">
        <w:rPr>
          <w:sz w:val="24"/>
          <w:szCs w:val="24"/>
        </w:rPr>
        <w:t xml:space="preserve">Il presente accordo ha la durata di </w:t>
      </w:r>
      <w:r w:rsidR="00767DFC" w:rsidRPr="00D86C90">
        <w:rPr>
          <w:sz w:val="24"/>
          <w:szCs w:val="24"/>
        </w:rPr>
        <w:t>due</w:t>
      </w:r>
      <w:r w:rsidRPr="00D86C90">
        <w:rPr>
          <w:sz w:val="24"/>
          <w:szCs w:val="24"/>
        </w:rPr>
        <w:t xml:space="preserve"> anni </w:t>
      </w:r>
      <w:r w:rsidR="00767DFC" w:rsidRPr="00D86C90">
        <w:rPr>
          <w:sz w:val="24"/>
          <w:szCs w:val="24"/>
        </w:rPr>
        <w:t>(</w:t>
      </w:r>
      <w:proofErr w:type="spellStart"/>
      <w:r w:rsidR="00767DFC" w:rsidRPr="00D86C90">
        <w:rPr>
          <w:sz w:val="24"/>
          <w:szCs w:val="24"/>
        </w:rPr>
        <w:t>a.s</w:t>
      </w:r>
      <w:proofErr w:type="spellEnd"/>
      <w:r w:rsidR="00767DFC" w:rsidRPr="00D86C90">
        <w:rPr>
          <w:sz w:val="24"/>
          <w:szCs w:val="24"/>
        </w:rPr>
        <w:t xml:space="preserve"> 202</w:t>
      </w:r>
      <w:r w:rsidR="004C1422">
        <w:rPr>
          <w:sz w:val="24"/>
          <w:szCs w:val="24"/>
        </w:rPr>
        <w:t>5</w:t>
      </w:r>
      <w:r w:rsidR="00767DFC" w:rsidRPr="00D86C90">
        <w:rPr>
          <w:sz w:val="24"/>
          <w:szCs w:val="24"/>
        </w:rPr>
        <w:t>/2</w:t>
      </w:r>
      <w:r w:rsidR="004C1422">
        <w:rPr>
          <w:sz w:val="24"/>
          <w:szCs w:val="24"/>
        </w:rPr>
        <w:t>6</w:t>
      </w:r>
      <w:r w:rsidR="00767DFC" w:rsidRPr="00D86C90">
        <w:rPr>
          <w:sz w:val="24"/>
          <w:szCs w:val="24"/>
        </w:rPr>
        <w:t xml:space="preserve"> e 202</w:t>
      </w:r>
      <w:r w:rsidR="004C1422">
        <w:rPr>
          <w:sz w:val="24"/>
          <w:szCs w:val="24"/>
        </w:rPr>
        <w:t>6</w:t>
      </w:r>
      <w:r w:rsidR="00767DFC" w:rsidRPr="00D86C90">
        <w:rPr>
          <w:sz w:val="24"/>
          <w:szCs w:val="24"/>
        </w:rPr>
        <w:t>/2</w:t>
      </w:r>
      <w:r w:rsidR="004C1422">
        <w:rPr>
          <w:sz w:val="24"/>
          <w:szCs w:val="24"/>
        </w:rPr>
        <w:t>7</w:t>
      </w:r>
      <w:r w:rsidR="00767DFC" w:rsidRPr="00D86C90">
        <w:rPr>
          <w:sz w:val="24"/>
          <w:szCs w:val="24"/>
        </w:rPr>
        <w:t xml:space="preserve">) </w:t>
      </w:r>
      <w:r w:rsidRPr="00D86C90">
        <w:rPr>
          <w:sz w:val="24"/>
          <w:szCs w:val="24"/>
        </w:rPr>
        <w:t>a decorrere dalla sua sottoscrizione, e alla scadenza perderà automaticamente la propria efficacia, senza necessità di disdetta alcuna ad opera delle Parti.</w:t>
      </w:r>
    </w:p>
    <w:p w14:paraId="7A1FA9D2" w14:textId="77777777" w:rsidR="0079243C" w:rsidRPr="00D86C90" w:rsidRDefault="005C75E5">
      <w:pPr>
        <w:pStyle w:val="Paragrafoelenco"/>
        <w:numPr>
          <w:ilvl w:val="0"/>
          <w:numId w:val="3"/>
        </w:numPr>
        <w:ind w:left="357" w:hanging="357"/>
        <w:rPr>
          <w:sz w:val="24"/>
          <w:szCs w:val="24"/>
        </w:rPr>
      </w:pPr>
      <w:r w:rsidRPr="00D86C90">
        <w:rPr>
          <w:sz w:val="24"/>
          <w:szCs w:val="24"/>
        </w:rPr>
        <w:t>Alla relativa scadenza, tutte o alcune delle Parti potranno determinarsi di comune intesa a rinnovare la durata del presente Accordo anche limitatamente ad uno solo degli oggetti originari o ampliati, per ulteriori periodi da definirsi in sede di rinnovo.</w:t>
      </w:r>
    </w:p>
    <w:p w14:paraId="2BC2C6CA" w14:textId="77777777" w:rsidR="0079243C" w:rsidRPr="00D86C90" w:rsidRDefault="005C75E5">
      <w:pPr>
        <w:pStyle w:val="Paragrafoelenco"/>
        <w:numPr>
          <w:ilvl w:val="0"/>
          <w:numId w:val="3"/>
        </w:numPr>
        <w:ind w:left="357" w:hanging="357"/>
        <w:rPr>
          <w:sz w:val="24"/>
          <w:szCs w:val="24"/>
        </w:rPr>
      </w:pPr>
      <w:r w:rsidRPr="00D86C90">
        <w:rPr>
          <w:sz w:val="24"/>
          <w:szCs w:val="24"/>
        </w:rPr>
        <w:t>È fatta comunque salva, per ciascuna delle Parti, la possibilità di recedere in ogni momento dal presente Accordo con preavviso di almeno tre (3) mesi, per sopravvenute esigenze di carattere organizzativo o normativo, mediante comunicazione trasmessa alle altre Parti mediante P.E.C.</w:t>
      </w:r>
    </w:p>
    <w:p w14:paraId="6A5103A1" w14:textId="77777777" w:rsidR="0079243C" w:rsidRPr="00D86C90" w:rsidRDefault="005C75E5">
      <w:pPr>
        <w:pStyle w:val="Paragrafoelenco"/>
        <w:numPr>
          <w:ilvl w:val="0"/>
          <w:numId w:val="3"/>
        </w:numPr>
        <w:ind w:left="357" w:hanging="357"/>
        <w:rPr>
          <w:sz w:val="24"/>
          <w:szCs w:val="24"/>
        </w:rPr>
      </w:pPr>
      <w:r w:rsidRPr="00D86C90">
        <w:rPr>
          <w:sz w:val="24"/>
          <w:szCs w:val="24"/>
        </w:rPr>
        <w:t>In sede di recesso ai sensi del precedente comma, le Parti negozieranno comunque in buona fede le modalità di interruzione dei relativi rapporti, ivi comprese le eventuali necessità di rimborso delle anticipazioni di spese gravanti sulla Rete, o di restituzione dei beni strumentali apportati.</w:t>
      </w:r>
    </w:p>
    <w:p w14:paraId="410525EF" w14:textId="77777777" w:rsidR="0079243C" w:rsidRPr="00D86C90" w:rsidRDefault="005C75E5">
      <w:pPr>
        <w:pStyle w:val="Paragrafoelenco"/>
        <w:numPr>
          <w:ilvl w:val="0"/>
          <w:numId w:val="3"/>
        </w:numPr>
        <w:ind w:left="357" w:hanging="357"/>
        <w:rPr>
          <w:sz w:val="24"/>
          <w:szCs w:val="24"/>
        </w:rPr>
      </w:pPr>
      <w:r w:rsidRPr="00D86C90">
        <w:rPr>
          <w:sz w:val="24"/>
          <w:szCs w:val="24"/>
        </w:rPr>
        <w:t>Al momento della scadenza dell’Accordo o del recesso di singola Istituzione dal medesimo, la Rete cesserà di esistere totalmente o limitatamente al soggetto receduto.</w:t>
      </w:r>
    </w:p>
    <w:p w14:paraId="7D8D119F" w14:textId="77777777" w:rsidR="0079243C" w:rsidRPr="00D86C90" w:rsidRDefault="005C75E5">
      <w:pPr>
        <w:pStyle w:val="Titolo1"/>
        <w:rPr>
          <w:szCs w:val="24"/>
        </w:rPr>
      </w:pPr>
      <w:r w:rsidRPr="00D86C90">
        <w:rPr>
          <w:szCs w:val="24"/>
        </w:rPr>
        <w:t>Articolo 5 - Organi della Rete</w:t>
      </w:r>
    </w:p>
    <w:p w14:paraId="27E9EBC3" w14:textId="77777777" w:rsidR="0079243C" w:rsidRPr="00D86C90" w:rsidRDefault="005C75E5">
      <w:pPr>
        <w:pStyle w:val="Paragrafoelenco"/>
        <w:numPr>
          <w:ilvl w:val="0"/>
          <w:numId w:val="12"/>
        </w:numPr>
        <w:rPr>
          <w:sz w:val="24"/>
          <w:szCs w:val="24"/>
        </w:rPr>
      </w:pPr>
      <w:r w:rsidRPr="00D86C90">
        <w:rPr>
          <w:sz w:val="24"/>
          <w:szCs w:val="24"/>
        </w:rPr>
        <w:t>Sono organi istituzionali della Rete:</w:t>
      </w:r>
    </w:p>
    <w:p w14:paraId="54065A00" w14:textId="77777777" w:rsidR="0079243C" w:rsidRPr="00D86C90" w:rsidRDefault="005C75E5">
      <w:pPr>
        <w:pStyle w:val="Paragrafoelenco"/>
        <w:numPr>
          <w:ilvl w:val="0"/>
          <w:numId w:val="13"/>
        </w:numPr>
        <w:rPr>
          <w:sz w:val="24"/>
          <w:szCs w:val="24"/>
        </w:rPr>
      </w:pPr>
      <w:r w:rsidRPr="00D86C90">
        <w:rPr>
          <w:sz w:val="24"/>
          <w:szCs w:val="24"/>
        </w:rPr>
        <w:t>l’Istituzione Capofila;</w:t>
      </w:r>
    </w:p>
    <w:p w14:paraId="12B79AC1" w14:textId="77777777" w:rsidR="0079243C" w:rsidRPr="00D86C90" w:rsidRDefault="005C75E5">
      <w:pPr>
        <w:pStyle w:val="Paragrafoelenco"/>
        <w:numPr>
          <w:ilvl w:val="0"/>
          <w:numId w:val="4"/>
        </w:numPr>
        <w:rPr>
          <w:sz w:val="24"/>
          <w:szCs w:val="24"/>
        </w:rPr>
      </w:pPr>
      <w:r w:rsidRPr="00D86C90">
        <w:rPr>
          <w:sz w:val="24"/>
          <w:szCs w:val="24"/>
        </w:rPr>
        <w:t>il Presidente/Coordinatore;</w:t>
      </w:r>
    </w:p>
    <w:p w14:paraId="28B88F0B" w14:textId="77777777" w:rsidR="0079243C" w:rsidRPr="00D86C90" w:rsidRDefault="005C75E5">
      <w:pPr>
        <w:pStyle w:val="Paragrafoelenco"/>
        <w:numPr>
          <w:ilvl w:val="0"/>
          <w:numId w:val="4"/>
        </w:numPr>
        <w:rPr>
          <w:sz w:val="24"/>
          <w:szCs w:val="24"/>
        </w:rPr>
      </w:pPr>
      <w:r w:rsidRPr="00D86C90">
        <w:rPr>
          <w:sz w:val="24"/>
          <w:szCs w:val="24"/>
        </w:rPr>
        <w:t>il Gruppo Operativo di Progetto</w:t>
      </w:r>
    </w:p>
    <w:p w14:paraId="4B5463ED" w14:textId="100576B0" w:rsidR="0079243C" w:rsidRPr="00D86C90" w:rsidRDefault="005C75E5">
      <w:pPr>
        <w:pStyle w:val="Paragrafoelenco"/>
        <w:numPr>
          <w:ilvl w:val="0"/>
          <w:numId w:val="4"/>
        </w:numPr>
        <w:ind w:left="714" w:hanging="357"/>
        <w:rPr>
          <w:sz w:val="24"/>
          <w:szCs w:val="24"/>
        </w:rPr>
      </w:pPr>
      <w:r w:rsidRPr="00D86C90">
        <w:rPr>
          <w:sz w:val="24"/>
          <w:szCs w:val="24"/>
        </w:rPr>
        <w:t xml:space="preserve">le Strutture Operative dell’UST </w:t>
      </w:r>
      <w:r w:rsidR="00143553" w:rsidRPr="00D86C90">
        <w:rPr>
          <w:sz w:val="24"/>
          <w:szCs w:val="24"/>
        </w:rPr>
        <w:t xml:space="preserve">di </w:t>
      </w:r>
      <w:r w:rsidR="005D7C40">
        <w:rPr>
          <w:sz w:val="24"/>
          <w:szCs w:val="24"/>
        </w:rPr>
        <w:t>Grosseto</w:t>
      </w:r>
    </w:p>
    <w:p w14:paraId="723DA1CD" w14:textId="600788ED" w:rsidR="00E32BEE" w:rsidRPr="00D86C90" w:rsidRDefault="00E32BEE" w:rsidP="00E32BEE">
      <w:pPr>
        <w:ind w:left="357"/>
        <w:rPr>
          <w:rFonts w:ascii="Times New Roman" w:hAnsi="Times New Roman" w:cs="Times New Roman"/>
          <w:sz w:val="24"/>
          <w:szCs w:val="24"/>
        </w:rPr>
      </w:pPr>
      <w:r w:rsidRPr="00D86C90">
        <w:rPr>
          <w:rFonts w:ascii="Times New Roman" w:hAnsi="Times New Roman" w:cs="Times New Roman"/>
          <w:sz w:val="24"/>
          <w:szCs w:val="24"/>
        </w:rPr>
        <w:t>Il Gruppo Operativo di Progetto è costituito da un referente per ogni Istituzione Scolastica</w:t>
      </w:r>
      <w:r w:rsidR="00D86C90" w:rsidRPr="00D86C90">
        <w:rPr>
          <w:rFonts w:ascii="Times New Roman" w:hAnsi="Times New Roman" w:cs="Times New Roman"/>
          <w:sz w:val="24"/>
          <w:szCs w:val="24"/>
        </w:rPr>
        <w:t xml:space="preserve">, il quale si occupa di interfacciarsi con gli Uffici di AT di </w:t>
      </w:r>
      <w:r w:rsidR="005D7C40">
        <w:rPr>
          <w:rFonts w:ascii="Times New Roman" w:hAnsi="Times New Roman" w:cs="Times New Roman"/>
          <w:sz w:val="24"/>
          <w:szCs w:val="24"/>
        </w:rPr>
        <w:t>Grosseto</w:t>
      </w:r>
      <w:r w:rsidR="00D86C90" w:rsidRPr="00D86C90">
        <w:rPr>
          <w:rFonts w:ascii="Times New Roman" w:hAnsi="Times New Roman" w:cs="Times New Roman"/>
          <w:sz w:val="24"/>
          <w:szCs w:val="24"/>
        </w:rPr>
        <w:t>.</w:t>
      </w:r>
    </w:p>
    <w:p w14:paraId="76D864A7" w14:textId="77777777" w:rsidR="0079243C" w:rsidRPr="00D86C90" w:rsidRDefault="005C75E5">
      <w:pPr>
        <w:pStyle w:val="Titolo1"/>
        <w:rPr>
          <w:szCs w:val="24"/>
        </w:rPr>
      </w:pPr>
      <w:r w:rsidRPr="00D86C90">
        <w:rPr>
          <w:szCs w:val="24"/>
        </w:rPr>
        <w:lastRenderedPageBreak/>
        <w:t>Art. 6 (Progettazione e gestione delle attività)</w:t>
      </w:r>
    </w:p>
    <w:p w14:paraId="669A5194" w14:textId="7D2F89FD" w:rsidR="0079243C" w:rsidRPr="00D86C90" w:rsidRDefault="005C75E5">
      <w:pPr>
        <w:pStyle w:val="Paragrafoelenco"/>
        <w:numPr>
          <w:ilvl w:val="0"/>
          <w:numId w:val="14"/>
        </w:numPr>
        <w:ind w:left="357" w:hanging="357"/>
        <w:rPr>
          <w:sz w:val="24"/>
          <w:szCs w:val="24"/>
        </w:rPr>
      </w:pPr>
      <w:r w:rsidRPr="00D86C90">
        <w:rPr>
          <w:sz w:val="24"/>
          <w:szCs w:val="24"/>
        </w:rPr>
        <w:t xml:space="preserve">Al fine della realizzazione delle attività di cui al precedente art. 3, le istituzioni scolastiche aderenti al presente accordo individuano </w:t>
      </w:r>
      <w:r w:rsidR="005D7C40">
        <w:rPr>
          <w:sz w:val="24"/>
          <w:szCs w:val="24"/>
        </w:rPr>
        <w:t>il</w:t>
      </w:r>
      <w:r w:rsidRPr="00D86C90">
        <w:rPr>
          <w:sz w:val="24"/>
          <w:szCs w:val="24"/>
        </w:rPr>
        <w:t xml:space="preserve"> dirigente scolastic</w:t>
      </w:r>
      <w:r w:rsidR="005D7C40">
        <w:rPr>
          <w:sz w:val="24"/>
          <w:szCs w:val="24"/>
        </w:rPr>
        <w:t>o</w:t>
      </w:r>
      <w:r w:rsidR="00DE1237" w:rsidRPr="00D86C90">
        <w:rPr>
          <w:sz w:val="24"/>
          <w:szCs w:val="24"/>
        </w:rPr>
        <w:t xml:space="preserve"> prof.ssa </w:t>
      </w:r>
      <w:r w:rsidR="00827FF7">
        <w:rPr>
          <w:sz w:val="24"/>
          <w:szCs w:val="24"/>
        </w:rPr>
        <w:t xml:space="preserve">Marilena Anna </w:t>
      </w:r>
      <w:proofErr w:type="spellStart"/>
      <w:r w:rsidR="00827FF7">
        <w:rPr>
          <w:sz w:val="24"/>
          <w:szCs w:val="24"/>
        </w:rPr>
        <w:t>Maddaluna</w:t>
      </w:r>
      <w:proofErr w:type="spellEnd"/>
      <w:r w:rsidRPr="00D86C90">
        <w:rPr>
          <w:sz w:val="24"/>
          <w:szCs w:val="24"/>
        </w:rPr>
        <w:t xml:space="preserve"> in qualità di Presidente della Rete e Coordinatore per la gestione delle attività organizzative.</w:t>
      </w:r>
    </w:p>
    <w:p w14:paraId="49387ECB" w14:textId="00392B04" w:rsidR="0079243C" w:rsidRPr="00D86C90" w:rsidRDefault="005C75E5">
      <w:pPr>
        <w:pStyle w:val="Paragrafoelenco"/>
        <w:numPr>
          <w:ilvl w:val="0"/>
          <w:numId w:val="6"/>
        </w:numPr>
        <w:ind w:left="357" w:hanging="357"/>
        <w:rPr>
          <w:sz w:val="24"/>
          <w:szCs w:val="24"/>
        </w:rPr>
      </w:pPr>
      <w:r w:rsidRPr="00D86C90">
        <w:rPr>
          <w:sz w:val="24"/>
          <w:szCs w:val="24"/>
        </w:rPr>
        <w:t xml:space="preserve">Le istituzioni scolastiche della Provincia di </w:t>
      </w:r>
      <w:r w:rsidR="005D7C40">
        <w:rPr>
          <w:sz w:val="24"/>
          <w:szCs w:val="24"/>
        </w:rPr>
        <w:t>Grosseto</w:t>
      </w:r>
      <w:r w:rsidRPr="00D86C90">
        <w:rPr>
          <w:sz w:val="24"/>
          <w:szCs w:val="24"/>
        </w:rPr>
        <w:t>, aderenti al presente accordo, usufruiranno esclusivamente dei servizi e della formazione prevista dalle piattaforme sulla base dei servizi di cui hanno espresso l’attivazione.</w:t>
      </w:r>
    </w:p>
    <w:p w14:paraId="17651E65" w14:textId="5066A1AF" w:rsidR="0079243C" w:rsidRPr="00D86C90" w:rsidRDefault="005C75E5">
      <w:pPr>
        <w:pStyle w:val="Paragrafoelenco"/>
        <w:numPr>
          <w:ilvl w:val="0"/>
          <w:numId w:val="6"/>
        </w:numPr>
        <w:ind w:left="357" w:hanging="357"/>
        <w:rPr>
          <w:sz w:val="24"/>
          <w:szCs w:val="24"/>
        </w:rPr>
      </w:pPr>
      <w:r w:rsidRPr="00D86C90">
        <w:rPr>
          <w:sz w:val="24"/>
          <w:szCs w:val="24"/>
        </w:rPr>
        <w:t xml:space="preserve">Tutte le Istituzioni Scolastiche aderenti si impegnano a versare la quota </w:t>
      </w:r>
      <w:r w:rsidR="00767DFC" w:rsidRPr="00D86C90">
        <w:rPr>
          <w:sz w:val="24"/>
          <w:szCs w:val="24"/>
        </w:rPr>
        <w:t xml:space="preserve">biennale </w:t>
      </w:r>
      <w:r w:rsidRPr="00D86C90">
        <w:rPr>
          <w:sz w:val="24"/>
          <w:szCs w:val="24"/>
        </w:rPr>
        <w:t>di adesione per la copertura delle spese di coordinamento, progettazione e Gestione della Piattaforma, organizzative, gestionali e del personale impegnato come nella tabella sottoindicata.</w:t>
      </w:r>
    </w:p>
    <w:p w14:paraId="1D4BCAB5" w14:textId="77777777" w:rsidR="0079243C" w:rsidRPr="00D86C90" w:rsidRDefault="005C75E5">
      <w:pPr>
        <w:pStyle w:val="Paragrafoelenco"/>
        <w:numPr>
          <w:ilvl w:val="0"/>
          <w:numId w:val="6"/>
        </w:numPr>
        <w:ind w:left="357" w:hanging="357"/>
        <w:rPr>
          <w:sz w:val="24"/>
          <w:szCs w:val="24"/>
        </w:rPr>
      </w:pPr>
      <w:r w:rsidRPr="00D86C90">
        <w:rPr>
          <w:sz w:val="24"/>
          <w:szCs w:val="24"/>
        </w:rPr>
        <w:t>L’Istituto capofila provvederà al versamento del contributo versando la quota per conto di tutte le scuole della provincia aderenti alla Rete.</w:t>
      </w:r>
    </w:p>
    <w:tbl>
      <w:tblPr>
        <w:tblW w:w="9045" w:type="dxa"/>
        <w:tblInd w:w="300" w:type="dxa"/>
        <w:tblLayout w:type="fixed"/>
        <w:tblCellMar>
          <w:left w:w="10" w:type="dxa"/>
          <w:right w:w="10" w:type="dxa"/>
        </w:tblCellMar>
        <w:tblLook w:val="04A0" w:firstRow="1" w:lastRow="0" w:firstColumn="1" w:lastColumn="0" w:noHBand="0" w:noVBand="1"/>
      </w:tblPr>
      <w:tblGrid>
        <w:gridCol w:w="1695"/>
        <w:gridCol w:w="1770"/>
        <w:gridCol w:w="3225"/>
        <w:gridCol w:w="2355"/>
      </w:tblGrid>
      <w:tr w:rsidR="0079243C" w14:paraId="0CA8486D" w14:textId="77777777">
        <w:trPr>
          <w:trHeight w:val="421"/>
        </w:trPr>
        <w:tc>
          <w:tcPr>
            <w:tcW w:w="904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FAC3633" w14:textId="77777777" w:rsidR="0079243C" w:rsidRDefault="005C75E5">
            <w:pPr>
              <w:pStyle w:val="Standard"/>
              <w:widowControl w:val="0"/>
              <w:spacing w:after="0"/>
              <w:ind w:firstLine="0"/>
              <w:jc w:val="center"/>
              <w:rPr>
                <w:b/>
                <w:bCs/>
              </w:rPr>
            </w:pPr>
            <w:r>
              <w:rPr>
                <w:b/>
                <w:bCs/>
                <w:i/>
                <w:iCs/>
              </w:rPr>
              <w:t>Contributi annuali a copertura delle spese (per ciascun Istituto aderente</w:t>
            </w:r>
            <w:r>
              <w:rPr>
                <w:b/>
                <w:bCs/>
              </w:rPr>
              <w:t>)</w:t>
            </w:r>
          </w:p>
        </w:tc>
      </w:tr>
      <w:tr w:rsidR="0079243C" w14:paraId="3AD17517" w14:textId="77777777">
        <w:trPr>
          <w:trHeight w:val="414"/>
        </w:trPr>
        <w:tc>
          <w:tcPr>
            <w:tcW w:w="1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F47DA" w14:textId="7E23081E" w:rsidR="0079243C" w:rsidRDefault="005C75E5" w:rsidP="00767DFC">
            <w:pPr>
              <w:pStyle w:val="Standard"/>
              <w:widowControl w:val="0"/>
              <w:spacing w:after="0"/>
              <w:ind w:firstLine="0"/>
              <w:jc w:val="center"/>
            </w:pPr>
            <w:r>
              <w:t xml:space="preserve">Istituti della provincia di </w:t>
            </w:r>
            <w:r w:rsidR="005D7C40">
              <w:t>Grosseto</w:t>
            </w:r>
          </w:p>
        </w:tc>
        <w:tc>
          <w:tcPr>
            <w:tcW w:w="17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8469C" w14:textId="1EF609FC" w:rsidR="0079243C" w:rsidRDefault="005C75E5" w:rsidP="005D7C40">
            <w:pPr>
              <w:pStyle w:val="Standard"/>
              <w:widowControl w:val="0"/>
              <w:spacing w:after="0"/>
              <w:ind w:firstLine="0"/>
              <w:jc w:val="center"/>
            </w:pPr>
            <w:r>
              <w:t>Servizi della piattaforma PGO</w:t>
            </w:r>
          </w:p>
        </w:tc>
        <w:tc>
          <w:tcPr>
            <w:tcW w:w="32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02FCB28" w14:textId="35EC17C4" w:rsidR="0079243C" w:rsidRDefault="005C75E5" w:rsidP="00767DFC">
            <w:pPr>
              <w:pStyle w:val="Standard"/>
              <w:widowControl w:val="0"/>
              <w:spacing w:after="0"/>
              <w:ind w:firstLine="0"/>
              <w:jc w:val="center"/>
            </w:pPr>
            <w:r>
              <w:t xml:space="preserve">€ </w:t>
            </w:r>
            <w:r w:rsidR="005D7C40">
              <w:t>5</w:t>
            </w:r>
            <w:r>
              <w:t xml:space="preserve">0,00 annuali </w:t>
            </w:r>
          </w:p>
        </w:tc>
        <w:tc>
          <w:tcPr>
            <w:tcW w:w="23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1720E" w14:textId="487A748F" w:rsidR="0079243C" w:rsidRDefault="005C75E5" w:rsidP="00767DFC">
            <w:pPr>
              <w:pStyle w:val="Standard"/>
              <w:widowControl w:val="0"/>
              <w:spacing w:after="0"/>
              <w:ind w:firstLine="0"/>
              <w:jc w:val="center"/>
            </w:pPr>
            <w:r>
              <w:t>Versamento in unica soluzione pari a € 1</w:t>
            </w:r>
            <w:r w:rsidR="005D7C40">
              <w:t>0</w:t>
            </w:r>
            <w:r>
              <w:t xml:space="preserve">0,00 per il </w:t>
            </w:r>
            <w:r w:rsidR="001732BC">
              <w:t>biennio</w:t>
            </w:r>
            <w:r>
              <w:t xml:space="preserve"> 202</w:t>
            </w:r>
            <w:r w:rsidR="00E5166F">
              <w:t>5</w:t>
            </w:r>
            <w:r>
              <w:t>-2</w:t>
            </w:r>
            <w:r w:rsidR="00E5166F">
              <w:t>7</w:t>
            </w:r>
            <w:r>
              <w:t xml:space="preserve"> da effettuare all’I</w:t>
            </w:r>
            <w:r w:rsidR="005D7C40">
              <w:t>SIS Follonica</w:t>
            </w:r>
          </w:p>
        </w:tc>
      </w:tr>
    </w:tbl>
    <w:p w14:paraId="1085C807" w14:textId="77777777" w:rsidR="0079243C" w:rsidRDefault="005C75E5">
      <w:pPr>
        <w:pStyle w:val="Standard"/>
        <w:spacing w:before="120"/>
        <w:ind w:firstLine="0"/>
      </w:pPr>
      <w:r>
        <w:t>Tutte le Istituzioni Scolastiche aderenti si impegnano inoltre a rispettare gli accordi sulle procedure e le indicazioni concordate a livello Territoriale, in collaborazione con l’Ufficio Scolastico Territoriale e con le organizzazioni sindacali sempre nel rispetto della normativa vigente.</w:t>
      </w:r>
    </w:p>
    <w:p w14:paraId="775771C2" w14:textId="77777777" w:rsidR="0079243C" w:rsidRDefault="005C75E5">
      <w:pPr>
        <w:pStyle w:val="Standard"/>
        <w:ind w:firstLine="0"/>
      </w:pPr>
      <w:r>
        <w:t>Il progetto di cui al presente articolo deve essere approvato dalla conferenza dei dirigenti scolastici della rete, di cui all’art. 7, nonché, ove siano coinvolte materie rientranti nell’ambito della competenza degli organi collegiali (Collegio dei docenti e Consiglio d’Istituto) delle singole istituzioni scolastiche, anche dai competenti organi delle istituzioni scolastiche aderenti e coinvolte dall’attività oggetto del progetto.</w:t>
      </w:r>
    </w:p>
    <w:p w14:paraId="70B408AC" w14:textId="77777777" w:rsidR="0079243C" w:rsidRDefault="005C75E5">
      <w:pPr>
        <w:pStyle w:val="Titolo1"/>
      </w:pPr>
      <w:r>
        <w:t>Art. 7 (Conferenza dei dirigenti scolastici della rete di scopo)</w:t>
      </w:r>
    </w:p>
    <w:p w14:paraId="45BDAF96" w14:textId="787D5E2D" w:rsidR="0079243C" w:rsidRDefault="005C75E5">
      <w:pPr>
        <w:pStyle w:val="Standard"/>
        <w:ind w:firstLine="0"/>
      </w:pPr>
      <w:r>
        <w:t xml:space="preserve">Al fine della realizzazione delle attività progettate, i </w:t>
      </w:r>
      <w:r w:rsidR="00336381">
        <w:t>D</w:t>
      </w:r>
      <w:r>
        <w:t>irigenti scolastici delle istituzioni scolastiche aderenti al presente accordo si riuni</w:t>
      </w:r>
      <w:r w:rsidR="005C540F">
        <w:t>ranno in modalità a distanza al fine di</w:t>
      </w:r>
      <w:r>
        <w:t>:</w:t>
      </w:r>
    </w:p>
    <w:p w14:paraId="1905E623" w14:textId="6D38D311" w:rsidR="0079243C" w:rsidRDefault="005C75E5">
      <w:pPr>
        <w:pStyle w:val="Paragrafoelenco"/>
        <w:numPr>
          <w:ilvl w:val="0"/>
          <w:numId w:val="15"/>
        </w:numPr>
        <w:ind w:left="714" w:hanging="357"/>
      </w:pPr>
      <w:r>
        <w:t>determinare le risorse umane (D.</w:t>
      </w:r>
      <w:r w:rsidR="00DE1237">
        <w:t>S</w:t>
      </w:r>
      <w:r>
        <w:t>.</w:t>
      </w:r>
      <w:r w:rsidR="00DE1237">
        <w:t>G</w:t>
      </w:r>
      <w:r>
        <w:t>.</w:t>
      </w:r>
      <w:r w:rsidR="00DE1237">
        <w:t>A</w:t>
      </w:r>
      <w:r>
        <w:t>. e ass. Amm.vi) necessari per il generale funzionamento amministrativo della rete e la gestione dello stesso</w:t>
      </w:r>
      <w:r w:rsidR="005D7C40">
        <w:t>;</w:t>
      </w:r>
    </w:p>
    <w:p w14:paraId="125A7BA0" w14:textId="77777777" w:rsidR="0079243C" w:rsidRDefault="005C75E5">
      <w:pPr>
        <w:pStyle w:val="Paragrafoelenco"/>
        <w:numPr>
          <w:ilvl w:val="0"/>
          <w:numId w:val="7"/>
        </w:numPr>
        <w:ind w:left="714" w:hanging="357"/>
      </w:pPr>
      <w:r>
        <w:t>approvare il progetto di cui all'art. 3;</w:t>
      </w:r>
    </w:p>
    <w:p w14:paraId="3445515D" w14:textId="77777777" w:rsidR="0079243C" w:rsidRDefault="005C75E5">
      <w:pPr>
        <w:pStyle w:val="Paragrafoelenco"/>
        <w:numPr>
          <w:ilvl w:val="0"/>
          <w:numId w:val="7"/>
        </w:numPr>
        <w:ind w:left="714" w:hanging="357"/>
      </w:pPr>
      <w:r>
        <w:t>adottare ogni determinazione rientrante nell'autonoma competenza di gestione del dirigente scolastico, che risulti necessaria all'attuazione di quanto indicato nell'art. 3;</w:t>
      </w:r>
    </w:p>
    <w:p w14:paraId="624F2504" w14:textId="4A1E824C" w:rsidR="0079243C" w:rsidRDefault="005C75E5">
      <w:pPr>
        <w:pStyle w:val="Paragrafoelenco"/>
        <w:numPr>
          <w:ilvl w:val="0"/>
          <w:numId w:val="7"/>
        </w:numPr>
        <w:ind w:left="714" w:hanging="357"/>
      </w:pPr>
      <w:r>
        <w:t>adottare ogni altra determinazione, previa acquisizione delle deliberazioni degli organi collegiali competenti</w:t>
      </w:r>
      <w:r w:rsidR="00767DFC">
        <w:t>;</w:t>
      </w:r>
    </w:p>
    <w:p w14:paraId="114BE831" w14:textId="61BB6763" w:rsidR="0079243C" w:rsidRDefault="00195323">
      <w:pPr>
        <w:pStyle w:val="Paragrafoelenco"/>
        <w:numPr>
          <w:ilvl w:val="0"/>
          <w:numId w:val="7"/>
        </w:numPr>
        <w:ind w:left="714" w:hanging="357"/>
      </w:pPr>
      <w:r>
        <w:t>l</w:t>
      </w:r>
      <w:r w:rsidR="005C75E5">
        <w:t>a conferenza dei dirigenti scolastici opera come conferenza di servizi ai sensi dell'art. 14 della L. 7 agosto 1990, n. 241 e successive modificazioni ed integrazioni</w:t>
      </w:r>
      <w:r w:rsidR="00767DFC">
        <w:t>;</w:t>
      </w:r>
    </w:p>
    <w:p w14:paraId="28175C32" w14:textId="0AB20187" w:rsidR="0079243C" w:rsidRDefault="009340CE">
      <w:pPr>
        <w:pStyle w:val="Paragrafoelenco"/>
        <w:numPr>
          <w:ilvl w:val="0"/>
          <w:numId w:val="7"/>
        </w:numPr>
        <w:ind w:left="714" w:hanging="357"/>
      </w:pPr>
      <w:r>
        <w:t>ogni successiva</w:t>
      </w:r>
      <w:r w:rsidR="005C75E5">
        <w:t xml:space="preserve"> conferenza dei dirigenti scolastici è convocata dal dirigente scolastico individuato dell’Istituto Capofila.</w:t>
      </w:r>
    </w:p>
    <w:p w14:paraId="2338AD14" w14:textId="77777777" w:rsidR="0079243C" w:rsidRDefault="005C75E5">
      <w:pPr>
        <w:pStyle w:val="Titolo1"/>
      </w:pPr>
      <w:r>
        <w:lastRenderedPageBreak/>
        <w:t>Art. 8 (Finanziamento e gestione amministrativo – contabile)</w:t>
      </w:r>
    </w:p>
    <w:p w14:paraId="5054939C" w14:textId="75A9FA64" w:rsidR="0079243C" w:rsidRDefault="005C75E5">
      <w:pPr>
        <w:pStyle w:val="Standard"/>
        <w:ind w:firstLine="0"/>
      </w:pPr>
      <w:r>
        <w:t>Con riguardo alla gestione delle attività amministrative e contabili, l’istituzione scolastica capofila acquisirà al proprio bilancio le quote di cui all’art. 6 destinate all'attuazione del progetto, quale entrata finalizzata fondo spese annuale per il generale funzionamento amministrativo.</w:t>
      </w:r>
    </w:p>
    <w:p w14:paraId="57AF9C1D" w14:textId="69F14A78" w:rsidR="0079243C" w:rsidRDefault="005C75E5">
      <w:pPr>
        <w:pStyle w:val="Paragrafoelenco"/>
        <w:numPr>
          <w:ilvl w:val="0"/>
          <w:numId w:val="16"/>
        </w:numPr>
        <w:ind w:left="714" w:hanging="357"/>
      </w:pPr>
      <w:r>
        <w:t>L’istituzione scolastica capofila attuerà, attraverso i propri uffici, tutte le attività istruttorie necessarie</w:t>
      </w:r>
      <w:r w:rsidR="009340CE">
        <w:t>;</w:t>
      </w:r>
    </w:p>
    <w:p w14:paraId="0704F994" w14:textId="126B3ED5" w:rsidR="0079243C" w:rsidRDefault="005C75E5">
      <w:pPr>
        <w:pStyle w:val="Paragrafoelenco"/>
        <w:numPr>
          <w:ilvl w:val="0"/>
          <w:numId w:val="8"/>
        </w:numPr>
        <w:ind w:left="714" w:hanging="357"/>
      </w:pPr>
      <w:r>
        <w:t>Le attività di gestione amministrativa di tipo deliberativo vengono adottate secondo le modalità richiamate nell'art. 7, lett. c) e d)</w:t>
      </w:r>
      <w:r w:rsidR="009340CE">
        <w:t>;</w:t>
      </w:r>
    </w:p>
    <w:p w14:paraId="64E74B9A" w14:textId="0209B21E" w:rsidR="0079243C" w:rsidRDefault="005C75E5">
      <w:pPr>
        <w:pStyle w:val="Paragrafoelenco"/>
        <w:numPr>
          <w:ilvl w:val="0"/>
          <w:numId w:val="8"/>
        </w:numPr>
        <w:ind w:left="714" w:hanging="357"/>
      </w:pPr>
      <w:r>
        <w:t>La gestione amministrativo-contabile è oggetto di analitica rendicontazione, parziale e/ o finale, in base alle scadenze individuate dalla progettazione specifica</w:t>
      </w:r>
      <w:r w:rsidR="009340CE">
        <w:t>;</w:t>
      </w:r>
    </w:p>
    <w:p w14:paraId="184C2C90" w14:textId="0EB5F614" w:rsidR="0079243C" w:rsidRDefault="005C75E5">
      <w:pPr>
        <w:pStyle w:val="Paragrafoelenco"/>
        <w:numPr>
          <w:ilvl w:val="0"/>
          <w:numId w:val="8"/>
        </w:numPr>
        <w:ind w:left="714" w:hanging="357"/>
      </w:pPr>
      <w:r>
        <w:t>La destinazione degli eventuali saldi attivi è determinata dalla conferenza dei dirigenti scolastici della rete di scopo secondo le modalità richiamate nell'art. 7, lett. c) e d)</w:t>
      </w:r>
      <w:r w:rsidR="009340CE">
        <w:t>;</w:t>
      </w:r>
    </w:p>
    <w:p w14:paraId="3D564D14" w14:textId="311E6233" w:rsidR="0079243C" w:rsidRDefault="005C75E5">
      <w:pPr>
        <w:pStyle w:val="Paragrafoelenco"/>
        <w:numPr>
          <w:ilvl w:val="0"/>
          <w:numId w:val="8"/>
        </w:numPr>
        <w:ind w:left="714" w:hanging="357"/>
      </w:pPr>
      <w:r>
        <w:t>L’istituzione scolastica capofila è tenuta ad una rendicontazione finale</w:t>
      </w:r>
      <w:r w:rsidR="009340CE">
        <w:t>;</w:t>
      </w:r>
    </w:p>
    <w:p w14:paraId="32D7DE05" w14:textId="77777777" w:rsidR="0079243C" w:rsidRDefault="005C75E5">
      <w:pPr>
        <w:pStyle w:val="Paragrafoelenco"/>
        <w:numPr>
          <w:ilvl w:val="0"/>
          <w:numId w:val="8"/>
        </w:numPr>
        <w:ind w:left="714" w:hanging="357"/>
      </w:pPr>
      <w:r>
        <w:t>In ogni momento, comunque, gli organi delle altre istituzioni scolastiche possono esercitare il diritto di accesso ai relativi atti.</w:t>
      </w:r>
    </w:p>
    <w:p w14:paraId="1E6D32EC" w14:textId="77777777" w:rsidR="0079243C" w:rsidRDefault="005C75E5">
      <w:pPr>
        <w:pStyle w:val="Titolo1"/>
      </w:pPr>
      <w:r>
        <w:t>Art. 9 (Disposizioni finali)</w:t>
      </w:r>
    </w:p>
    <w:p w14:paraId="5E4737B0" w14:textId="14F7D38E" w:rsidR="0079243C" w:rsidRDefault="005C75E5">
      <w:pPr>
        <w:pStyle w:val="Standard"/>
      </w:pPr>
      <w:r>
        <w:t>Il presente Accordo, sottoscritto con firma elettronica, viene depositato presso le segreterie degli Istituti Scolastici aderenti.</w:t>
      </w:r>
    </w:p>
    <w:p w14:paraId="6D303E5D" w14:textId="24E5FAEE" w:rsidR="0079243C" w:rsidRDefault="005C75E5">
      <w:pPr>
        <w:pStyle w:val="Standard"/>
      </w:pPr>
      <w:r>
        <w:t>Per quanto qui non espressamente previsto si rimanda all’ordinamento generale in materia di istruzione, ed alle norme che regolano la gestione delle reti nel comparto scuola ed istruzione e gli accordi tra pubbliche amministrazioni.</w:t>
      </w:r>
    </w:p>
    <w:p w14:paraId="230ACE37" w14:textId="77777777" w:rsidR="009340CE" w:rsidRDefault="009340CE">
      <w:pPr>
        <w:pStyle w:val="Standard"/>
      </w:pPr>
    </w:p>
    <w:p w14:paraId="3F5BEEDE" w14:textId="77777777" w:rsidR="002A0D18" w:rsidRDefault="002A0D18">
      <w:pPr>
        <w:pStyle w:val="Standard"/>
      </w:pPr>
    </w:p>
    <w:p w14:paraId="25D84119" w14:textId="18EC0089" w:rsidR="00E32BEE" w:rsidRDefault="005D7C40">
      <w:pPr>
        <w:pStyle w:val="Standard"/>
      </w:pPr>
      <w:r>
        <w:t>Follonica</w:t>
      </w:r>
      <w:r w:rsidR="00E12EE0">
        <w:t>,</w:t>
      </w:r>
      <w:r w:rsidR="00E32BEE">
        <w:t xml:space="preserve"> </w:t>
      </w:r>
      <w:r w:rsidR="00E12EE0">
        <w:t>14</w:t>
      </w:r>
      <w:r w:rsidR="00E32BEE">
        <w:t xml:space="preserve"> </w:t>
      </w:r>
      <w:r>
        <w:t>Maggio</w:t>
      </w:r>
      <w:r w:rsidR="00E32BEE">
        <w:t xml:space="preserve"> 202</w:t>
      </w:r>
      <w:r w:rsidR="00E12EE0">
        <w:t>5</w:t>
      </w:r>
      <w:bookmarkStart w:id="0" w:name="_GoBack"/>
      <w:bookmarkEnd w:id="0"/>
    </w:p>
    <w:p w14:paraId="644CB8C4" w14:textId="6E592D10" w:rsidR="00C169B9" w:rsidRDefault="00C169B9">
      <w:pPr>
        <w:pStyle w:val="Standard"/>
      </w:pPr>
    </w:p>
    <w:tbl>
      <w:tblPr>
        <w:tblW w:w="8940" w:type="dxa"/>
        <w:tblCellMar>
          <w:left w:w="70" w:type="dxa"/>
          <w:right w:w="70" w:type="dxa"/>
        </w:tblCellMar>
        <w:tblLook w:val="04A0" w:firstRow="1" w:lastRow="0" w:firstColumn="1" w:lastColumn="0" w:noHBand="0" w:noVBand="1"/>
      </w:tblPr>
      <w:tblGrid>
        <w:gridCol w:w="2060"/>
        <w:gridCol w:w="3440"/>
        <w:gridCol w:w="3440"/>
      </w:tblGrid>
      <w:tr w:rsidR="00573A02" w:rsidRPr="00573A02" w14:paraId="647DCAEA" w14:textId="26B446AD" w:rsidTr="00573A02">
        <w:trPr>
          <w:trHeight w:val="280"/>
        </w:trPr>
        <w:tc>
          <w:tcPr>
            <w:tcW w:w="2060" w:type="dxa"/>
            <w:tcBorders>
              <w:top w:val="single" w:sz="4" w:space="0" w:color="000000"/>
              <w:left w:val="single" w:sz="4" w:space="0" w:color="000000"/>
              <w:bottom w:val="nil"/>
              <w:right w:val="single" w:sz="4" w:space="0" w:color="000000"/>
            </w:tcBorders>
            <w:shd w:val="clear" w:color="auto" w:fill="auto"/>
            <w:vAlign w:val="center"/>
            <w:hideMark/>
          </w:tcPr>
          <w:p w14:paraId="3BCE2BEC" w14:textId="77777777" w:rsidR="00573A02" w:rsidRPr="00573A02" w:rsidRDefault="00573A02" w:rsidP="00573A02">
            <w:pPr>
              <w:widowControl/>
              <w:suppressAutoHyphens w:val="0"/>
              <w:autoSpaceDN/>
              <w:textAlignment w:val="auto"/>
              <w:rPr>
                <w:rFonts w:eastAsia="Times New Roman" w:cs="Calibri"/>
                <w:b/>
                <w:bCs/>
                <w:sz w:val="13"/>
                <w:szCs w:val="13"/>
                <w:lang w:eastAsia="it-IT"/>
              </w:rPr>
            </w:pPr>
            <w:r w:rsidRPr="00573A02">
              <w:rPr>
                <w:rFonts w:eastAsia="Times New Roman" w:cs="Calibri"/>
                <w:b/>
                <w:bCs/>
                <w:sz w:val="13"/>
                <w:szCs w:val="13"/>
                <w:lang w:eastAsia="it-IT"/>
              </w:rPr>
              <w:t>Codice Meccanografico</w:t>
            </w:r>
          </w:p>
        </w:tc>
        <w:tc>
          <w:tcPr>
            <w:tcW w:w="3440" w:type="dxa"/>
            <w:tcBorders>
              <w:top w:val="single" w:sz="4" w:space="0" w:color="000000"/>
              <w:left w:val="nil"/>
              <w:bottom w:val="nil"/>
              <w:right w:val="single" w:sz="4" w:space="0" w:color="000000"/>
            </w:tcBorders>
            <w:shd w:val="clear" w:color="auto" w:fill="auto"/>
            <w:vAlign w:val="center"/>
            <w:hideMark/>
          </w:tcPr>
          <w:p w14:paraId="6F77DD9D" w14:textId="77777777" w:rsidR="00573A02" w:rsidRPr="00573A02" w:rsidRDefault="00573A02" w:rsidP="00573A02">
            <w:pPr>
              <w:widowControl/>
              <w:suppressAutoHyphens w:val="0"/>
              <w:autoSpaceDN/>
              <w:textAlignment w:val="auto"/>
              <w:rPr>
                <w:rFonts w:eastAsia="Times New Roman" w:cs="Calibri"/>
                <w:b/>
                <w:bCs/>
                <w:sz w:val="13"/>
                <w:szCs w:val="13"/>
                <w:lang w:eastAsia="it-IT"/>
              </w:rPr>
            </w:pPr>
            <w:r w:rsidRPr="00573A02">
              <w:rPr>
                <w:rFonts w:eastAsia="Times New Roman" w:cs="Calibri"/>
                <w:b/>
                <w:bCs/>
                <w:sz w:val="13"/>
                <w:szCs w:val="13"/>
                <w:lang w:eastAsia="it-IT"/>
              </w:rPr>
              <w:t>Denominazione</w:t>
            </w:r>
          </w:p>
        </w:tc>
        <w:tc>
          <w:tcPr>
            <w:tcW w:w="3440" w:type="dxa"/>
            <w:tcBorders>
              <w:top w:val="single" w:sz="4" w:space="0" w:color="000000"/>
              <w:left w:val="nil"/>
              <w:bottom w:val="nil"/>
              <w:right w:val="single" w:sz="4" w:space="0" w:color="000000"/>
            </w:tcBorders>
            <w:vAlign w:val="center"/>
          </w:tcPr>
          <w:p w14:paraId="6D082865" w14:textId="13C24F15" w:rsidR="00573A02" w:rsidRPr="00573A02" w:rsidRDefault="00573A02" w:rsidP="00573A02">
            <w:pPr>
              <w:widowControl/>
              <w:suppressAutoHyphens w:val="0"/>
              <w:autoSpaceDN/>
              <w:textAlignment w:val="auto"/>
              <w:rPr>
                <w:rFonts w:eastAsia="Times New Roman" w:cs="Calibri"/>
                <w:b/>
                <w:bCs/>
                <w:sz w:val="13"/>
                <w:szCs w:val="13"/>
                <w:lang w:eastAsia="it-IT"/>
              </w:rPr>
            </w:pPr>
            <w:r>
              <w:rPr>
                <w:rFonts w:eastAsia="Times New Roman" w:cs="Calibri"/>
                <w:b/>
                <w:bCs/>
                <w:sz w:val="13"/>
                <w:szCs w:val="13"/>
                <w:lang w:eastAsia="it-IT"/>
              </w:rPr>
              <w:t>Firma Dirigente Scolastico</w:t>
            </w:r>
          </w:p>
        </w:tc>
      </w:tr>
      <w:tr w:rsidR="00573A02" w:rsidRPr="00573A02" w14:paraId="2B6EB666" w14:textId="6D02AAD1" w:rsidTr="00573A02">
        <w:trPr>
          <w:trHeight w:val="340"/>
        </w:trPr>
        <w:tc>
          <w:tcPr>
            <w:tcW w:w="2060" w:type="dxa"/>
            <w:tcBorders>
              <w:top w:val="single" w:sz="4" w:space="0" w:color="000000"/>
              <w:left w:val="single" w:sz="4" w:space="0" w:color="000000"/>
              <w:bottom w:val="single" w:sz="4" w:space="0" w:color="000000"/>
              <w:right w:val="single" w:sz="4" w:space="0" w:color="000000"/>
            </w:tcBorders>
            <w:shd w:val="clear" w:color="auto" w:fill="auto"/>
            <w:hideMark/>
          </w:tcPr>
          <w:p w14:paraId="48DE6F0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GRIC80900Q</w:t>
            </w:r>
          </w:p>
        </w:tc>
        <w:tc>
          <w:tcPr>
            <w:tcW w:w="3440" w:type="dxa"/>
            <w:tcBorders>
              <w:top w:val="single" w:sz="4" w:space="0" w:color="000000"/>
              <w:left w:val="nil"/>
              <w:bottom w:val="single" w:sz="4" w:space="0" w:color="000000"/>
              <w:right w:val="single" w:sz="4" w:space="0" w:color="000000"/>
            </w:tcBorders>
            <w:shd w:val="clear" w:color="auto" w:fill="auto"/>
            <w:hideMark/>
          </w:tcPr>
          <w:p w14:paraId="1855B789"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w:t>
            </w:r>
            <w:proofErr w:type="gramStart"/>
            <w:r w:rsidRPr="00573A02">
              <w:rPr>
                <w:rFonts w:eastAsia="Times New Roman" w:cs="Calibri"/>
                <w:sz w:val="13"/>
                <w:szCs w:val="13"/>
                <w:lang w:eastAsia="it-IT"/>
              </w:rPr>
              <w:t>O.ORSINI</w:t>
            </w:r>
            <w:proofErr w:type="gramEnd"/>
            <w:r w:rsidRPr="00573A02">
              <w:rPr>
                <w:rFonts w:eastAsia="Times New Roman" w:cs="Calibri"/>
                <w:sz w:val="13"/>
                <w:szCs w:val="13"/>
                <w:lang w:eastAsia="it-IT"/>
              </w:rPr>
              <w:t>" C.PESCAIA</w:t>
            </w:r>
          </w:p>
        </w:tc>
        <w:tc>
          <w:tcPr>
            <w:tcW w:w="3440" w:type="dxa"/>
            <w:tcBorders>
              <w:top w:val="single" w:sz="4" w:space="0" w:color="000000"/>
              <w:left w:val="nil"/>
              <w:bottom w:val="single" w:sz="4" w:space="0" w:color="000000"/>
              <w:right w:val="single" w:sz="4" w:space="0" w:color="000000"/>
            </w:tcBorders>
          </w:tcPr>
          <w:p w14:paraId="1A600525"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5E3DA33C" w14:textId="70B22199"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5158204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GRIC81100Q</w:t>
            </w:r>
          </w:p>
        </w:tc>
        <w:tc>
          <w:tcPr>
            <w:tcW w:w="3440" w:type="dxa"/>
            <w:tcBorders>
              <w:top w:val="nil"/>
              <w:left w:val="nil"/>
              <w:bottom w:val="single" w:sz="4" w:space="0" w:color="000000"/>
              <w:right w:val="single" w:sz="4" w:space="0" w:color="000000"/>
            </w:tcBorders>
            <w:shd w:val="clear" w:color="auto" w:fill="auto"/>
            <w:hideMark/>
          </w:tcPr>
          <w:p w14:paraId="3CDBFB1F"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IC "VANNINI-LAZZARETTI" </w:t>
            </w:r>
            <w:proofErr w:type="gramStart"/>
            <w:r w:rsidRPr="00573A02">
              <w:rPr>
                <w:rFonts w:eastAsia="Times New Roman" w:cs="Calibri"/>
                <w:sz w:val="13"/>
                <w:szCs w:val="13"/>
                <w:lang w:eastAsia="it-IT"/>
              </w:rPr>
              <w:t>C.PIANO</w:t>
            </w:r>
            <w:proofErr w:type="gramEnd"/>
          </w:p>
        </w:tc>
        <w:tc>
          <w:tcPr>
            <w:tcW w:w="3440" w:type="dxa"/>
            <w:tcBorders>
              <w:top w:val="nil"/>
              <w:left w:val="nil"/>
              <w:bottom w:val="single" w:sz="4" w:space="0" w:color="000000"/>
              <w:right w:val="single" w:sz="4" w:space="0" w:color="000000"/>
            </w:tcBorders>
          </w:tcPr>
          <w:p w14:paraId="7CBFDD85"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369A84B5" w14:textId="67A229BB"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7DAC1FDE"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GRIC815003</w:t>
            </w:r>
          </w:p>
        </w:tc>
        <w:tc>
          <w:tcPr>
            <w:tcW w:w="3440" w:type="dxa"/>
            <w:tcBorders>
              <w:top w:val="nil"/>
              <w:left w:val="nil"/>
              <w:bottom w:val="single" w:sz="4" w:space="0" w:color="000000"/>
              <w:right w:val="single" w:sz="4" w:space="0" w:color="000000"/>
            </w:tcBorders>
            <w:shd w:val="clear" w:color="auto" w:fill="auto"/>
            <w:hideMark/>
          </w:tcPr>
          <w:p w14:paraId="4F4F772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IC "DON </w:t>
            </w:r>
            <w:proofErr w:type="gramStart"/>
            <w:r w:rsidRPr="00573A02">
              <w:rPr>
                <w:rFonts w:eastAsia="Times New Roman" w:cs="Calibri"/>
                <w:sz w:val="13"/>
                <w:szCs w:val="13"/>
                <w:lang w:eastAsia="it-IT"/>
              </w:rPr>
              <w:t>C.BRESCHI</w:t>
            </w:r>
            <w:proofErr w:type="gramEnd"/>
            <w:r w:rsidRPr="00573A02">
              <w:rPr>
                <w:rFonts w:eastAsia="Times New Roman" w:cs="Calibri"/>
                <w:sz w:val="13"/>
                <w:szCs w:val="13"/>
                <w:lang w:eastAsia="it-IT"/>
              </w:rPr>
              <w:t>"MASSA M.MA</w:t>
            </w:r>
          </w:p>
        </w:tc>
        <w:tc>
          <w:tcPr>
            <w:tcW w:w="3440" w:type="dxa"/>
            <w:tcBorders>
              <w:top w:val="nil"/>
              <w:left w:val="nil"/>
              <w:bottom w:val="single" w:sz="4" w:space="0" w:color="000000"/>
              <w:right w:val="single" w:sz="4" w:space="0" w:color="000000"/>
            </w:tcBorders>
          </w:tcPr>
          <w:p w14:paraId="5327D2DC"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720F5263" w14:textId="39D1194A"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60E1EB6B"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GRIC81600V</w:t>
            </w:r>
          </w:p>
        </w:tc>
        <w:tc>
          <w:tcPr>
            <w:tcW w:w="3440" w:type="dxa"/>
            <w:tcBorders>
              <w:top w:val="nil"/>
              <w:left w:val="nil"/>
              <w:bottom w:val="single" w:sz="4" w:space="0" w:color="000000"/>
              <w:right w:val="single" w:sz="4" w:space="0" w:color="000000"/>
            </w:tcBorders>
            <w:shd w:val="clear" w:color="auto" w:fill="auto"/>
            <w:hideMark/>
          </w:tcPr>
          <w:p w14:paraId="561155A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w:t>
            </w:r>
            <w:proofErr w:type="gramStart"/>
            <w:r w:rsidRPr="00573A02">
              <w:rPr>
                <w:rFonts w:eastAsia="Times New Roman" w:cs="Calibri"/>
                <w:sz w:val="13"/>
                <w:szCs w:val="13"/>
                <w:lang w:eastAsia="it-IT"/>
              </w:rPr>
              <w:t>G.CIVININI</w:t>
            </w:r>
            <w:proofErr w:type="gramEnd"/>
            <w:r w:rsidRPr="00573A02">
              <w:rPr>
                <w:rFonts w:eastAsia="Times New Roman" w:cs="Calibri"/>
                <w:sz w:val="13"/>
                <w:szCs w:val="13"/>
                <w:lang w:eastAsia="it-IT"/>
              </w:rPr>
              <w:t>" ALBINIA</w:t>
            </w:r>
          </w:p>
        </w:tc>
        <w:tc>
          <w:tcPr>
            <w:tcW w:w="3440" w:type="dxa"/>
            <w:tcBorders>
              <w:top w:val="nil"/>
              <w:left w:val="nil"/>
              <w:bottom w:val="single" w:sz="4" w:space="0" w:color="000000"/>
              <w:right w:val="single" w:sz="4" w:space="0" w:color="000000"/>
            </w:tcBorders>
          </w:tcPr>
          <w:p w14:paraId="25C3FDC8"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5ABDD64E" w14:textId="6AEBA996"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50D889B0"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GRIC81700P</w:t>
            </w:r>
          </w:p>
        </w:tc>
        <w:tc>
          <w:tcPr>
            <w:tcW w:w="3440" w:type="dxa"/>
            <w:tcBorders>
              <w:top w:val="nil"/>
              <w:left w:val="nil"/>
              <w:bottom w:val="single" w:sz="4" w:space="0" w:color="000000"/>
              <w:right w:val="single" w:sz="4" w:space="0" w:color="000000"/>
            </w:tcBorders>
            <w:shd w:val="clear" w:color="auto" w:fill="auto"/>
            <w:hideMark/>
          </w:tcPr>
          <w:p w14:paraId="1E270A2B"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IC "TOZZI" </w:t>
            </w:r>
            <w:proofErr w:type="gramStart"/>
            <w:r w:rsidRPr="00573A02">
              <w:rPr>
                <w:rFonts w:eastAsia="Times New Roman" w:cs="Calibri"/>
                <w:sz w:val="13"/>
                <w:szCs w:val="13"/>
                <w:lang w:eastAsia="it-IT"/>
              </w:rPr>
              <w:t>C.PAGANICO</w:t>
            </w:r>
            <w:proofErr w:type="gramEnd"/>
          </w:p>
        </w:tc>
        <w:tc>
          <w:tcPr>
            <w:tcW w:w="3440" w:type="dxa"/>
            <w:tcBorders>
              <w:top w:val="nil"/>
              <w:left w:val="nil"/>
              <w:bottom w:val="single" w:sz="4" w:space="0" w:color="000000"/>
              <w:right w:val="single" w:sz="4" w:space="0" w:color="000000"/>
            </w:tcBorders>
          </w:tcPr>
          <w:p w14:paraId="6DD5C7B7"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428C4040" w14:textId="3D5BAACC"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3FD36180"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GRIC81800E</w:t>
            </w:r>
          </w:p>
        </w:tc>
        <w:tc>
          <w:tcPr>
            <w:tcW w:w="3440" w:type="dxa"/>
            <w:tcBorders>
              <w:top w:val="nil"/>
              <w:left w:val="nil"/>
              <w:bottom w:val="single" w:sz="4" w:space="0" w:color="000000"/>
              <w:right w:val="single" w:sz="4" w:space="0" w:color="000000"/>
            </w:tcBorders>
            <w:shd w:val="clear" w:color="auto" w:fill="auto"/>
            <w:hideMark/>
          </w:tcPr>
          <w:p w14:paraId="2B504C4F"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w:t>
            </w:r>
            <w:proofErr w:type="gramStart"/>
            <w:r w:rsidRPr="00573A02">
              <w:rPr>
                <w:rFonts w:eastAsia="Times New Roman" w:cs="Calibri"/>
                <w:sz w:val="13"/>
                <w:szCs w:val="13"/>
                <w:lang w:eastAsia="it-IT"/>
              </w:rPr>
              <w:t>G.PASCOLI</w:t>
            </w:r>
            <w:proofErr w:type="gramEnd"/>
            <w:r w:rsidRPr="00573A02">
              <w:rPr>
                <w:rFonts w:eastAsia="Times New Roman" w:cs="Calibri"/>
                <w:sz w:val="13"/>
                <w:szCs w:val="13"/>
                <w:lang w:eastAsia="it-IT"/>
              </w:rPr>
              <w:t>" GAVORRANO</w:t>
            </w:r>
          </w:p>
        </w:tc>
        <w:tc>
          <w:tcPr>
            <w:tcW w:w="3440" w:type="dxa"/>
            <w:tcBorders>
              <w:top w:val="nil"/>
              <w:left w:val="nil"/>
              <w:bottom w:val="single" w:sz="4" w:space="0" w:color="000000"/>
              <w:right w:val="single" w:sz="4" w:space="0" w:color="000000"/>
            </w:tcBorders>
          </w:tcPr>
          <w:p w14:paraId="00B41C92"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2F91290B" w14:textId="18B8B2F5"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1989B10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GRIC81900A</w:t>
            </w:r>
          </w:p>
        </w:tc>
        <w:tc>
          <w:tcPr>
            <w:tcW w:w="3440" w:type="dxa"/>
            <w:tcBorders>
              <w:top w:val="nil"/>
              <w:left w:val="nil"/>
              <w:bottom w:val="single" w:sz="4" w:space="0" w:color="000000"/>
              <w:right w:val="single" w:sz="4" w:space="0" w:color="000000"/>
            </w:tcBorders>
            <w:shd w:val="clear" w:color="auto" w:fill="auto"/>
            <w:hideMark/>
          </w:tcPr>
          <w:p w14:paraId="5258B12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ROCCASTRADA PIETRO </w:t>
            </w:r>
            <w:proofErr w:type="gramStart"/>
            <w:r w:rsidRPr="00573A02">
              <w:rPr>
                <w:rFonts w:eastAsia="Times New Roman" w:cs="Calibri"/>
                <w:sz w:val="13"/>
                <w:szCs w:val="13"/>
                <w:lang w:eastAsia="it-IT"/>
              </w:rPr>
              <w:t>L.LORENA</w:t>
            </w:r>
            <w:proofErr w:type="gramEnd"/>
          </w:p>
        </w:tc>
        <w:tc>
          <w:tcPr>
            <w:tcW w:w="3440" w:type="dxa"/>
            <w:tcBorders>
              <w:top w:val="nil"/>
              <w:left w:val="nil"/>
              <w:bottom w:val="single" w:sz="4" w:space="0" w:color="000000"/>
              <w:right w:val="single" w:sz="4" w:space="0" w:color="000000"/>
            </w:tcBorders>
          </w:tcPr>
          <w:p w14:paraId="00B6110A"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0C1D888B" w14:textId="63B855CE"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6EE058D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GRIC82000E</w:t>
            </w:r>
          </w:p>
        </w:tc>
        <w:tc>
          <w:tcPr>
            <w:tcW w:w="3440" w:type="dxa"/>
            <w:tcBorders>
              <w:top w:val="nil"/>
              <w:left w:val="nil"/>
              <w:bottom w:val="single" w:sz="4" w:space="0" w:color="000000"/>
              <w:right w:val="single" w:sz="4" w:space="0" w:color="000000"/>
            </w:tcBorders>
            <w:shd w:val="clear" w:color="auto" w:fill="auto"/>
            <w:hideMark/>
          </w:tcPr>
          <w:p w14:paraId="2FBD4C1C"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"UMBERTO I" PITIGLIANO</w:t>
            </w:r>
          </w:p>
        </w:tc>
        <w:tc>
          <w:tcPr>
            <w:tcW w:w="3440" w:type="dxa"/>
            <w:tcBorders>
              <w:top w:val="nil"/>
              <w:left w:val="nil"/>
              <w:bottom w:val="single" w:sz="4" w:space="0" w:color="000000"/>
              <w:right w:val="single" w:sz="4" w:space="0" w:color="000000"/>
            </w:tcBorders>
          </w:tcPr>
          <w:p w14:paraId="31C0A5A1"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7349467E" w14:textId="469EDA65"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640C031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GRIC82100A</w:t>
            </w:r>
          </w:p>
        </w:tc>
        <w:tc>
          <w:tcPr>
            <w:tcW w:w="3440" w:type="dxa"/>
            <w:tcBorders>
              <w:top w:val="nil"/>
              <w:left w:val="nil"/>
              <w:bottom w:val="single" w:sz="4" w:space="0" w:color="000000"/>
              <w:right w:val="single" w:sz="4" w:space="0" w:color="000000"/>
            </w:tcBorders>
            <w:shd w:val="clear" w:color="auto" w:fill="auto"/>
            <w:hideMark/>
          </w:tcPr>
          <w:p w14:paraId="3BDEF427"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"PIETRO ALDI" MANCIANO</w:t>
            </w:r>
          </w:p>
        </w:tc>
        <w:tc>
          <w:tcPr>
            <w:tcW w:w="3440" w:type="dxa"/>
            <w:tcBorders>
              <w:top w:val="nil"/>
              <w:left w:val="nil"/>
              <w:bottom w:val="single" w:sz="4" w:space="0" w:color="000000"/>
              <w:right w:val="single" w:sz="4" w:space="0" w:color="000000"/>
            </w:tcBorders>
          </w:tcPr>
          <w:p w14:paraId="572D246A"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32C17F8A" w14:textId="79DADA89"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5D22572B"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GRIC822006</w:t>
            </w:r>
          </w:p>
        </w:tc>
        <w:tc>
          <w:tcPr>
            <w:tcW w:w="3440" w:type="dxa"/>
            <w:tcBorders>
              <w:top w:val="nil"/>
              <w:left w:val="nil"/>
              <w:bottom w:val="single" w:sz="4" w:space="0" w:color="000000"/>
              <w:right w:val="single" w:sz="4" w:space="0" w:color="000000"/>
            </w:tcBorders>
            <w:shd w:val="clear" w:color="auto" w:fill="auto"/>
            <w:hideMark/>
          </w:tcPr>
          <w:p w14:paraId="0976EF2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IC " </w:t>
            </w:r>
            <w:proofErr w:type="gramStart"/>
            <w:r w:rsidRPr="00573A02">
              <w:rPr>
                <w:rFonts w:eastAsia="Times New Roman" w:cs="Calibri"/>
                <w:sz w:val="13"/>
                <w:szCs w:val="13"/>
                <w:lang w:eastAsia="it-IT"/>
              </w:rPr>
              <w:t>M.PRATESI</w:t>
            </w:r>
            <w:proofErr w:type="gramEnd"/>
            <w:r w:rsidRPr="00573A02">
              <w:rPr>
                <w:rFonts w:eastAsia="Times New Roman" w:cs="Calibri"/>
                <w:sz w:val="13"/>
                <w:szCs w:val="13"/>
                <w:lang w:eastAsia="it-IT"/>
              </w:rPr>
              <w:t>" SANTA FIORA</w:t>
            </w:r>
          </w:p>
        </w:tc>
        <w:tc>
          <w:tcPr>
            <w:tcW w:w="3440" w:type="dxa"/>
            <w:tcBorders>
              <w:top w:val="nil"/>
              <w:left w:val="nil"/>
              <w:bottom w:val="single" w:sz="4" w:space="0" w:color="000000"/>
              <w:right w:val="single" w:sz="4" w:space="0" w:color="000000"/>
            </w:tcBorders>
          </w:tcPr>
          <w:p w14:paraId="5BFEA66A"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4BC185D6" w14:textId="53431908"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444698D7"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GRIC82400T</w:t>
            </w:r>
          </w:p>
        </w:tc>
        <w:tc>
          <w:tcPr>
            <w:tcW w:w="3440" w:type="dxa"/>
            <w:tcBorders>
              <w:top w:val="nil"/>
              <w:left w:val="nil"/>
              <w:bottom w:val="single" w:sz="4" w:space="0" w:color="000000"/>
              <w:right w:val="single" w:sz="4" w:space="0" w:color="000000"/>
            </w:tcBorders>
            <w:shd w:val="clear" w:color="auto" w:fill="auto"/>
            <w:hideMark/>
          </w:tcPr>
          <w:p w14:paraId="6362436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w:t>
            </w:r>
            <w:proofErr w:type="gramStart"/>
            <w:r w:rsidRPr="00573A02">
              <w:rPr>
                <w:rFonts w:eastAsia="Times New Roman" w:cs="Calibri"/>
                <w:sz w:val="13"/>
                <w:szCs w:val="13"/>
                <w:lang w:eastAsia="it-IT"/>
              </w:rPr>
              <w:t>DON  MILANI</w:t>
            </w:r>
            <w:proofErr w:type="gramEnd"/>
            <w:r w:rsidRPr="00573A02">
              <w:rPr>
                <w:rFonts w:eastAsia="Times New Roman" w:cs="Calibri"/>
                <w:sz w:val="13"/>
                <w:szCs w:val="13"/>
                <w:lang w:eastAsia="it-IT"/>
              </w:rPr>
              <w:t>" ORBETELLO</w:t>
            </w:r>
          </w:p>
        </w:tc>
        <w:tc>
          <w:tcPr>
            <w:tcW w:w="3440" w:type="dxa"/>
            <w:tcBorders>
              <w:top w:val="nil"/>
              <w:left w:val="nil"/>
              <w:bottom w:val="single" w:sz="4" w:space="0" w:color="000000"/>
              <w:right w:val="single" w:sz="4" w:space="0" w:color="000000"/>
            </w:tcBorders>
          </w:tcPr>
          <w:p w14:paraId="502430A8"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75E9DA2A" w14:textId="176B7453"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5A384965"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GRIC82500N</w:t>
            </w:r>
          </w:p>
        </w:tc>
        <w:tc>
          <w:tcPr>
            <w:tcW w:w="3440" w:type="dxa"/>
            <w:tcBorders>
              <w:top w:val="nil"/>
              <w:left w:val="nil"/>
              <w:bottom w:val="single" w:sz="4" w:space="0" w:color="000000"/>
              <w:right w:val="single" w:sz="4" w:space="0" w:color="000000"/>
            </w:tcBorders>
            <w:shd w:val="clear" w:color="auto" w:fill="auto"/>
            <w:hideMark/>
          </w:tcPr>
          <w:p w14:paraId="3C647BB0" w14:textId="68E0A4B3"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I.C. MONTE ARGENTARIO </w:t>
            </w:r>
            <w:r>
              <w:rPr>
                <w:rFonts w:eastAsia="Times New Roman" w:cs="Calibri"/>
                <w:sz w:val="13"/>
                <w:szCs w:val="13"/>
                <w:lang w:eastAsia="it-IT"/>
              </w:rPr>
              <w:t>–</w:t>
            </w:r>
            <w:r w:rsidRPr="00573A02">
              <w:rPr>
                <w:rFonts w:eastAsia="Times New Roman" w:cs="Calibri"/>
                <w:sz w:val="13"/>
                <w:szCs w:val="13"/>
                <w:lang w:eastAsia="it-IT"/>
              </w:rPr>
              <w:t xml:space="preserve"> GIGLIO</w:t>
            </w:r>
          </w:p>
        </w:tc>
        <w:tc>
          <w:tcPr>
            <w:tcW w:w="3440" w:type="dxa"/>
            <w:tcBorders>
              <w:top w:val="nil"/>
              <w:left w:val="nil"/>
              <w:bottom w:val="single" w:sz="4" w:space="0" w:color="000000"/>
              <w:right w:val="single" w:sz="4" w:space="0" w:color="000000"/>
            </w:tcBorders>
          </w:tcPr>
          <w:p w14:paraId="105A5F15"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0E8107D2" w14:textId="75FE74AE"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2763652F"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GRIC82600D</w:t>
            </w:r>
          </w:p>
        </w:tc>
        <w:tc>
          <w:tcPr>
            <w:tcW w:w="3440" w:type="dxa"/>
            <w:tcBorders>
              <w:top w:val="nil"/>
              <w:left w:val="nil"/>
              <w:bottom w:val="single" w:sz="4" w:space="0" w:color="000000"/>
              <w:right w:val="single" w:sz="4" w:space="0" w:color="000000"/>
            </w:tcBorders>
            <w:shd w:val="clear" w:color="auto" w:fill="auto"/>
            <w:hideMark/>
          </w:tcPr>
          <w:p w14:paraId="2B2D938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GROSSETO 6</w:t>
            </w:r>
          </w:p>
        </w:tc>
        <w:tc>
          <w:tcPr>
            <w:tcW w:w="3440" w:type="dxa"/>
            <w:tcBorders>
              <w:top w:val="nil"/>
              <w:left w:val="nil"/>
              <w:bottom w:val="single" w:sz="4" w:space="0" w:color="000000"/>
              <w:right w:val="single" w:sz="4" w:space="0" w:color="000000"/>
            </w:tcBorders>
          </w:tcPr>
          <w:p w14:paraId="3DCF1F10"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0601ECEF" w14:textId="4DE7795C"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0715C71A"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GRIC827009</w:t>
            </w:r>
          </w:p>
        </w:tc>
        <w:tc>
          <w:tcPr>
            <w:tcW w:w="3440" w:type="dxa"/>
            <w:tcBorders>
              <w:top w:val="nil"/>
              <w:left w:val="nil"/>
              <w:bottom w:val="single" w:sz="4" w:space="0" w:color="000000"/>
              <w:right w:val="single" w:sz="4" w:space="0" w:color="000000"/>
            </w:tcBorders>
            <w:shd w:val="clear" w:color="auto" w:fill="auto"/>
            <w:hideMark/>
          </w:tcPr>
          <w:p w14:paraId="6983F2AE"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FOLLONICA 1</w:t>
            </w:r>
          </w:p>
        </w:tc>
        <w:tc>
          <w:tcPr>
            <w:tcW w:w="3440" w:type="dxa"/>
            <w:tcBorders>
              <w:top w:val="nil"/>
              <w:left w:val="nil"/>
              <w:bottom w:val="single" w:sz="4" w:space="0" w:color="000000"/>
              <w:right w:val="single" w:sz="4" w:space="0" w:color="000000"/>
            </w:tcBorders>
          </w:tcPr>
          <w:p w14:paraId="4427A260"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02FB1211" w14:textId="3F8D228E"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12EB39A2"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GRIC828005</w:t>
            </w:r>
          </w:p>
        </w:tc>
        <w:tc>
          <w:tcPr>
            <w:tcW w:w="3440" w:type="dxa"/>
            <w:tcBorders>
              <w:top w:val="nil"/>
              <w:left w:val="nil"/>
              <w:bottom w:val="single" w:sz="4" w:space="0" w:color="000000"/>
              <w:right w:val="single" w:sz="4" w:space="0" w:color="000000"/>
            </w:tcBorders>
            <w:shd w:val="clear" w:color="auto" w:fill="auto"/>
            <w:hideMark/>
          </w:tcPr>
          <w:p w14:paraId="650EC727"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IC"LEOPOLDO II L." FOLLONICA 2</w:t>
            </w:r>
          </w:p>
        </w:tc>
        <w:tc>
          <w:tcPr>
            <w:tcW w:w="3440" w:type="dxa"/>
            <w:tcBorders>
              <w:top w:val="nil"/>
              <w:left w:val="nil"/>
              <w:bottom w:val="single" w:sz="4" w:space="0" w:color="000000"/>
              <w:right w:val="single" w:sz="4" w:space="0" w:color="000000"/>
            </w:tcBorders>
          </w:tcPr>
          <w:p w14:paraId="247367B9"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3A27DCB2" w14:textId="7A5ED847"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74F0C30E"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lastRenderedPageBreak/>
              <w:t>GRIC829001</w:t>
            </w:r>
          </w:p>
        </w:tc>
        <w:tc>
          <w:tcPr>
            <w:tcW w:w="3440" w:type="dxa"/>
            <w:tcBorders>
              <w:top w:val="nil"/>
              <w:left w:val="nil"/>
              <w:bottom w:val="single" w:sz="4" w:space="0" w:color="000000"/>
              <w:right w:val="single" w:sz="4" w:space="0" w:color="000000"/>
            </w:tcBorders>
            <w:shd w:val="clear" w:color="auto" w:fill="auto"/>
            <w:hideMark/>
          </w:tcPr>
          <w:p w14:paraId="5377E8B9"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GROSSETO 2</w:t>
            </w:r>
          </w:p>
        </w:tc>
        <w:tc>
          <w:tcPr>
            <w:tcW w:w="3440" w:type="dxa"/>
            <w:tcBorders>
              <w:top w:val="nil"/>
              <w:left w:val="nil"/>
              <w:bottom w:val="single" w:sz="4" w:space="0" w:color="000000"/>
              <w:right w:val="single" w:sz="4" w:space="0" w:color="000000"/>
            </w:tcBorders>
          </w:tcPr>
          <w:p w14:paraId="239C2537"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7F88C74B" w14:textId="384C678D"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264A6A30"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GRIC830005</w:t>
            </w:r>
          </w:p>
        </w:tc>
        <w:tc>
          <w:tcPr>
            <w:tcW w:w="3440" w:type="dxa"/>
            <w:tcBorders>
              <w:top w:val="nil"/>
              <w:left w:val="nil"/>
              <w:bottom w:val="single" w:sz="4" w:space="0" w:color="000000"/>
              <w:right w:val="single" w:sz="4" w:space="0" w:color="000000"/>
            </w:tcBorders>
            <w:shd w:val="clear" w:color="auto" w:fill="auto"/>
            <w:hideMark/>
          </w:tcPr>
          <w:p w14:paraId="0FD87EE5"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GROSSETO 1 ALBERTO MANZI</w:t>
            </w:r>
          </w:p>
        </w:tc>
        <w:tc>
          <w:tcPr>
            <w:tcW w:w="3440" w:type="dxa"/>
            <w:tcBorders>
              <w:top w:val="nil"/>
              <w:left w:val="nil"/>
              <w:bottom w:val="single" w:sz="4" w:space="0" w:color="000000"/>
              <w:right w:val="single" w:sz="4" w:space="0" w:color="000000"/>
            </w:tcBorders>
          </w:tcPr>
          <w:p w14:paraId="662D6B61"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2CB88FB0" w14:textId="777D5C4D"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3D52799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GRIC831001</w:t>
            </w:r>
          </w:p>
        </w:tc>
        <w:tc>
          <w:tcPr>
            <w:tcW w:w="3440" w:type="dxa"/>
            <w:tcBorders>
              <w:top w:val="nil"/>
              <w:left w:val="nil"/>
              <w:bottom w:val="single" w:sz="4" w:space="0" w:color="000000"/>
              <w:right w:val="single" w:sz="4" w:space="0" w:color="000000"/>
            </w:tcBorders>
            <w:shd w:val="clear" w:color="auto" w:fill="auto"/>
            <w:hideMark/>
          </w:tcPr>
          <w:p w14:paraId="20104F22"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GROSSETO 3</w:t>
            </w:r>
          </w:p>
        </w:tc>
        <w:tc>
          <w:tcPr>
            <w:tcW w:w="3440" w:type="dxa"/>
            <w:tcBorders>
              <w:top w:val="nil"/>
              <w:left w:val="nil"/>
              <w:bottom w:val="single" w:sz="4" w:space="0" w:color="000000"/>
              <w:right w:val="single" w:sz="4" w:space="0" w:color="000000"/>
            </w:tcBorders>
          </w:tcPr>
          <w:p w14:paraId="1F4ADDAD"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37ABD35D" w14:textId="1626F850"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3F6D1F97"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GRIC83200R</w:t>
            </w:r>
          </w:p>
        </w:tc>
        <w:tc>
          <w:tcPr>
            <w:tcW w:w="3440" w:type="dxa"/>
            <w:tcBorders>
              <w:top w:val="nil"/>
              <w:left w:val="nil"/>
              <w:bottom w:val="single" w:sz="4" w:space="0" w:color="000000"/>
              <w:right w:val="single" w:sz="4" w:space="0" w:color="000000"/>
            </w:tcBorders>
            <w:shd w:val="clear" w:color="auto" w:fill="auto"/>
            <w:hideMark/>
          </w:tcPr>
          <w:p w14:paraId="5861B6BA"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GROSSETO 4</w:t>
            </w:r>
          </w:p>
        </w:tc>
        <w:tc>
          <w:tcPr>
            <w:tcW w:w="3440" w:type="dxa"/>
            <w:tcBorders>
              <w:top w:val="nil"/>
              <w:left w:val="nil"/>
              <w:bottom w:val="single" w:sz="4" w:space="0" w:color="000000"/>
              <w:right w:val="single" w:sz="4" w:space="0" w:color="000000"/>
            </w:tcBorders>
          </w:tcPr>
          <w:p w14:paraId="7010CCF5"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72448DB3" w14:textId="4F93C02C"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55D86FC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GRIC83300L</w:t>
            </w:r>
          </w:p>
        </w:tc>
        <w:tc>
          <w:tcPr>
            <w:tcW w:w="3440" w:type="dxa"/>
            <w:tcBorders>
              <w:top w:val="nil"/>
              <w:left w:val="nil"/>
              <w:bottom w:val="single" w:sz="4" w:space="0" w:color="000000"/>
              <w:right w:val="single" w:sz="4" w:space="0" w:color="000000"/>
            </w:tcBorders>
            <w:shd w:val="clear" w:color="auto" w:fill="auto"/>
            <w:hideMark/>
          </w:tcPr>
          <w:p w14:paraId="6B45DD3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IC GROSSETO 5</w:t>
            </w:r>
          </w:p>
        </w:tc>
        <w:tc>
          <w:tcPr>
            <w:tcW w:w="3440" w:type="dxa"/>
            <w:tcBorders>
              <w:top w:val="nil"/>
              <w:left w:val="nil"/>
              <w:bottom w:val="single" w:sz="4" w:space="0" w:color="000000"/>
              <w:right w:val="single" w:sz="4" w:space="0" w:color="000000"/>
            </w:tcBorders>
          </w:tcPr>
          <w:p w14:paraId="72404AD9"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365C8CD0" w14:textId="27845222"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4AFCFCA5"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GRIS001009</w:t>
            </w:r>
          </w:p>
        </w:tc>
        <w:tc>
          <w:tcPr>
            <w:tcW w:w="3440" w:type="dxa"/>
            <w:tcBorders>
              <w:top w:val="nil"/>
              <w:left w:val="nil"/>
              <w:bottom w:val="single" w:sz="4" w:space="0" w:color="000000"/>
              <w:right w:val="single" w:sz="4" w:space="0" w:color="000000"/>
            </w:tcBorders>
            <w:shd w:val="clear" w:color="auto" w:fill="auto"/>
            <w:hideMark/>
          </w:tcPr>
          <w:p w14:paraId="6675201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ISTITUTO ISTRUZIONE </w:t>
            </w:r>
            <w:proofErr w:type="gramStart"/>
            <w:r w:rsidRPr="00573A02">
              <w:rPr>
                <w:rFonts w:eastAsia="Times New Roman" w:cs="Calibri"/>
                <w:sz w:val="13"/>
                <w:szCs w:val="13"/>
                <w:lang w:eastAsia="it-IT"/>
              </w:rPr>
              <w:t>SUPERIORE  FOLLONICA</w:t>
            </w:r>
            <w:proofErr w:type="gramEnd"/>
          </w:p>
        </w:tc>
        <w:tc>
          <w:tcPr>
            <w:tcW w:w="3440" w:type="dxa"/>
            <w:tcBorders>
              <w:top w:val="nil"/>
              <w:left w:val="nil"/>
              <w:bottom w:val="single" w:sz="4" w:space="0" w:color="000000"/>
              <w:right w:val="single" w:sz="4" w:space="0" w:color="000000"/>
            </w:tcBorders>
          </w:tcPr>
          <w:p w14:paraId="1A4F9A07"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1D401675" w14:textId="7AD4B071"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1792D07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GRIS003001</w:t>
            </w:r>
          </w:p>
        </w:tc>
        <w:tc>
          <w:tcPr>
            <w:tcW w:w="3440" w:type="dxa"/>
            <w:tcBorders>
              <w:top w:val="nil"/>
              <w:left w:val="nil"/>
              <w:bottom w:val="single" w:sz="4" w:space="0" w:color="000000"/>
              <w:right w:val="single" w:sz="4" w:space="0" w:color="000000"/>
            </w:tcBorders>
            <w:shd w:val="clear" w:color="auto" w:fill="auto"/>
            <w:hideMark/>
          </w:tcPr>
          <w:p w14:paraId="76545B51"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IST. STAT.ISTR.SUP. "POLO AMIATA OVEST"</w:t>
            </w:r>
          </w:p>
        </w:tc>
        <w:tc>
          <w:tcPr>
            <w:tcW w:w="3440" w:type="dxa"/>
            <w:tcBorders>
              <w:top w:val="nil"/>
              <w:left w:val="nil"/>
              <w:bottom w:val="single" w:sz="4" w:space="0" w:color="000000"/>
              <w:right w:val="single" w:sz="4" w:space="0" w:color="000000"/>
            </w:tcBorders>
          </w:tcPr>
          <w:p w14:paraId="4C81DE34"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6CDF9E65" w14:textId="2D36542C"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3EAA4CD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GRIS00400R</w:t>
            </w:r>
          </w:p>
        </w:tc>
        <w:tc>
          <w:tcPr>
            <w:tcW w:w="3440" w:type="dxa"/>
            <w:tcBorders>
              <w:top w:val="nil"/>
              <w:left w:val="nil"/>
              <w:bottom w:val="single" w:sz="4" w:space="0" w:color="000000"/>
              <w:right w:val="single" w:sz="4" w:space="0" w:color="000000"/>
            </w:tcBorders>
            <w:shd w:val="clear" w:color="auto" w:fill="auto"/>
            <w:hideMark/>
          </w:tcPr>
          <w:p w14:paraId="26538344"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ISTITUTO ISTR.SUPERIORE - P.ALDI</w:t>
            </w:r>
          </w:p>
        </w:tc>
        <w:tc>
          <w:tcPr>
            <w:tcW w:w="3440" w:type="dxa"/>
            <w:tcBorders>
              <w:top w:val="nil"/>
              <w:left w:val="nil"/>
              <w:bottom w:val="single" w:sz="4" w:space="0" w:color="000000"/>
              <w:right w:val="single" w:sz="4" w:space="0" w:color="000000"/>
            </w:tcBorders>
          </w:tcPr>
          <w:p w14:paraId="1847E950"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4BCBD2CC" w14:textId="19CE66ED"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59CC6899"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GRIS00600C</w:t>
            </w:r>
          </w:p>
        </w:tc>
        <w:tc>
          <w:tcPr>
            <w:tcW w:w="3440" w:type="dxa"/>
            <w:tcBorders>
              <w:top w:val="nil"/>
              <w:left w:val="nil"/>
              <w:bottom w:val="single" w:sz="4" w:space="0" w:color="000000"/>
              <w:right w:val="single" w:sz="4" w:space="0" w:color="000000"/>
            </w:tcBorders>
            <w:shd w:val="clear" w:color="auto" w:fill="auto"/>
            <w:hideMark/>
          </w:tcPr>
          <w:p w14:paraId="11D5A29B"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ISTITUTO ISTR.SUP -LEOPOLDO II DI LORENA</w:t>
            </w:r>
          </w:p>
        </w:tc>
        <w:tc>
          <w:tcPr>
            <w:tcW w:w="3440" w:type="dxa"/>
            <w:tcBorders>
              <w:top w:val="nil"/>
              <w:left w:val="nil"/>
              <w:bottom w:val="single" w:sz="4" w:space="0" w:color="000000"/>
              <w:right w:val="single" w:sz="4" w:space="0" w:color="000000"/>
            </w:tcBorders>
          </w:tcPr>
          <w:p w14:paraId="1E4F42CE"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00BA3856" w14:textId="61C28EDC"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6562C8AE"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GRIS007008</w:t>
            </w:r>
          </w:p>
        </w:tc>
        <w:tc>
          <w:tcPr>
            <w:tcW w:w="3440" w:type="dxa"/>
            <w:tcBorders>
              <w:top w:val="nil"/>
              <w:left w:val="nil"/>
              <w:bottom w:val="single" w:sz="4" w:space="0" w:color="000000"/>
              <w:right w:val="single" w:sz="4" w:space="0" w:color="000000"/>
            </w:tcBorders>
            <w:shd w:val="clear" w:color="auto" w:fill="auto"/>
            <w:hideMark/>
          </w:tcPr>
          <w:p w14:paraId="19B99C9F"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ISTITUTO ISTRUZIONE F. ZUCCARELLI SORANO</w:t>
            </w:r>
          </w:p>
        </w:tc>
        <w:tc>
          <w:tcPr>
            <w:tcW w:w="3440" w:type="dxa"/>
            <w:tcBorders>
              <w:top w:val="nil"/>
              <w:left w:val="nil"/>
              <w:bottom w:val="single" w:sz="4" w:space="0" w:color="000000"/>
              <w:right w:val="single" w:sz="4" w:space="0" w:color="000000"/>
            </w:tcBorders>
          </w:tcPr>
          <w:p w14:paraId="7FEF6655"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49643D14" w14:textId="1E35D7F9"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030FF40B"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GRIS008004</w:t>
            </w:r>
          </w:p>
        </w:tc>
        <w:tc>
          <w:tcPr>
            <w:tcW w:w="3440" w:type="dxa"/>
            <w:tcBorders>
              <w:top w:val="nil"/>
              <w:left w:val="nil"/>
              <w:bottom w:val="single" w:sz="4" w:space="0" w:color="000000"/>
              <w:right w:val="single" w:sz="4" w:space="0" w:color="000000"/>
            </w:tcBorders>
            <w:shd w:val="clear" w:color="auto" w:fill="auto"/>
            <w:hideMark/>
          </w:tcPr>
          <w:p w14:paraId="1611F156"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ISTITUTO ISTR.SUP. - BERNARDINO LOTTI</w:t>
            </w:r>
          </w:p>
        </w:tc>
        <w:tc>
          <w:tcPr>
            <w:tcW w:w="3440" w:type="dxa"/>
            <w:tcBorders>
              <w:top w:val="nil"/>
              <w:left w:val="nil"/>
              <w:bottom w:val="single" w:sz="4" w:space="0" w:color="000000"/>
              <w:right w:val="single" w:sz="4" w:space="0" w:color="000000"/>
            </w:tcBorders>
          </w:tcPr>
          <w:p w14:paraId="12AB2022"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6FA74E75" w14:textId="49FC866D"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258808B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GRIS00900X</w:t>
            </w:r>
          </w:p>
        </w:tc>
        <w:tc>
          <w:tcPr>
            <w:tcW w:w="3440" w:type="dxa"/>
            <w:tcBorders>
              <w:top w:val="nil"/>
              <w:left w:val="nil"/>
              <w:bottom w:val="single" w:sz="4" w:space="0" w:color="000000"/>
              <w:right w:val="single" w:sz="4" w:space="0" w:color="000000"/>
            </w:tcBorders>
            <w:shd w:val="clear" w:color="auto" w:fill="auto"/>
            <w:hideMark/>
          </w:tcPr>
          <w:p w14:paraId="6EC3FBFF"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IST. SUP. -R.DEL </w:t>
            </w:r>
            <w:proofErr w:type="gramStart"/>
            <w:r w:rsidRPr="00573A02">
              <w:rPr>
                <w:rFonts w:eastAsia="Times New Roman" w:cs="Calibri"/>
                <w:sz w:val="13"/>
                <w:szCs w:val="13"/>
                <w:lang w:eastAsia="it-IT"/>
              </w:rPr>
              <w:t>ROSSO  G.</w:t>
            </w:r>
            <w:proofErr w:type="gramEnd"/>
            <w:r w:rsidRPr="00573A02">
              <w:rPr>
                <w:rFonts w:eastAsia="Times New Roman" w:cs="Calibri"/>
                <w:sz w:val="13"/>
                <w:szCs w:val="13"/>
                <w:lang w:eastAsia="it-IT"/>
              </w:rPr>
              <w:t xml:space="preserve"> DA VERRAZZANO</w:t>
            </w:r>
          </w:p>
        </w:tc>
        <w:tc>
          <w:tcPr>
            <w:tcW w:w="3440" w:type="dxa"/>
            <w:tcBorders>
              <w:top w:val="nil"/>
              <w:left w:val="nil"/>
              <w:bottom w:val="single" w:sz="4" w:space="0" w:color="000000"/>
              <w:right w:val="single" w:sz="4" w:space="0" w:color="000000"/>
            </w:tcBorders>
          </w:tcPr>
          <w:p w14:paraId="77BDE7C6"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397EBB4D" w14:textId="4B719183"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0079E335"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GRIS01100X</w:t>
            </w:r>
          </w:p>
        </w:tc>
        <w:tc>
          <w:tcPr>
            <w:tcW w:w="3440" w:type="dxa"/>
            <w:tcBorders>
              <w:top w:val="nil"/>
              <w:left w:val="nil"/>
              <w:bottom w:val="single" w:sz="4" w:space="0" w:color="000000"/>
              <w:right w:val="single" w:sz="4" w:space="0" w:color="000000"/>
            </w:tcBorders>
            <w:shd w:val="clear" w:color="auto" w:fill="auto"/>
            <w:hideMark/>
          </w:tcPr>
          <w:p w14:paraId="5F0E0FBD"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POLO TECNOLOGICO MANETTI-PORCIATTI</w:t>
            </w:r>
          </w:p>
        </w:tc>
        <w:tc>
          <w:tcPr>
            <w:tcW w:w="3440" w:type="dxa"/>
            <w:tcBorders>
              <w:top w:val="nil"/>
              <w:left w:val="nil"/>
              <w:bottom w:val="single" w:sz="4" w:space="0" w:color="000000"/>
              <w:right w:val="single" w:sz="4" w:space="0" w:color="000000"/>
            </w:tcBorders>
          </w:tcPr>
          <w:p w14:paraId="5EE82EB9"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086FDD9A" w14:textId="0C554AC6"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4DE43EA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GRIS01200Q</w:t>
            </w:r>
          </w:p>
        </w:tc>
        <w:tc>
          <w:tcPr>
            <w:tcW w:w="3440" w:type="dxa"/>
            <w:tcBorders>
              <w:top w:val="nil"/>
              <w:left w:val="nil"/>
              <w:bottom w:val="single" w:sz="4" w:space="0" w:color="000000"/>
              <w:right w:val="single" w:sz="4" w:space="0" w:color="000000"/>
            </w:tcBorders>
            <w:shd w:val="clear" w:color="auto" w:fill="auto"/>
            <w:hideMark/>
          </w:tcPr>
          <w:p w14:paraId="48448A06"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POLO BIANCIARDI GROSSETO</w:t>
            </w:r>
          </w:p>
        </w:tc>
        <w:tc>
          <w:tcPr>
            <w:tcW w:w="3440" w:type="dxa"/>
            <w:tcBorders>
              <w:top w:val="nil"/>
              <w:left w:val="nil"/>
              <w:bottom w:val="single" w:sz="4" w:space="0" w:color="000000"/>
              <w:right w:val="single" w:sz="4" w:space="0" w:color="000000"/>
            </w:tcBorders>
          </w:tcPr>
          <w:p w14:paraId="3F22400F"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2C7911BC" w14:textId="200046C9" w:rsidTr="00573A02">
        <w:trPr>
          <w:trHeight w:val="340"/>
        </w:trPr>
        <w:tc>
          <w:tcPr>
            <w:tcW w:w="2060" w:type="dxa"/>
            <w:tcBorders>
              <w:top w:val="nil"/>
              <w:left w:val="single" w:sz="4" w:space="0" w:color="000000"/>
              <w:bottom w:val="single" w:sz="4" w:space="0" w:color="000000"/>
              <w:right w:val="single" w:sz="4" w:space="0" w:color="000000"/>
            </w:tcBorders>
            <w:shd w:val="clear" w:color="auto" w:fill="auto"/>
            <w:hideMark/>
          </w:tcPr>
          <w:p w14:paraId="4695131E"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GRIS01300G</w:t>
            </w:r>
          </w:p>
        </w:tc>
        <w:tc>
          <w:tcPr>
            <w:tcW w:w="3440" w:type="dxa"/>
            <w:tcBorders>
              <w:top w:val="nil"/>
              <w:left w:val="nil"/>
              <w:bottom w:val="single" w:sz="4" w:space="0" w:color="000000"/>
              <w:right w:val="single" w:sz="4" w:space="0" w:color="000000"/>
            </w:tcBorders>
            <w:shd w:val="clear" w:color="auto" w:fill="auto"/>
            <w:hideMark/>
          </w:tcPr>
          <w:p w14:paraId="600B4C40"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 xml:space="preserve">ISIS - </w:t>
            </w:r>
            <w:proofErr w:type="gramStart"/>
            <w:r w:rsidRPr="00573A02">
              <w:rPr>
                <w:rFonts w:eastAsia="Times New Roman" w:cs="Calibri"/>
                <w:sz w:val="13"/>
                <w:szCs w:val="13"/>
                <w:lang w:eastAsia="it-IT"/>
              </w:rPr>
              <w:t>V.FOSSOMBRONI</w:t>
            </w:r>
            <w:proofErr w:type="gramEnd"/>
          </w:p>
        </w:tc>
        <w:tc>
          <w:tcPr>
            <w:tcW w:w="3440" w:type="dxa"/>
            <w:tcBorders>
              <w:top w:val="nil"/>
              <w:left w:val="nil"/>
              <w:bottom w:val="single" w:sz="4" w:space="0" w:color="000000"/>
              <w:right w:val="single" w:sz="4" w:space="0" w:color="000000"/>
            </w:tcBorders>
          </w:tcPr>
          <w:p w14:paraId="45A83D80"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r w:rsidR="00573A02" w:rsidRPr="00573A02" w14:paraId="7134E19E" w14:textId="624C1EFB" w:rsidTr="00573A02">
        <w:trPr>
          <w:trHeight w:val="320"/>
        </w:trPr>
        <w:tc>
          <w:tcPr>
            <w:tcW w:w="2060" w:type="dxa"/>
            <w:tcBorders>
              <w:top w:val="nil"/>
              <w:left w:val="single" w:sz="4" w:space="0" w:color="000000"/>
              <w:bottom w:val="single" w:sz="4" w:space="0" w:color="000000"/>
              <w:right w:val="single" w:sz="4" w:space="0" w:color="000000"/>
            </w:tcBorders>
            <w:shd w:val="clear" w:color="auto" w:fill="auto"/>
            <w:vAlign w:val="center"/>
            <w:hideMark/>
          </w:tcPr>
          <w:p w14:paraId="3BAA3502"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GRMM09000T</w:t>
            </w:r>
          </w:p>
        </w:tc>
        <w:tc>
          <w:tcPr>
            <w:tcW w:w="3440" w:type="dxa"/>
            <w:tcBorders>
              <w:top w:val="nil"/>
              <w:left w:val="nil"/>
              <w:bottom w:val="single" w:sz="4" w:space="0" w:color="000000"/>
              <w:right w:val="single" w:sz="4" w:space="0" w:color="000000"/>
            </w:tcBorders>
            <w:shd w:val="clear" w:color="auto" w:fill="auto"/>
            <w:vAlign w:val="center"/>
            <w:hideMark/>
          </w:tcPr>
          <w:p w14:paraId="0BC07428" w14:textId="77777777" w:rsidR="00573A02" w:rsidRPr="00573A02" w:rsidRDefault="00573A02" w:rsidP="00573A02">
            <w:pPr>
              <w:widowControl/>
              <w:suppressAutoHyphens w:val="0"/>
              <w:autoSpaceDN/>
              <w:textAlignment w:val="auto"/>
              <w:rPr>
                <w:rFonts w:eastAsia="Times New Roman" w:cs="Calibri"/>
                <w:sz w:val="13"/>
                <w:szCs w:val="13"/>
                <w:lang w:eastAsia="it-IT"/>
              </w:rPr>
            </w:pPr>
            <w:r w:rsidRPr="00573A02">
              <w:rPr>
                <w:rFonts w:eastAsia="Times New Roman" w:cs="Calibri"/>
                <w:sz w:val="13"/>
                <w:szCs w:val="13"/>
                <w:lang w:eastAsia="it-IT"/>
              </w:rPr>
              <w:t>CPIA 1 GROSSETO</w:t>
            </w:r>
          </w:p>
        </w:tc>
        <w:tc>
          <w:tcPr>
            <w:tcW w:w="3440" w:type="dxa"/>
            <w:tcBorders>
              <w:top w:val="nil"/>
              <w:left w:val="nil"/>
              <w:bottom w:val="single" w:sz="4" w:space="0" w:color="000000"/>
              <w:right w:val="single" w:sz="4" w:space="0" w:color="000000"/>
            </w:tcBorders>
          </w:tcPr>
          <w:p w14:paraId="1D4D67F7" w14:textId="77777777" w:rsidR="00573A02" w:rsidRPr="00573A02" w:rsidRDefault="00573A02" w:rsidP="00573A02">
            <w:pPr>
              <w:widowControl/>
              <w:suppressAutoHyphens w:val="0"/>
              <w:autoSpaceDN/>
              <w:textAlignment w:val="auto"/>
              <w:rPr>
                <w:rFonts w:eastAsia="Times New Roman" w:cs="Calibri"/>
                <w:sz w:val="13"/>
                <w:szCs w:val="13"/>
                <w:lang w:eastAsia="it-IT"/>
              </w:rPr>
            </w:pPr>
          </w:p>
        </w:tc>
      </w:tr>
    </w:tbl>
    <w:p w14:paraId="74C954B9" w14:textId="77777777" w:rsidR="00C169B9" w:rsidRDefault="00C169B9" w:rsidP="001B2FB7">
      <w:pPr>
        <w:pStyle w:val="Standard"/>
        <w:spacing w:line="840" w:lineRule="auto"/>
      </w:pPr>
    </w:p>
    <w:sectPr w:rsidR="00C169B9" w:rsidSect="00573A02">
      <w:footerReference w:type="default" r:id="rId7"/>
      <w:pgSz w:w="11906" w:h="16838"/>
      <w:pgMar w:top="1417" w:right="1134" w:bottom="956" w:left="1134"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1BD5" w14:textId="77777777" w:rsidR="00376F57" w:rsidRDefault="00376F57">
      <w:r>
        <w:separator/>
      </w:r>
    </w:p>
  </w:endnote>
  <w:endnote w:type="continuationSeparator" w:id="0">
    <w:p w14:paraId="5CFEF5E0" w14:textId="77777777" w:rsidR="00376F57" w:rsidRDefault="00376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1E8E6" w14:textId="77777777" w:rsidR="00A479B0" w:rsidRDefault="005C75E5">
    <w:pPr>
      <w:pStyle w:val="Pidipagina"/>
      <w:jc w:val="right"/>
    </w:pPr>
    <w:r>
      <w:t xml:space="preserve">Pag. </w:t>
    </w:r>
    <w:r>
      <w:rPr>
        <w:b/>
        <w:bCs/>
        <w:sz w:val="24"/>
        <w:szCs w:val="24"/>
      </w:rPr>
      <w:fldChar w:fldCharType="begin"/>
    </w:r>
    <w:r>
      <w:rPr>
        <w:b/>
        <w:bCs/>
        <w:sz w:val="24"/>
        <w:szCs w:val="24"/>
      </w:rPr>
      <w:instrText xml:space="preserve"> PAGE </w:instrText>
    </w:r>
    <w:r>
      <w:rPr>
        <w:b/>
        <w:bCs/>
        <w:sz w:val="24"/>
        <w:szCs w:val="24"/>
      </w:rPr>
      <w:fldChar w:fldCharType="separate"/>
    </w:r>
    <w:r>
      <w:rPr>
        <w:b/>
        <w:bCs/>
        <w:sz w:val="24"/>
        <w:szCs w:val="24"/>
      </w:rPr>
      <w:t>5</w:t>
    </w:r>
    <w:r>
      <w:rPr>
        <w:b/>
        <w:bCs/>
        <w:sz w:val="24"/>
        <w:szCs w:val="24"/>
      </w:rPr>
      <w:fldChar w:fldCharType="end"/>
    </w:r>
    <w:r>
      <w:t xml:space="preserve"> di </w:t>
    </w:r>
    <w:r>
      <w:rPr>
        <w:b/>
        <w:bCs/>
        <w:sz w:val="24"/>
        <w:szCs w:val="24"/>
      </w:rPr>
      <w:fldChar w:fldCharType="begin"/>
    </w:r>
    <w:r>
      <w:rPr>
        <w:b/>
        <w:bCs/>
        <w:sz w:val="24"/>
        <w:szCs w:val="24"/>
      </w:rPr>
      <w:instrText xml:space="preserve"> NUMPAGES </w:instrText>
    </w:r>
    <w:r>
      <w:rPr>
        <w:b/>
        <w:bCs/>
        <w:sz w:val="24"/>
        <w:szCs w:val="24"/>
      </w:rPr>
      <w:fldChar w:fldCharType="separate"/>
    </w:r>
    <w:r>
      <w:rPr>
        <w:b/>
        <w:bCs/>
        <w:sz w:val="24"/>
        <w:szCs w:val="24"/>
      </w:rPr>
      <w:t>5</w:t>
    </w:r>
    <w:r>
      <w:rPr>
        <w:b/>
        <w:bCs/>
        <w:sz w:val="24"/>
        <w:szCs w:val="24"/>
      </w:rPr>
      <w:fldChar w:fldCharType="end"/>
    </w:r>
  </w:p>
  <w:p w14:paraId="1AC0A622" w14:textId="77777777" w:rsidR="00A479B0" w:rsidRDefault="00376F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5ED6B" w14:textId="77777777" w:rsidR="00376F57" w:rsidRDefault="00376F57">
      <w:r>
        <w:rPr>
          <w:color w:val="000000"/>
        </w:rPr>
        <w:separator/>
      </w:r>
    </w:p>
  </w:footnote>
  <w:footnote w:type="continuationSeparator" w:id="0">
    <w:p w14:paraId="2C82C32B" w14:textId="77777777" w:rsidR="00376F57" w:rsidRDefault="00376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02239"/>
    <w:multiLevelType w:val="multilevel"/>
    <w:tmpl w:val="29B4641C"/>
    <w:styleLink w:val="WWNum1"/>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08F17EE"/>
    <w:multiLevelType w:val="multilevel"/>
    <w:tmpl w:val="85F0D912"/>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014E36D4"/>
    <w:multiLevelType w:val="multilevel"/>
    <w:tmpl w:val="28547A20"/>
    <w:styleLink w:val="WW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64D440B"/>
    <w:multiLevelType w:val="multilevel"/>
    <w:tmpl w:val="528E8E9C"/>
    <w:styleLink w:val="WWNum2"/>
    <w:lvl w:ilvl="0">
      <w:start w:val="1"/>
      <w:numFmt w:val="lowerLetter"/>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19F21E8B"/>
    <w:multiLevelType w:val="multilevel"/>
    <w:tmpl w:val="F3BAD9B4"/>
    <w:styleLink w:val="WWNum7"/>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E2E7285"/>
    <w:multiLevelType w:val="multilevel"/>
    <w:tmpl w:val="45008B7E"/>
    <w:styleLink w:val="WWNum8"/>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 w15:restartNumberingAfterBreak="0">
    <w:nsid w:val="22526141"/>
    <w:multiLevelType w:val="multilevel"/>
    <w:tmpl w:val="80BC4F8C"/>
    <w:styleLink w:val="WWNum3"/>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39E12150"/>
    <w:multiLevelType w:val="multilevel"/>
    <w:tmpl w:val="788C24D4"/>
    <w:styleLink w:val="WWNum4"/>
    <w:lvl w:ilvl="0">
      <w:start w:val="1"/>
      <w:numFmt w:val="lowerLetter"/>
      <w:lvlText w:val="%1"/>
      <w:lvlJc w:val="left"/>
      <w:pPr>
        <w:ind w:left="502"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534E271A"/>
    <w:multiLevelType w:val="multilevel"/>
    <w:tmpl w:val="83F82462"/>
    <w:styleLink w:val="WWNum5"/>
    <w:lvl w:ilvl="0">
      <w:start w:val="1"/>
      <w:numFmt w:val="lowerLetter"/>
      <w:lvlText w:val="%1"/>
      <w:lvlJc w:val="left"/>
      <w:pPr>
        <w:ind w:left="360" w:hanging="360"/>
      </w:pPr>
    </w:lvl>
    <w:lvl w:ilvl="1">
      <w:start w:val="1"/>
      <w:numFmt w:val="lowerLetter"/>
      <w:lvlText w:val="%1.%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abstractNumId w:val="1"/>
  </w:num>
  <w:num w:numId="2">
    <w:abstractNumId w:val="0"/>
  </w:num>
  <w:num w:numId="3">
    <w:abstractNumId w:val="3"/>
  </w:num>
  <w:num w:numId="4">
    <w:abstractNumId w:val="6"/>
  </w:num>
  <w:num w:numId="5">
    <w:abstractNumId w:val="7"/>
  </w:num>
  <w:num w:numId="6">
    <w:abstractNumId w:val="8"/>
  </w:num>
  <w:num w:numId="7">
    <w:abstractNumId w:val="2"/>
  </w:num>
  <w:num w:numId="8">
    <w:abstractNumId w:val="4"/>
  </w:num>
  <w:num w:numId="9">
    <w:abstractNumId w:val="5"/>
  </w:num>
  <w:num w:numId="10">
    <w:abstractNumId w:val="0"/>
  </w:num>
  <w:num w:numId="11">
    <w:abstractNumId w:val="3"/>
    <w:lvlOverride w:ilvl="0">
      <w:startOverride w:val="1"/>
    </w:lvlOverride>
  </w:num>
  <w:num w:numId="12">
    <w:abstractNumId w:val="7"/>
    <w:lvlOverride w:ilvl="0">
      <w:startOverride w:val="1"/>
    </w:lvlOverride>
  </w:num>
  <w:num w:numId="13">
    <w:abstractNumId w:val="6"/>
  </w:num>
  <w:num w:numId="14">
    <w:abstractNumId w:val="8"/>
    <w:lvlOverride w:ilvl="0">
      <w:startOverride w:val="1"/>
    </w:lvlOverride>
  </w:num>
  <w:num w:numId="15">
    <w:abstractNumId w:val="2"/>
    <w:lvlOverride w:ilvl="0">
      <w:startOverride w:val="1"/>
    </w:lvlOverride>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3C"/>
    <w:rsid w:val="00143553"/>
    <w:rsid w:val="00156EFC"/>
    <w:rsid w:val="001732BC"/>
    <w:rsid w:val="00185E40"/>
    <w:rsid w:val="00195323"/>
    <w:rsid w:val="001B2FB7"/>
    <w:rsid w:val="00202E9B"/>
    <w:rsid w:val="00220FE4"/>
    <w:rsid w:val="002A0D18"/>
    <w:rsid w:val="00336381"/>
    <w:rsid w:val="00376F57"/>
    <w:rsid w:val="00482F44"/>
    <w:rsid w:val="004C1422"/>
    <w:rsid w:val="004D26B7"/>
    <w:rsid w:val="00555252"/>
    <w:rsid w:val="00571BEE"/>
    <w:rsid w:val="00573A02"/>
    <w:rsid w:val="005C540F"/>
    <w:rsid w:val="005C75E5"/>
    <w:rsid w:val="005D7C40"/>
    <w:rsid w:val="00645DBB"/>
    <w:rsid w:val="00751082"/>
    <w:rsid w:val="00767DFC"/>
    <w:rsid w:val="0079243C"/>
    <w:rsid w:val="007B1779"/>
    <w:rsid w:val="00827FF7"/>
    <w:rsid w:val="009340CE"/>
    <w:rsid w:val="009503F9"/>
    <w:rsid w:val="009F3A71"/>
    <w:rsid w:val="00A506DF"/>
    <w:rsid w:val="00AA30A1"/>
    <w:rsid w:val="00AA5DAF"/>
    <w:rsid w:val="00B21719"/>
    <w:rsid w:val="00B86F1F"/>
    <w:rsid w:val="00BC19D7"/>
    <w:rsid w:val="00BC21EB"/>
    <w:rsid w:val="00C169B9"/>
    <w:rsid w:val="00CE35B6"/>
    <w:rsid w:val="00D86C90"/>
    <w:rsid w:val="00DE1237"/>
    <w:rsid w:val="00E12EE0"/>
    <w:rsid w:val="00E32BEE"/>
    <w:rsid w:val="00E5166F"/>
    <w:rsid w:val="00E64754"/>
    <w:rsid w:val="00E73962"/>
    <w:rsid w:val="00FD20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11C2"/>
  <w15:docId w15:val="{4EDA72D4-BD3C-4E44-9308-8A4E7417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it-IT"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keepLines/>
      <w:spacing w:before="240"/>
      <w:ind w:firstLine="0"/>
      <w:jc w:val="center"/>
      <w:outlineLvl w:val="0"/>
    </w:pPr>
    <w:rPr>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pacing w:after="120" w:line="276" w:lineRule="auto"/>
      <w:ind w:firstLine="709"/>
      <w:jc w:val="both"/>
    </w:pPr>
    <w:rPr>
      <w:rFonts w:ascii="Times New Roman" w:hAnsi="Times New Roman"/>
    </w:rPr>
  </w:style>
  <w:style w:type="paragraph" w:customStyle="1" w:styleId="Heading">
    <w:name w:val="Heading"/>
    <w:basedOn w:val="Standard"/>
    <w:next w:val="Textbody"/>
    <w:pPr>
      <w:keepNext/>
      <w:spacing w:before="24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rPr>
  </w:style>
  <w:style w:type="paragraph" w:styleId="Didascalia">
    <w:name w:val="caption"/>
    <w:basedOn w:val="Standard"/>
    <w:pPr>
      <w:suppressLineNumbers/>
      <w:spacing w:before="120"/>
    </w:pPr>
    <w:rPr>
      <w:rFonts w:cs="Lucida Sans"/>
      <w:i/>
      <w:iCs/>
      <w:sz w:val="24"/>
      <w:szCs w:val="24"/>
    </w:rPr>
  </w:style>
  <w:style w:type="paragraph" w:customStyle="1" w:styleId="Index">
    <w:name w:val="Index"/>
    <w:basedOn w:val="Standard"/>
    <w:pPr>
      <w:suppressLineNumbers/>
    </w:pPr>
    <w:rPr>
      <w:rFonts w:cs="Lucida Sans"/>
    </w:rPr>
  </w:style>
  <w:style w:type="paragraph" w:styleId="Paragrafoelenco">
    <w:name w:val="List Paragraph"/>
    <w:basedOn w:val="Standard"/>
    <w:pPr>
      <w:ind w:left="720"/>
      <w:contextualSpacing/>
    </w:p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Titolo1Carattere">
    <w:name w:val="Titolo 1 Carattere"/>
    <w:basedOn w:val="Carpredefinitoparagrafo"/>
    <w:rPr>
      <w:rFonts w:ascii="Times New Roman" w:eastAsia="Calibri" w:hAnsi="Times New Roman" w:cs="Tahoma"/>
      <w:b/>
      <w:sz w:val="24"/>
      <w:szCs w:val="32"/>
    </w:rPr>
  </w:style>
  <w:style w:type="character" w:customStyle="1" w:styleId="IntestazioneCarattere">
    <w:name w:val="Intestazione Carattere"/>
    <w:basedOn w:val="Carpredefinitoparagrafo"/>
    <w:rPr>
      <w:rFonts w:ascii="Times New Roman" w:eastAsia="Times New Roman" w:hAnsi="Times New Roman" w:cs="Times New Roman"/>
    </w:rPr>
  </w:style>
  <w:style w:type="character" w:customStyle="1" w:styleId="PidipaginaCarattere">
    <w:name w:val="Piè di pagina Carattere"/>
    <w:basedOn w:val="Carpredefinitoparagrafo"/>
    <w:rPr>
      <w:rFonts w:ascii="Times New Roman" w:eastAsia="Times New Roman" w:hAnsi="Times New Roman" w:cs="Times New Roman"/>
    </w:rPr>
  </w:style>
  <w:style w:type="character" w:customStyle="1" w:styleId="ListLabel1">
    <w:name w:val="ListLabel 1"/>
    <w:rPr>
      <w:rFonts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4633">
      <w:bodyDiv w:val="1"/>
      <w:marLeft w:val="0"/>
      <w:marRight w:val="0"/>
      <w:marTop w:val="0"/>
      <w:marBottom w:val="0"/>
      <w:divBdr>
        <w:top w:val="none" w:sz="0" w:space="0" w:color="auto"/>
        <w:left w:val="none" w:sz="0" w:space="0" w:color="auto"/>
        <w:bottom w:val="none" w:sz="0" w:space="0" w:color="auto"/>
        <w:right w:val="none" w:sz="0" w:space="0" w:color="auto"/>
      </w:divBdr>
    </w:div>
    <w:div w:id="126973679">
      <w:bodyDiv w:val="1"/>
      <w:marLeft w:val="0"/>
      <w:marRight w:val="0"/>
      <w:marTop w:val="0"/>
      <w:marBottom w:val="0"/>
      <w:divBdr>
        <w:top w:val="none" w:sz="0" w:space="0" w:color="auto"/>
        <w:left w:val="none" w:sz="0" w:space="0" w:color="auto"/>
        <w:bottom w:val="none" w:sz="0" w:space="0" w:color="auto"/>
        <w:right w:val="none" w:sz="0" w:space="0" w:color="auto"/>
      </w:divBdr>
    </w:div>
    <w:div w:id="664552501">
      <w:bodyDiv w:val="1"/>
      <w:marLeft w:val="0"/>
      <w:marRight w:val="0"/>
      <w:marTop w:val="0"/>
      <w:marBottom w:val="0"/>
      <w:divBdr>
        <w:top w:val="none" w:sz="0" w:space="0" w:color="auto"/>
        <w:left w:val="none" w:sz="0" w:space="0" w:color="auto"/>
        <w:bottom w:val="none" w:sz="0" w:space="0" w:color="auto"/>
        <w:right w:val="none" w:sz="0" w:space="0" w:color="auto"/>
      </w:divBdr>
    </w:div>
    <w:div w:id="1699431040">
      <w:bodyDiv w:val="1"/>
      <w:marLeft w:val="0"/>
      <w:marRight w:val="0"/>
      <w:marTop w:val="0"/>
      <w:marBottom w:val="0"/>
      <w:divBdr>
        <w:top w:val="none" w:sz="0" w:space="0" w:color="auto"/>
        <w:left w:val="none" w:sz="0" w:space="0" w:color="auto"/>
        <w:bottom w:val="none" w:sz="0" w:space="0" w:color="auto"/>
        <w:right w:val="none" w:sz="0" w:space="0" w:color="auto"/>
      </w:divBdr>
    </w:div>
    <w:div w:id="1731416930">
      <w:bodyDiv w:val="1"/>
      <w:marLeft w:val="0"/>
      <w:marRight w:val="0"/>
      <w:marTop w:val="0"/>
      <w:marBottom w:val="0"/>
      <w:divBdr>
        <w:top w:val="none" w:sz="0" w:space="0" w:color="auto"/>
        <w:left w:val="none" w:sz="0" w:space="0" w:color="auto"/>
        <w:bottom w:val="none" w:sz="0" w:space="0" w:color="auto"/>
        <w:right w:val="none" w:sz="0" w:space="0" w:color="auto"/>
      </w:divBdr>
    </w:div>
    <w:div w:id="1904217777">
      <w:bodyDiv w:val="1"/>
      <w:marLeft w:val="0"/>
      <w:marRight w:val="0"/>
      <w:marTop w:val="0"/>
      <w:marBottom w:val="0"/>
      <w:divBdr>
        <w:top w:val="none" w:sz="0" w:space="0" w:color="auto"/>
        <w:left w:val="none" w:sz="0" w:space="0" w:color="auto"/>
        <w:bottom w:val="none" w:sz="0" w:space="0" w:color="auto"/>
        <w:right w:val="none" w:sz="0" w:space="0" w:color="auto"/>
      </w:divBdr>
    </w:div>
    <w:div w:id="1909225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2071</Words>
  <Characters>11808</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Sandro Jurinovich</dc:creator>
  <cp:lastModifiedBy>alunni3</cp:lastModifiedBy>
  <cp:revision>9</cp:revision>
  <cp:lastPrinted>2023-04-17T06:13:00Z</cp:lastPrinted>
  <dcterms:created xsi:type="dcterms:W3CDTF">2025-05-14T06:24:00Z</dcterms:created>
  <dcterms:modified xsi:type="dcterms:W3CDTF">2025-05-14T06:58:00Z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