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50"/>
        <w:gridCol w:w="5522"/>
      </w:tblGrid>
      <w:tr w:rsidR="00856E23" w:rsidRPr="00856E23" w:rsidTr="00F53772">
        <w:trPr>
          <w:trHeight w:val="1856"/>
        </w:trPr>
        <w:tc>
          <w:tcPr>
            <w:tcW w:w="4250" w:type="dxa"/>
            <w:tcBorders>
              <w:top w:val="nil"/>
              <w:left w:val="nil"/>
              <w:bottom w:val="single" w:sz="4" w:space="0" w:color="auto"/>
              <w:right w:val="nil"/>
            </w:tcBorders>
            <w:vAlign w:val="center"/>
          </w:tcPr>
          <w:p w:rsidR="00856E23" w:rsidRPr="00856E23" w:rsidRDefault="00856E23" w:rsidP="00856E23">
            <w:pPr>
              <w:tabs>
                <w:tab w:val="right" w:pos="9781"/>
              </w:tabs>
              <w:autoSpaceDE w:val="0"/>
              <w:autoSpaceDN w:val="0"/>
              <w:spacing w:line="276" w:lineRule="auto"/>
              <w:jc w:val="center"/>
              <w:rPr>
                <w:sz w:val="8"/>
                <w:szCs w:val="8"/>
              </w:rPr>
            </w:pPr>
          </w:p>
          <w:p w:rsidR="00856E23" w:rsidRPr="00856E23" w:rsidRDefault="00856E23" w:rsidP="00856E23">
            <w:pPr>
              <w:tabs>
                <w:tab w:val="right" w:pos="9781"/>
              </w:tabs>
              <w:autoSpaceDE w:val="0"/>
              <w:autoSpaceDN w:val="0"/>
              <w:spacing w:line="276" w:lineRule="auto"/>
              <w:jc w:val="center"/>
              <w:rPr>
                <w:sz w:val="16"/>
                <w:szCs w:val="16"/>
              </w:rPr>
            </w:pPr>
            <w:r w:rsidRPr="00856E23">
              <w:rPr>
                <w:noProof/>
                <w:sz w:val="16"/>
                <w:szCs w:val="16"/>
                <w:lang w:eastAsia="it-IT"/>
              </w:rPr>
              <w:drawing>
                <wp:inline distT="0" distB="0" distL="0" distR="0" wp14:anchorId="21CA6C14" wp14:editId="6DA0FCE6">
                  <wp:extent cx="2609850" cy="145533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bas Scuola Grosseto.jpg"/>
                          <pic:cNvPicPr/>
                        </pic:nvPicPr>
                        <pic:blipFill rotWithShape="1">
                          <a:blip r:embed="rId5" cstate="print">
                            <a:extLst>
                              <a:ext uri="{28A0092B-C50C-407E-A947-70E740481C1C}">
                                <a14:useLocalDpi xmlns:a14="http://schemas.microsoft.com/office/drawing/2010/main" val="0"/>
                              </a:ext>
                            </a:extLst>
                          </a:blip>
                          <a:srcRect b="21129"/>
                          <a:stretch/>
                        </pic:blipFill>
                        <pic:spPr bwMode="auto">
                          <a:xfrm>
                            <a:off x="0" y="0"/>
                            <a:ext cx="2613076" cy="1457136"/>
                          </a:xfrm>
                          <a:prstGeom prst="rect">
                            <a:avLst/>
                          </a:prstGeom>
                          <a:ln>
                            <a:noFill/>
                          </a:ln>
                          <a:extLst>
                            <a:ext uri="{53640926-AAD7-44D8-BBD7-CCE9431645EC}">
                              <a14:shadowObscured xmlns:a14="http://schemas.microsoft.com/office/drawing/2010/main"/>
                            </a:ext>
                          </a:extLst>
                        </pic:spPr>
                      </pic:pic>
                    </a:graphicData>
                  </a:graphic>
                </wp:inline>
              </w:drawing>
            </w:r>
          </w:p>
        </w:tc>
        <w:tc>
          <w:tcPr>
            <w:tcW w:w="5522" w:type="dxa"/>
            <w:tcBorders>
              <w:top w:val="nil"/>
              <w:left w:val="nil"/>
              <w:bottom w:val="single" w:sz="4" w:space="0" w:color="auto"/>
              <w:right w:val="nil"/>
            </w:tcBorders>
          </w:tcPr>
          <w:p w:rsidR="00856E23" w:rsidRPr="00856E23" w:rsidRDefault="00856E23" w:rsidP="00856E23">
            <w:pPr>
              <w:keepNext/>
              <w:tabs>
                <w:tab w:val="left" w:pos="6025"/>
              </w:tabs>
              <w:autoSpaceDE w:val="0"/>
              <w:autoSpaceDN w:val="0"/>
              <w:spacing w:line="276" w:lineRule="auto"/>
              <w:ind w:right="-70"/>
              <w:outlineLvl w:val="0"/>
              <w:rPr>
                <w:rFonts w:ascii="Tahoma" w:hAnsi="Tahoma" w:cs="Tahoma"/>
                <w:b/>
                <w:bCs/>
                <w:sz w:val="8"/>
                <w:szCs w:val="8"/>
              </w:rPr>
            </w:pPr>
          </w:p>
          <w:p w:rsidR="00856E23" w:rsidRPr="00856E23" w:rsidRDefault="00856E23" w:rsidP="00856E23">
            <w:pPr>
              <w:keepNext/>
              <w:tabs>
                <w:tab w:val="left" w:pos="6025"/>
              </w:tabs>
              <w:autoSpaceDE w:val="0"/>
              <w:autoSpaceDN w:val="0"/>
              <w:spacing w:line="340" w:lineRule="exact"/>
              <w:ind w:right="-68"/>
              <w:jc w:val="center"/>
              <w:outlineLvl w:val="0"/>
              <w:rPr>
                <w:rFonts w:ascii="Arial Black" w:hAnsi="Arial Black" w:cs="Tahoma"/>
                <w:b/>
                <w:bCs/>
                <w:sz w:val="36"/>
                <w:szCs w:val="32"/>
              </w:rPr>
            </w:pPr>
            <w:r w:rsidRPr="00856E23">
              <w:rPr>
                <w:rFonts w:ascii="Arial Black" w:hAnsi="Arial Black" w:cs="Tahoma"/>
                <w:b/>
                <w:bCs/>
                <w:sz w:val="36"/>
                <w:szCs w:val="32"/>
              </w:rPr>
              <w:t xml:space="preserve">COBAS SCUOLA - </w:t>
            </w:r>
            <w:r w:rsidRPr="00856E23">
              <w:rPr>
                <w:rFonts w:ascii="Arial Black" w:hAnsi="Arial Black" w:cs="Tahoma"/>
                <w:b/>
                <w:bCs/>
                <w:i/>
                <w:sz w:val="36"/>
                <w:szCs w:val="32"/>
              </w:rPr>
              <w:t>Grosseto</w:t>
            </w:r>
          </w:p>
          <w:p w:rsidR="00856E23" w:rsidRPr="00856E23" w:rsidRDefault="00856E23" w:rsidP="00856E23">
            <w:pPr>
              <w:tabs>
                <w:tab w:val="left" w:pos="6025"/>
              </w:tabs>
              <w:autoSpaceDE w:val="0"/>
              <w:autoSpaceDN w:val="0"/>
              <w:spacing w:line="276" w:lineRule="auto"/>
              <w:ind w:left="-70" w:right="-70"/>
              <w:jc w:val="center"/>
              <w:rPr>
                <w:rFonts w:ascii="Arial Narrow" w:hAnsi="Arial Narrow"/>
                <w:b/>
                <w:bCs/>
                <w:sz w:val="28"/>
              </w:rPr>
            </w:pPr>
            <w:r w:rsidRPr="00856E23">
              <w:rPr>
                <w:rFonts w:ascii="Arial Narrow" w:hAnsi="Arial Narrow"/>
                <w:b/>
                <w:bCs/>
                <w:sz w:val="28"/>
              </w:rPr>
              <w:t xml:space="preserve">via de’ Barberi, 106 </w:t>
            </w:r>
            <w:proofErr w:type="spellStart"/>
            <w:r w:rsidRPr="00856E23">
              <w:rPr>
                <w:rFonts w:ascii="Arial Narrow" w:hAnsi="Arial Narrow"/>
                <w:b/>
                <w:bCs/>
                <w:sz w:val="28"/>
              </w:rPr>
              <w:t>int</w:t>
            </w:r>
            <w:proofErr w:type="spellEnd"/>
            <w:r w:rsidRPr="00856E23">
              <w:rPr>
                <w:rFonts w:ascii="Arial Narrow" w:hAnsi="Arial Narrow"/>
                <w:b/>
                <w:bCs/>
                <w:sz w:val="28"/>
              </w:rPr>
              <w:t xml:space="preserve">. 16 (lato SN centro </w:t>
            </w:r>
            <w:proofErr w:type="spellStart"/>
            <w:r w:rsidRPr="00856E23">
              <w:rPr>
                <w:rFonts w:ascii="Arial Narrow" w:hAnsi="Arial Narrow"/>
                <w:b/>
                <w:bCs/>
                <w:sz w:val="28"/>
              </w:rPr>
              <w:t>comm.le</w:t>
            </w:r>
            <w:proofErr w:type="spellEnd"/>
            <w:r w:rsidRPr="00856E23">
              <w:rPr>
                <w:rFonts w:ascii="Arial Narrow" w:hAnsi="Arial Narrow"/>
                <w:b/>
                <w:bCs/>
                <w:sz w:val="28"/>
              </w:rPr>
              <w:t xml:space="preserve"> </w:t>
            </w:r>
            <w:r w:rsidRPr="00856E23">
              <w:rPr>
                <w:rFonts w:ascii="Arial Narrow" w:hAnsi="Arial Narrow"/>
                <w:b/>
                <w:bCs/>
                <w:i/>
                <w:sz w:val="28"/>
              </w:rPr>
              <w:t>Le Palme</w:t>
            </w:r>
            <w:r w:rsidRPr="00856E23">
              <w:rPr>
                <w:rFonts w:ascii="Arial Narrow" w:hAnsi="Arial Narrow"/>
                <w:b/>
                <w:bCs/>
                <w:sz w:val="28"/>
              </w:rPr>
              <w:t xml:space="preserve">) Grosseto – Tel. 0564 28 190 </w:t>
            </w:r>
            <w:proofErr w:type="spellStart"/>
            <w:r w:rsidRPr="00856E23">
              <w:rPr>
                <w:rFonts w:ascii="Arial Narrow" w:hAnsi="Arial Narrow"/>
                <w:b/>
                <w:bCs/>
                <w:sz w:val="28"/>
              </w:rPr>
              <w:t>segr</w:t>
            </w:r>
            <w:proofErr w:type="spellEnd"/>
            <w:r w:rsidRPr="00856E23">
              <w:rPr>
                <w:rFonts w:ascii="Arial Narrow" w:hAnsi="Arial Narrow"/>
                <w:b/>
                <w:bCs/>
                <w:sz w:val="28"/>
              </w:rPr>
              <w:t>. tel.</w:t>
            </w:r>
          </w:p>
          <w:p w:rsidR="00856E23" w:rsidRPr="00856E23" w:rsidRDefault="00856E23" w:rsidP="00856E23">
            <w:pPr>
              <w:tabs>
                <w:tab w:val="left" w:pos="6025"/>
              </w:tabs>
              <w:autoSpaceDE w:val="0"/>
              <w:autoSpaceDN w:val="0"/>
              <w:spacing w:line="276" w:lineRule="auto"/>
              <w:ind w:left="-70" w:right="-70"/>
              <w:jc w:val="center"/>
              <w:rPr>
                <w:rFonts w:ascii="Arial" w:hAnsi="Arial"/>
                <w:b/>
                <w:bCs/>
              </w:rPr>
            </w:pPr>
            <w:r w:rsidRPr="00856E23">
              <w:rPr>
                <w:rFonts w:ascii="Arial" w:hAnsi="Arial"/>
                <w:b/>
                <w:bCs/>
              </w:rPr>
              <w:t xml:space="preserve">PEO </w:t>
            </w:r>
            <w:hyperlink r:id="rId6" w:history="1">
              <w:r w:rsidRPr="00856E23">
                <w:rPr>
                  <w:rFonts w:ascii="Arial" w:hAnsi="Arial"/>
                  <w:b/>
                  <w:bCs/>
                  <w:u w:val="single"/>
                </w:rPr>
                <w:t>cobas.scuola.grosseto@gmail.com</w:t>
              </w:r>
            </w:hyperlink>
          </w:p>
          <w:p w:rsidR="00856E23" w:rsidRPr="00856E23" w:rsidRDefault="00856E23" w:rsidP="00856E23">
            <w:pPr>
              <w:tabs>
                <w:tab w:val="left" w:pos="6025"/>
              </w:tabs>
              <w:autoSpaceDE w:val="0"/>
              <w:autoSpaceDN w:val="0"/>
              <w:spacing w:line="276" w:lineRule="auto"/>
              <w:ind w:left="-70" w:right="-70"/>
              <w:jc w:val="center"/>
              <w:rPr>
                <w:rFonts w:ascii="Arial" w:hAnsi="Arial"/>
                <w:b/>
                <w:bCs/>
              </w:rPr>
            </w:pPr>
            <w:r w:rsidRPr="00856E23">
              <w:rPr>
                <w:rFonts w:ascii="Arial" w:hAnsi="Arial"/>
                <w:b/>
                <w:bCs/>
              </w:rPr>
              <w:t xml:space="preserve">PEC </w:t>
            </w:r>
            <w:r w:rsidRPr="00856E23">
              <w:rPr>
                <w:rFonts w:ascii="Arial" w:hAnsi="Arial"/>
                <w:b/>
                <w:szCs w:val="20"/>
                <w:u w:val="single"/>
              </w:rPr>
              <w:t>cobasgrosseto@pec.it</w:t>
            </w:r>
          </w:p>
          <w:p w:rsidR="00856E23" w:rsidRPr="00856E23" w:rsidRDefault="00856E23" w:rsidP="00856E23">
            <w:pPr>
              <w:tabs>
                <w:tab w:val="left" w:pos="6025"/>
              </w:tabs>
              <w:autoSpaceDE w:val="0"/>
              <w:autoSpaceDN w:val="0"/>
              <w:spacing w:line="276" w:lineRule="auto"/>
              <w:ind w:left="-70" w:right="-70"/>
              <w:jc w:val="center"/>
              <w:rPr>
                <w:b/>
                <w:bCs/>
                <w:sz w:val="8"/>
                <w:szCs w:val="8"/>
                <w:lang w:val="fr-FR"/>
              </w:rPr>
            </w:pPr>
            <w:proofErr w:type="spellStart"/>
            <w:r w:rsidRPr="00856E23">
              <w:rPr>
                <w:rFonts w:ascii="Arial" w:hAnsi="Arial"/>
                <w:b/>
                <w:bCs/>
              </w:rPr>
              <w:t>cell</w:t>
            </w:r>
            <w:proofErr w:type="spellEnd"/>
            <w:r w:rsidRPr="00856E23">
              <w:rPr>
                <w:rFonts w:ascii="Arial" w:hAnsi="Arial"/>
                <w:b/>
                <w:bCs/>
              </w:rPr>
              <w:t>. 331 589 79 36</w:t>
            </w:r>
          </w:p>
        </w:tc>
      </w:tr>
    </w:tbl>
    <w:p w:rsidR="00856E23" w:rsidRDefault="00856E23" w:rsidP="00C43ADC">
      <w:pPr>
        <w:jc w:val="center"/>
        <w:rPr>
          <w:rFonts w:ascii="Arial" w:hAnsi="Arial" w:cs="Arial"/>
          <w:sz w:val="36"/>
        </w:rPr>
      </w:pPr>
    </w:p>
    <w:p w:rsidR="00C43ADC" w:rsidRPr="00C43ADC" w:rsidRDefault="00C43ADC" w:rsidP="00C43ADC">
      <w:pPr>
        <w:jc w:val="center"/>
        <w:rPr>
          <w:rFonts w:ascii="Arial" w:hAnsi="Arial" w:cs="Arial"/>
          <w:sz w:val="36"/>
        </w:rPr>
      </w:pPr>
      <w:r w:rsidRPr="00C43ADC">
        <w:rPr>
          <w:rFonts w:ascii="Arial" w:hAnsi="Arial" w:cs="Arial"/>
          <w:sz w:val="36"/>
        </w:rPr>
        <w:t>ELEZIONI CSPI (CONSIGLIO SUPERIORE DELLA PUBBLICA ISTRUZIONE) 2024</w:t>
      </w:r>
    </w:p>
    <w:p w:rsidR="00C43ADC" w:rsidRPr="00C43ADC" w:rsidRDefault="00C43ADC" w:rsidP="00C43ADC">
      <w:pPr>
        <w:jc w:val="center"/>
        <w:rPr>
          <w:rFonts w:ascii="Arial" w:hAnsi="Arial" w:cs="Arial"/>
          <w:sz w:val="52"/>
        </w:rPr>
      </w:pPr>
      <w:r w:rsidRPr="00C43ADC">
        <w:rPr>
          <w:rFonts w:ascii="Arial" w:hAnsi="Arial" w:cs="Arial"/>
          <w:sz w:val="52"/>
        </w:rPr>
        <w:t>COBAS SCUOLA AL 10%</w:t>
      </w:r>
    </w:p>
    <w:p w:rsidR="00C43ADC" w:rsidRPr="00C43ADC" w:rsidRDefault="00856E23" w:rsidP="00C43ADC">
      <w:pPr>
        <w:jc w:val="center"/>
        <w:rPr>
          <w:rFonts w:ascii="Arial" w:hAnsi="Arial" w:cs="Arial"/>
          <w:b/>
          <w:sz w:val="32"/>
        </w:rPr>
      </w:pPr>
      <w:r>
        <w:rPr>
          <w:rFonts w:ascii="Arial" w:hAnsi="Arial" w:cs="Arial"/>
          <w:b/>
          <w:sz w:val="32"/>
        </w:rPr>
        <w:t xml:space="preserve">RICORSO AL GIUDICE: </w:t>
      </w:r>
      <w:r w:rsidR="00C43ADC" w:rsidRPr="00C43ADC">
        <w:rPr>
          <w:rFonts w:ascii="Arial" w:hAnsi="Arial" w:cs="Arial"/>
          <w:b/>
          <w:sz w:val="32"/>
        </w:rPr>
        <w:t>RICONOSCIUTO IL DIRITTO DE</w:t>
      </w:r>
      <w:r>
        <w:rPr>
          <w:rFonts w:ascii="Arial" w:hAnsi="Arial" w:cs="Arial"/>
          <w:b/>
          <w:sz w:val="32"/>
        </w:rPr>
        <w:t>L PERSONALE</w:t>
      </w:r>
      <w:r w:rsidR="00C43ADC" w:rsidRPr="00C43ADC">
        <w:rPr>
          <w:rFonts w:ascii="Arial" w:hAnsi="Arial" w:cs="Arial"/>
          <w:b/>
          <w:sz w:val="32"/>
        </w:rPr>
        <w:t xml:space="preserve"> A PARTECIPARE ALLE ASSEMBLEE COBAS</w:t>
      </w:r>
    </w:p>
    <w:p w:rsidR="00C43ADC" w:rsidRPr="00C43ADC" w:rsidRDefault="00C43ADC" w:rsidP="00C43ADC">
      <w:pPr>
        <w:rPr>
          <w:rFonts w:ascii="Arial" w:hAnsi="Arial" w:cs="Arial"/>
        </w:rPr>
      </w:pPr>
      <w:r w:rsidRPr="00C43ADC">
        <w:rPr>
          <w:rFonts w:ascii="Arial" w:hAnsi="Arial" w:cs="Arial"/>
        </w:rPr>
        <w:t>Mentre i risultati definiti</w:t>
      </w:r>
      <w:r w:rsidR="005412C4">
        <w:rPr>
          <w:rFonts w:ascii="Arial" w:hAnsi="Arial" w:cs="Arial"/>
        </w:rPr>
        <w:t>vi</w:t>
      </w:r>
      <w:r w:rsidRPr="00C43ADC">
        <w:rPr>
          <w:rFonts w:ascii="Arial" w:hAnsi="Arial" w:cs="Arial"/>
        </w:rPr>
        <w:t xml:space="preserve"> stanno ancora affluendo</w:t>
      </w:r>
      <w:r>
        <w:rPr>
          <w:rFonts w:ascii="Arial" w:hAnsi="Arial" w:cs="Arial"/>
        </w:rPr>
        <w:t xml:space="preserve"> (</w:t>
      </w:r>
      <w:r w:rsidRPr="00C43ADC">
        <w:rPr>
          <w:rFonts w:ascii="Arial" w:hAnsi="Arial" w:cs="Arial"/>
        </w:rPr>
        <w:t>complice la carenza di personale delle segreterie e l’enorme carico di l</w:t>
      </w:r>
      <w:r>
        <w:rPr>
          <w:rFonts w:ascii="Arial" w:hAnsi="Arial" w:cs="Arial"/>
        </w:rPr>
        <w:t>avoro che devono portare avanti)</w:t>
      </w:r>
      <w:r w:rsidR="005412C4">
        <w:rPr>
          <w:rFonts w:ascii="Arial" w:hAnsi="Arial" w:cs="Arial"/>
        </w:rPr>
        <w:t>,</w:t>
      </w:r>
      <w:r w:rsidRPr="00C43ADC">
        <w:rPr>
          <w:rFonts w:ascii="Arial" w:hAnsi="Arial" w:cs="Arial"/>
        </w:rPr>
        <w:t xml:space="preserve"> i risultati </w:t>
      </w:r>
      <w:r w:rsidR="005412C4">
        <w:rPr>
          <w:rFonts w:ascii="Arial" w:hAnsi="Arial" w:cs="Arial"/>
        </w:rPr>
        <w:t xml:space="preserve">parziali </w:t>
      </w:r>
      <w:r w:rsidRPr="00C43ADC">
        <w:rPr>
          <w:rFonts w:ascii="Arial" w:hAnsi="Arial" w:cs="Arial"/>
        </w:rPr>
        <w:t xml:space="preserve">finora pervenuti sono </w:t>
      </w:r>
      <w:r>
        <w:rPr>
          <w:rFonts w:ascii="Arial" w:hAnsi="Arial" w:cs="Arial"/>
        </w:rPr>
        <w:t xml:space="preserve">decisamente </w:t>
      </w:r>
      <w:r w:rsidRPr="00C43ADC">
        <w:rPr>
          <w:rFonts w:ascii="Arial" w:hAnsi="Arial" w:cs="Arial"/>
        </w:rPr>
        <w:t>entusiasmanti per i Cobas Scuola Grosseto.</w:t>
      </w:r>
    </w:p>
    <w:p w:rsidR="00C43ADC" w:rsidRDefault="00C43ADC" w:rsidP="00C43ADC">
      <w:pPr>
        <w:rPr>
          <w:rFonts w:ascii="Arial" w:hAnsi="Arial" w:cs="Arial"/>
        </w:rPr>
      </w:pPr>
      <w:r w:rsidRPr="00C43ADC">
        <w:rPr>
          <w:rFonts w:ascii="Arial" w:hAnsi="Arial" w:cs="Arial"/>
        </w:rPr>
        <w:t>La lista dei Cobas Scuola</w:t>
      </w:r>
      <w:r>
        <w:rPr>
          <w:rFonts w:ascii="Arial" w:hAnsi="Arial" w:cs="Arial"/>
        </w:rPr>
        <w:t xml:space="preserve"> per il CSPI</w:t>
      </w:r>
      <w:r w:rsidRPr="00C43ADC">
        <w:rPr>
          <w:rFonts w:ascii="Arial" w:hAnsi="Arial" w:cs="Arial"/>
        </w:rPr>
        <w:t>, in Maremma, si attesta</w:t>
      </w:r>
      <w:r>
        <w:rPr>
          <w:rFonts w:ascii="Arial" w:hAnsi="Arial" w:cs="Arial"/>
        </w:rPr>
        <w:t xml:space="preserve"> su percentuali a due cifre, int</w:t>
      </w:r>
      <w:r w:rsidRPr="00C43ADC">
        <w:rPr>
          <w:rFonts w:ascii="Arial" w:hAnsi="Arial" w:cs="Arial"/>
        </w:rPr>
        <w:t>orno al 10%, con punte che superano il 12%. Sono percentuali che confermano la presenza radicata dei Cobas Scuola Grosseto nelle scuole della provincia</w:t>
      </w:r>
      <w:r>
        <w:rPr>
          <w:rFonts w:ascii="Arial" w:hAnsi="Arial" w:cs="Arial"/>
        </w:rPr>
        <w:t xml:space="preserve"> e che sono il risultato dell’impegno dei Cobas per il personale scolastico.</w:t>
      </w:r>
    </w:p>
    <w:p w:rsidR="00C43ADC" w:rsidRDefault="00C43ADC" w:rsidP="00C43ADC">
      <w:pPr>
        <w:rPr>
          <w:rFonts w:ascii="Arial" w:hAnsi="Arial" w:cs="Arial"/>
        </w:rPr>
      </w:pPr>
      <w:r>
        <w:rPr>
          <w:rFonts w:ascii="Arial" w:hAnsi="Arial" w:cs="Arial"/>
        </w:rPr>
        <w:t xml:space="preserve">Va </w:t>
      </w:r>
      <w:r w:rsidR="00856E23">
        <w:rPr>
          <w:rFonts w:ascii="Arial" w:hAnsi="Arial" w:cs="Arial"/>
        </w:rPr>
        <w:t xml:space="preserve">anche </w:t>
      </w:r>
      <w:r>
        <w:rPr>
          <w:rFonts w:ascii="Arial" w:hAnsi="Arial" w:cs="Arial"/>
        </w:rPr>
        <w:t xml:space="preserve">detto che l’affluenza al voto è stata molto bassa. </w:t>
      </w:r>
      <w:r w:rsidR="00753A45">
        <w:rPr>
          <w:rFonts w:ascii="Arial" w:hAnsi="Arial" w:cs="Arial"/>
        </w:rPr>
        <w:t>Molte scuole, infatti, hanno organizzato un unico seggio</w:t>
      </w:r>
      <w:r w:rsidR="00856E23">
        <w:rPr>
          <w:rFonts w:ascii="Arial" w:hAnsi="Arial" w:cs="Arial"/>
        </w:rPr>
        <w:t>,</w:t>
      </w:r>
      <w:r w:rsidR="00753A45">
        <w:rPr>
          <w:rFonts w:ascii="Arial" w:hAnsi="Arial" w:cs="Arial"/>
        </w:rPr>
        <w:t xml:space="preserve"> pur in presenza di numerosi plessi in località anche molto distanti dalla sede del voto</w:t>
      </w:r>
      <w:r w:rsidR="005412C4">
        <w:rPr>
          <w:rFonts w:ascii="Arial" w:hAnsi="Arial" w:cs="Arial"/>
        </w:rPr>
        <w:t>. Nelle</w:t>
      </w:r>
      <w:r w:rsidR="00753A45">
        <w:rPr>
          <w:rFonts w:ascii="Arial" w:hAnsi="Arial" w:cs="Arial"/>
        </w:rPr>
        <w:t xml:space="preserve"> circolari</w:t>
      </w:r>
      <w:r w:rsidR="005412C4">
        <w:rPr>
          <w:rFonts w:ascii="Arial" w:hAnsi="Arial" w:cs="Arial"/>
        </w:rPr>
        <w:t>, inoltre, spesso</w:t>
      </w:r>
      <w:r w:rsidR="00753A45">
        <w:rPr>
          <w:rFonts w:ascii="Arial" w:hAnsi="Arial" w:cs="Arial"/>
        </w:rPr>
        <w:t xml:space="preserve"> non è stato chiarito che si poteva votare anche in orario di servizio (fermo restando che comunque, in tal caso, sarebbe stato difficile organizzare le sostituzioni dei votanti). Determinante per la bassa affluenza, anche il fatto che i</w:t>
      </w:r>
      <w:r>
        <w:rPr>
          <w:rFonts w:ascii="Arial" w:hAnsi="Arial" w:cs="Arial"/>
        </w:rPr>
        <w:t xml:space="preserve">l personale non </w:t>
      </w:r>
      <w:r w:rsidR="00753A45">
        <w:rPr>
          <w:rFonts w:ascii="Arial" w:hAnsi="Arial" w:cs="Arial"/>
        </w:rPr>
        <w:t xml:space="preserve">è stato messo in grado di </w:t>
      </w:r>
      <w:r>
        <w:rPr>
          <w:rFonts w:ascii="Arial" w:hAnsi="Arial" w:cs="Arial"/>
        </w:rPr>
        <w:t>percepi</w:t>
      </w:r>
      <w:r w:rsidR="00753A45">
        <w:rPr>
          <w:rFonts w:ascii="Arial" w:hAnsi="Arial" w:cs="Arial"/>
        </w:rPr>
        <w:t>re</w:t>
      </w:r>
      <w:r>
        <w:rPr>
          <w:rFonts w:ascii="Arial" w:hAnsi="Arial" w:cs="Arial"/>
        </w:rPr>
        <w:t xml:space="preserve"> l’importanza del CSPI</w:t>
      </w:r>
      <w:r w:rsidR="00753A45">
        <w:rPr>
          <w:rFonts w:ascii="Arial" w:hAnsi="Arial" w:cs="Arial"/>
        </w:rPr>
        <w:t>: le assemblee sindacali di presentazione delle liste e dei candidat</w:t>
      </w:r>
      <w:r w:rsidR="00856E23">
        <w:rPr>
          <w:rFonts w:ascii="Arial" w:hAnsi="Arial" w:cs="Arial"/>
        </w:rPr>
        <w:t>i potevano svolgersi soltanto per</w:t>
      </w:r>
      <w:r w:rsidR="00753A45">
        <w:rPr>
          <w:rFonts w:ascii="Arial" w:hAnsi="Arial" w:cs="Arial"/>
        </w:rPr>
        <w:t xml:space="preserve"> un breve periodo e soltanto in un orario </w:t>
      </w:r>
      <w:r w:rsidR="00856E23">
        <w:rPr>
          <w:rFonts w:ascii="Arial" w:hAnsi="Arial" w:cs="Arial"/>
        </w:rPr>
        <w:t xml:space="preserve">che favoriva poco </w:t>
      </w:r>
      <w:r w:rsidR="00753A45">
        <w:rPr>
          <w:rFonts w:ascii="Arial" w:hAnsi="Arial" w:cs="Arial"/>
        </w:rPr>
        <w:t>la partecipazione.</w:t>
      </w:r>
    </w:p>
    <w:p w:rsidR="00753A45" w:rsidRDefault="00753A45" w:rsidP="00C43ADC">
      <w:pPr>
        <w:rPr>
          <w:rFonts w:ascii="Arial" w:hAnsi="Arial" w:cs="Arial"/>
        </w:rPr>
      </w:pPr>
      <w:r>
        <w:rPr>
          <w:rFonts w:ascii="Arial" w:hAnsi="Arial" w:cs="Arial"/>
        </w:rPr>
        <w:t xml:space="preserve">A proposito di assemblee sindacali, va segnalato il ricorso urgente al Giudice del Lavoro che i Cobas Scuola Grosseto </w:t>
      </w:r>
      <w:r w:rsidR="005412C4">
        <w:rPr>
          <w:rFonts w:ascii="Arial" w:hAnsi="Arial" w:cs="Arial"/>
        </w:rPr>
        <w:t xml:space="preserve">hanno dovuto intraprendere </w:t>
      </w:r>
      <w:r>
        <w:rPr>
          <w:rFonts w:ascii="Arial" w:hAnsi="Arial" w:cs="Arial"/>
        </w:rPr>
        <w:t>poiché un dirigente</w:t>
      </w:r>
      <w:r w:rsidR="005412C4">
        <w:rPr>
          <w:rFonts w:ascii="Arial" w:hAnsi="Arial" w:cs="Arial"/>
        </w:rPr>
        <w:t xml:space="preserve"> scolastico</w:t>
      </w:r>
      <w:r>
        <w:rPr>
          <w:rFonts w:ascii="Arial" w:hAnsi="Arial" w:cs="Arial"/>
        </w:rPr>
        <w:t>, nonostante numerosi solleciti, non aveva emesso la circolare delle assemblee indette dai Cobas Scuola.</w:t>
      </w:r>
    </w:p>
    <w:p w:rsidR="00452613" w:rsidRPr="00C43ADC" w:rsidRDefault="005412C4" w:rsidP="00C43ADC">
      <w:pPr>
        <w:rPr>
          <w:rFonts w:ascii="Arial" w:hAnsi="Arial" w:cs="Arial"/>
        </w:rPr>
      </w:pPr>
      <w:r>
        <w:rPr>
          <w:rFonts w:ascii="Arial" w:hAnsi="Arial" w:cs="Arial"/>
        </w:rPr>
        <w:t>Nell’’</w:t>
      </w:r>
      <w:r w:rsidR="00753A45">
        <w:rPr>
          <w:rFonts w:ascii="Arial" w:hAnsi="Arial" w:cs="Arial"/>
        </w:rPr>
        <w:t xml:space="preserve">udienza di fronte al giudice ha </w:t>
      </w:r>
      <w:r>
        <w:rPr>
          <w:rFonts w:ascii="Arial" w:hAnsi="Arial" w:cs="Arial"/>
        </w:rPr>
        <w:t xml:space="preserve">prevalso il buon senso. Il dirigente ha </w:t>
      </w:r>
      <w:r w:rsidR="00753A45">
        <w:rPr>
          <w:rFonts w:ascii="Arial" w:hAnsi="Arial" w:cs="Arial"/>
        </w:rPr>
        <w:t xml:space="preserve">evitato la condanna </w:t>
      </w:r>
      <w:r>
        <w:rPr>
          <w:rFonts w:ascii="Arial" w:hAnsi="Arial" w:cs="Arial"/>
        </w:rPr>
        <w:t>ed è stato sottoscritta una</w:t>
      </w:r>
      <w:r w:rsidR="00753A45">
        <w:rPr>
          <w:rFonts w:ascii="Arial" w:hAnsi="Arial" w:cs="Arial"/>
        </w:rPr>
        <w:t xml:space="preserve"> conciliazione che riconosce al personale scolastico il diritto di partecipare alle assemblee indette dai Cobas Scuol</w:t>
      </w:r>
      <w:r>
        <w:rPr>
          <w:rFonts w:ascii="Arial" w:hAnsi="Arial" w:cs="Arial"/>
        </w:rPr>
        <w:t>a.</w:t>
      </w:r>
      <w:bookmarkStart w:id="0" w:name="_GoBack"/>
      <w:bookmarkEnd w:id="0"/>
    </w:p>
    <w:sectPr w:rsidR="00452613" w:rsidRPr="00C43A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DC"/>
    <w:rsid w:val="004135BA"/>
    <w:rsid w:val="00452613"/>
    <w:rsid w:val="005412C4"/>
    <w:rsid w:val="00753A45"/>
    <w:rsid w:val="00856E23"/>
    <w:rsid w:val="00C4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E2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E2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bas.scuola.grosset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340</Words>
  <Characters>1942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Personale</dc:creator>
  <cp:lastModifiedBy>Personale</cp:lastModifiedBy>
  <cp:revision>3</cp:revision>
  <dcterms:created xsi:type="dcterms:W3CDTF">2024-05-12T16:03:00Z</dcterms:created>
  <dcterms:modified xsi:type="dcterms:W3CDTF">2024-05-14T07:19:00Z</dcterms:modified>
</cp:coreProperties>
</file>