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-6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bookmarkStart w:colFirst="0" w:colLast="0" w:name="gjdgxs" w:id="0"/>
    <w:bookmarkEnd w:id="0"/>
    <w:p w:rsidR="00000000" w:rsidDel="00000000" w:rsidP="00000000" w:rsidRDefault="00000000" w:rsidRPr="00000000" w14:paraId="00000009">
      <w:pPr>
        <w:widowControl w:val="1"/>
        <w:shd w:fill="ffffff" w:val="clear"/>
        <w:spacing w:after="0" w:before="0" w:line="360" w:lineRule="auto"/>
        <w:ind w:left="0" w:right="-6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rtl w:val="0"/>
        </w:rPr>
        <w:t xml:space="preserve">ALLEGATO C - Dichiarazione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-6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321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Alla DIRIGENTE SCOLASTICA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2551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dell’Istituto Comprensivo “Civitella Paganico”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2551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OGGETTO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AVVISO DI SELEZIONE PER IL CONFERIMENTO DI N.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5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INCARICHI INDIVIDUALI, AVENTI AD OGGETTO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“C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ostituzione del Team per la prevenzione della dispersione scolastica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212529"/>
          <w:sz w:val="21"/>
          <w:szCs w:val="21"/>
          <w:u w:val="none"/>
          <w:shd w:fill="auto" w:val="clear"/>
          <w:vertAlign w:val="baseline"/>
          <w:rtl w:val="0"/>
        </w:rPr>
        <w:t xml:space="preserve">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21252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Titolo progetto: “Scuola facendo… troverai”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Codice Avviso: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4"/>
          <w:szCs w:val="24"/>
          <w:rtl w:val="0"/>
        </w:rPr>
        <w:t xml:space="preserve">M4C1I1.4-2024-1322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Codice identificativo progetto: M4C1I1.4-2024-1322-P-53730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1"/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rtl w:val="0"/>
        </w:rPr>
        <w:t xml:space="preserve">CUP: D24D21001010006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1"/>
        <w:shd w:fill="ffffff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bookmarkStart w:colFirst="0" w:colLast="0" w:name="30j0zll" w:id="1"/>
    <w:bookmarkEnd w:id="1"/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Il/la sottoscritto/a ________________________________________________________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427" w:lineRule="auto"/>
        <w:ind w:left="0" w:right="10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nato/a a _________________________________________ ( ____) il ___ / ___ / 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88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codice fiscale _______________________________________________,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9" w:line="427" w:lineRule="auto"/>
        <w:ind w:left="0" w:right="195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residente a __________________________________________________, ( ____),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427" w:lineRule="auto"/>
        <w:ind w:left="0" w:right="19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via_____________________________________________________n. 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4" w:before="114" w:line="324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servizio presso questa Istituzione Scolastica in qualità di: 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4" w:before="114" w:line="348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rif. alla propria candidatura per l’AVVISO in oggetto;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VISTA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 legge 7 agosto 1990, n. 241, recante «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Nuove norme in materia di procedimento amministrativo e di diritto di accesso ai documenti amministrativi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»;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VISTI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 particolare, gli articoli 5 e 6-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bis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della predetta legge;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VISTO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 decreto legislativo 30 marzo 2001, n. 165, recante «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Norme generali sull’ordinamento del lavoro alle dipendenze delle amministrazioni pubbliche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»;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VISTO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 decreto legislativo 8 aprile 2013, n. 39, recante «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Disposizioni in materia di inconferibilità e incompatibilità di incarichi presso le pubbliche amministrazioni e presso gli enti privati in controllo pubblico, a norma dell'articolo 1, commi 49 e 50, della legge 6 novembre 2012, n. 190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»;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il Codice di comportamento dei dipendenti del Ministero dell’istruzione, adottato con D.M. del 26 aprile 2022, n. 105;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la legge 6 novembre 2012, n. 190, recante «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Disposizioni per la prevenzione e la repressione della corruzione e dell’illegalità nella pubblica amministrazione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»;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VISTO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il decreto del Presidente della Repubblica 13 giugno 2023, n. 81, che modifica il dpr 62/2013;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40" w:before="0" w:line="276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324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DICHIARA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324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2000: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24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trovarsi in situazione di incompatibilità, ai sensi di quanto previsto dal d.lgs. n. 39/2013 e dall’art. 53, del d.lgs. n. 165/2001;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non avere, direttamente o indirettamente, un interesse finanziario, economico o altro interesse personale nel procedimento in esame ai sensi e per gli effetti di quanto previsto dal D.M. 26 aprile 2022, n. 105, recante il Codice di Comportamento dei dipendenti del Ministero dell’istruzione e del merito, né di trovarsi in altra condizione di conflitto di interessi (neppure potenziale) ai sensi dell’art. 6-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della legge n. 241/1990. In particolare, che l’assunzione dell’incarico di RUP: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1056" w:right="0" w:hanging="283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coinvolge interessi propri;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1056" w:right="0" w:hanging="283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coinvolge interessi di parenti, affini entro il secondo grado, del coniuge o di conviventi, oppure di persone con le quali abbia rapporti di frequentazione abituale;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1056" w:right="0" w:hanging="283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coinvolge interessi di soggetti od organizzazioni con cui egli o il coniuge abbia causa pendente o grave inimicizia o rapporti di credito o debito significativi;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1056" w:right="0" w:hanging="283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coinvolge interessi di soggetti od organizzazioni di cui sia tutore, curatore, procuratore o agente, titolare effettivo, ovvero di enti, associazioni anche non riconosciute, comitati, società o stabilimenti di cui sia amministratore o gerente o dirigente;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che non sussistono diverse ragioni di opportunità che si frappongano al conferimento dell’incarico in questione;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aver piena cognizione del D.M. 26 aprile 2022, n. 105, recante il Codice di Comportamento dei dipendenti del Ministero dell’istruzione e del merito;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aver piena cognizione del decreto del Presidente della Repubblica 13 giugno 2°23, n. 81, che modifica il D.P.R. 62/2013 recante Codice di comportamento dei dipendenti pubblici; 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impegnarsi a comunicare tempestivamente all’Istituzione scolastica eventuali variazioni che dovessero intervenire nel corso dello svolgimento dell’incarico; 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240" w:before="0" w:line="324" w:lineRule="auto"/>
        <w:ind w:left="707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impegnarsi altresì a comunicare all’Istituzione scolastica qualsiasi altra circostanza sopravvenuta di carattere ostativo rispetto all’espletamento dell’incarico. 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88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Data 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88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88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Firma 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4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056" w:top="851" w:left="1134" w:right="849" w:header="426" w:footer="54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Cambria"/>
  <w:font w:name="Calibri"/>
  <w:font w:name="Georgia"/>
  <w:font w:name="Liberation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a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-558799</wp:posOffset>
              </wp:positionH>
              <wp:positionV relativeFrom="paragraph">
                <wp:posOffset>-12699</wp:posOffset>
              </wp:positionV>
              <wp:extent cx="7200900" cy="630555"/>
              <wp:effectExtent b="0" l="0" r="0" t="0"/>
              <wp:wrapNone/>
              <wp:docPr id="1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5800" y="3465000"/>
                        <a:ext cx="7200900" cy="630555"/>
                        <a:chOff x="1745800" y="3465000"/>
                        <a:chExt cx="7200400" cy="630000"/>
                      </a:xfrm>
                    </wpg:grpSpPr>
                    <wpg:grpSp>
                      <wpg:cNvGrpSpPr/>
                      <wpg:grpSpPr>
                        <a:xfrm>
                          <a:off x="1745820" y="3465000"/>
                          <a:ext cx="7200360" cy="630000"/>
                          <a:chOff x="0" y="0"/>
                          <a:chExt cx="720036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0" y="0"/>
                            <a:ext cx="720035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0" y="0"/>
                            <a:ext cx="7200360" cy="630000"/>
                            <a:chOff x="0" y="0"/>
                            <a:chExt cx="7200360" cy="6300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7200360" cy="6300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6" name="Shape 6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175320" y="91440"/>
                              <a:ext cx="6744960" cy="2833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CnPr/>
                        <wps:spPr>
                          <a:xfrm>
                            <a:off x="326880" y="25560"/>
                            <a:ext cx="3858120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25550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len="sm" w="sm" type="none"/>
                            <a:tailEnd len="sm" w="sm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-558799</wp:posOffset>
              </wp:positionH>
              <wp:positionV relativeFrom="paragraph">
                <wp:posOffset>-12699</wp:posOffset>
              </wp:positionV>
              <wp:extent cx="7200900" cy="630555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900" cy="63055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ffffff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a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ffffff" w:val="clear"/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a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07" w:hanging="282.99999999999994"/>
      </w:pPr>
      <w:rPr/>
    </w:lvl>
    <w:lvl w:ilvl="1">
      <w:start w:val="1"/>
      <w:numFmt w:val="decimal"/>
      <w:lvlText w:val="%2."/>
      <w:lvlJc w:val="left"/>
      <w:pPr>
        <w:ind w:left="1414" w:hanging="283"/>
      </w:pPr>
      <w:rPr/>
    </w:lvl>
    <w:lvl w:ilvl="2">
      <w:start w:val="1"/>
      <w:numFmt w:val="decimal"/>
      <w:lvlText w:val="%3."/>
      <w:lvlJc w:val="left"/>
      <w:pPr>
        <w:ind w:left="2121" w:hanging="283.0000000000002"/>
      </w:pPr>
      <w:rPr/>
    </w:lvl>
    <w:lvl w:ilvl="3">
      <w:start w:val="1"/>
      <w:numFmt w:val="decimal"/>
      <w:lvlText w:val="%4."/>
      <w:lvlJc w:val="left"/>
      <w:pPr>
        <w:ind w:left="2828" w:hanging="283"/>
      </w:pPr>
      <w:rPr/>
    </w:lvl>
    <w:lvl w:ilvl="4">
      <w:start w:val="1"/>
      <w:numFmt w:val="decimal"/>
      <w:lvlText w:val="%5."/>
      <w:lvlJc w:val="left"/>
      <w:pPr>
        <w:ind w:left="3535" w:hanging="283"/>
      </w:pPr>
      <w:rPr/>
    </w:lvl>
    <w:lvl w:ilvl="5">
      <w:start w:val="1"/>
      <w:numFmt w:val="decimal"/>
      <w:lvlText w:val="%6."/>
      <w:lvlJc w:val="left"/>
      <w:pPr>
        <w:ind w:left="4242" w:hanging="283"/>
      </w:pPr>
      <w:rPr/>
    </w:lvl>
    <w:lvl w:ilvl="6">
      <w:start w:val="1"/>
      <w:numFmt w:val="decimal"/>
      <w:lvlText w:val="%7."/>
      <w:lvlJc w:val="left"/>
      <w:pPr>
        <w:ind w:left="4949" w:hanging="283"/>
      </w:pPr>
      <w:rPr/>
    </w:lvl>
    <w:lvl w:ilvl="7">
      <w:start w:val="1"/>
      <w:numFmt w:val="decimal"/>
      <w:lvlText w:val="%8."/>
      <w:lvlJc w:val="left"/>
      <w:pPr>
        <w:ind w:left="5656" w:hanging="282.9999999999991"/>
      </w:pPr>
      <w:rPr/>
    </w:lvl>
    <w:lvl w:ilvl="8">
      <w:start w:val="1"/>
      <w:numFmt w:val="decimal"/>
      <w:lvlText w:val="%9."/>
      <w:lvlJc w:val="left"/>
      <w:pPr>
        <w:ind w:left="6363" w:hanging="283"/>
      </w:pPr>
      <w:rPr/>
    </w:lvl>
  </w:abstractNum>
  <w:abstractNum w:abstractNumId="2">
    <w:lvl w:ilvl="0">
      <w:start w:val="2"/>
      <w:numFmt w:val="decimal"/>
      <w:lvlText w:val="%1."/>
      <w:lvlJc w:val="left"/>
      <w:pPr>
        <w:ind w:left="707" w:hanging="282.99999999999994"/>
      </w:pPr>
      <w:rPr/>
    </w:lvl>
    <w:lvl w:ilvl="1">
      <w:start w:val="1"/>
      <w:numFmt w:val="decimal"/>
      <w:lvlText w:val="%2."/>
      <w:lvlJc w:val="left"/>
      <w:pPr>
        <w:ind w:left="1414" w:hanging="283"/>
      </w:pPr>
      <w:rPr/>
    </w:lvl>
    <w:lvl w:ilvl="2">
      <w:start w:val="1"/>
      <w:numFmt w:val="decimal"/>
      <w:lvlText w:val="%3."/>
      <w:lvlJc w:val="left"/>
      <w:pPr>
        <w:ind w:left="2121" w:hanging="283.0000000000002"/>
      </w:pPr>
      <w:rPr/>
    </w:lvl>
    <w:lvl w:ilvl="3">
      <w:start w:val="1"/>
      <w:numFmt w:val="decimal"/>
      <w:lvlText w:val="%4."/>
      <w:lvlJc w:val="left"/>
      <w:pPr>
        <w:ind w:left="2828" w:hanging="283"/>
      </w:pPr>
      <w:rPr/>
    </w:lvl>
    <w:lvl w:ilvl="4">
      <w:start w:val="1"/>
      <w:numFmt w:val="decimal"/>
      <w:lvlText w:val="%5."/>
      <w:lvlJc w:val="left"/>
      <w:pPr>
        <w:ind w:left="3535" w:hanging="283"/>
      </w:pPr>
      <w:rPr/>
    </w:lvl>
    <w:lvl w:ilvl="5">
      <w:start w:val="1"/>
      <w:numFmt w:val="decimal"/>
      <w:lvlText w:val="%6."/>
      <w:lvlJc w:val="left"/>
      <w:pPr>
        <w:ind w:left="4242" w:hanging="283"/>
      </w:pPr>
      <w:rPr/>
    </w:lvl>
    <w:lvl w:ilvl="6">
      <w:start w:val="1"/>
      <w:numFmt w:val="decimal"/>
      <w:lvlText w:val="%7."/>
      <w:lvlJc w:val="left"/>
      <w:pPr>
        <w:ind w:left="4949" w:hanging="283"/>
      </w:pPr>
      <w:rPr/>
    </w:lvl>
    <w:lvl w:ilvl="7">
      <w:start w:val="1"/>
      <w:numFmt w:val="decimal"/>
      <w:lvlText w:val="%8."/>
      <w:lvlJc w:val="left"/>
      <w:pPr>
        <w:ind w:left="5656" w:hanging="282.9999999999991"/>
      </w:pPr>
      <w:rPr/>
    </w:lvl>
    <w:lvl w:ilvl="8">
      <w:start w:val="1"/>
      <w:numFmt w:val="decimal"/>
      <w:lvlText w:val="%9."/>
      <w:lvlJc w:val="left"/>
      <w:pPr>
        <w:ind w:left="6363" w:hanging="283"/>
      </w:pPr>
      <w:rPr/>
    </w:lvl>
  </w:abstractNum>
  <w:abstractNum w:abstractNumId="3">
    <w:lvl w:ilvl="0">
      <w:start w:val="1"/>
      <w:numFmt w:val="bullet"/>
      <w:lvlText w:val=""/>
      <w:lvlJc w:val="left"/>
      <w:pPr>
        <w:ind w:left="707" w:hanging="282.99999999999994"/>
      </w:pPr>
      <w:rPr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ind w:left="1414" w:hanging="283"/>
      </w:pPr>
      <w:rPr/>
    </w:lvl>
    <w:lvl w:ilvl="2">
      <w:start w:val="1"/>
      <w:numFmt w:val="bullet"/>
      <w:lvlText w:val=""/>
      <w:lvlJc w:val="left"/>
      <w:pPr>
        <w:ind w:left="2121" w:hanging="283.0000000000002"/>
      </w:pPr>
      <w:rPr/>
    </w:lvl>
    <w:lvl w:ilvl="3">
      <w:start w:val="1"/>
      <w:numFmt w:val="bullet"/>
      <w:lvlText w:val=""/>
      <w:lvlJc w:val="left"/>
      <w:pPr>
        <w:ind w:left="2828" w:hanging="283"/>
      </w:pPr>
      <w:rPr/>
    </w:lvl>
    <w:lvl w:ilvl="4">
      <w:start w:val="1"/>
      <w:numFmt w:val="bullet"/>
      <w:lvlText w:val=""/>
      <w:lvlJc w:val="left"/>
      <w:pPr>
        <w:ind w:left="3535" w:hanging="283"/>
      </w:pPr>
      <w:rPr/>
    </w:lvl>
    <w:lvl w:ilvl="5">
      <w:start w:val="1"/>
      <w:numFmt w:val="bullet"/>
      <w:lvlText w:val=""/>
      <w:lvlJc w:val="left"/>
      <w:pPr>
        <w:ind w:left="4242" w:hanging="283"/>
      </w:pPr>
      <w:rPr/>
    </w:lvl>
    <w:lvl w:ilvl="6">
      <w:start w:val="1"/>
      <w:numFmt w:val="bullet"/>
      <w:lvlText w:val=""/>
      <w:lvlJc w:val="left"/>
      <w:pPr>
        <w:ind w:left="4949" w:hanging="283"/>
      </w:pPr>
      <w:rPr/>
    </w:lvl>
    <w:lvl w:ilvl="7">
      <w:start w:val="1"/>
      <w:numFmt w:val="bullet"/>
      <w:lvlText w:val=""/>
      <w:lvlJc w:val="left"/>
      <w:pPr>
        <w:ind w:left="5656" w:hanging="282.9999999999991"/>
      </w:pPr>
      <w:rPr/>
    </w:lvl>
    <w:lvl w:ilvl="8">
      <w:start w:val="1"/>
      <w:numFmt w:val="bullet"/>
      <w:lvlText w:val=""/>
      <w:lvlJc w:val="left"/>
      <w:pPr>
        <w:ind w:left="6363" w:hanging="283"/>
      </w:pPr>
      <w:rPr/>
    </w:lvl>
  </w:abstractNum>
  <w:abstractNum w:abstractNumId="4">
    <w:lvl w:ilvl="0">
      <w:start w:val="3"/>
      <w:numFmt w:val="decimal"/>
      <w:lvlText w:val="%1."/>
      <w:lvlJc w:val="left"/>
      <w:pPr>
        <w:ind w:left="707" w:hanging="282.99999999999994"/>
      </w:pPr>
      <w:rPr/>
    </w:lvl>
    <w:lvl w:ilvl="1">
      <w:start w:val="1"/>
      <w:numFmt w:val="decimal"/>
      <w:lvlText w:val="%2."/>
      <w:lvlJc w:val="left"/>
      <w:pPr>
        <w:ind w:left="1414" w:hanging="283"/>
      </w:pPr>
      <w:rPr/>
    </w:lvl>
    <w:lvl w:ilvl="2">
      <w:start w:val="1"/>
      <w:numFmt w:val="decimal"/>
      <w:lvlText w:val="%3."/>
      <w:lvlJc w:val="left"/>
      <w:pPr>
        <w:ind w:left="2121" w:hanging="283.0000000000002"/>
      </w:pPr>
      <w:rPr/>
    </w:lvl>
    <w:lvl w:ilvl="3">
      <w:start w:val="1"/>
      <w:numFmt w:val="decimal"/>
      <w:lvlText w:val="%4."/>
      <w:lvlJc w:val="left"/>
      <w:pPr>
        <w:ind w:left="2828" w:hanging="283"/>
      </w:pPr>
      <w:rPr/>
    </w:lvl>
    <w:lvl w:ilvl="4">
      <w:start w:val="1"/>
      <w:numFmt w:val="decimal"/>
      <w:lvlText w:val="%5."/>
      <w:lvlJc w:val="left"/>
      <w:pPr>
        <w:ind w:left="3535" w:hanging="283"/>
      </w:pPr>
      <w:rPr/>
    </w:lvl>
    <w:lvl w:ilvl="5">
      <w:start w:val="1"/>
      <w:numFmt w:val="decimal"/>
      <w:lvlText w:val="%6."/>
      <w:lvlJc w:val="left"/>
      <w:pPr>
        <w:ind w:left="4242" w:hanging="283"/>
      </w:pPr>
      <w:rPr/>
    </w:lvl>
    <w:lvl w:ilvl="6">
      <w:start w:val="1"/>
      <w:numFmt w:val="decimal"/>
      <w:lvlText w:val="%7."/>
      <w:lvlJc w:val="left"/>
      <w:pPr>
        <w:ind w:left="4949" w:hanging="283"/>
      </w:pPr>
      <w:rPr/>
    </w:lvl>
    <w:lvl w:ilvl="7">
      <w:start w:val="1"/>
      <w:numFmt w:val="decimal"/>
      <w:lvlText w:val="%8."/>
      <w:lvlJc w:val="left"/>
      <w:pPr>
        <w:ind w:left="5656" w:hanging="282.9999999999991"/>
      </w:pPr>
      <w:rPr/>
    </w:lvl>
    <w:lvl w:ilvl="8">
      <w:start w:val="1"/>
      <w:numFmt w:val="decimal"/>
      <w:lvlText w:val="%9."/>
      <w:lvlJc w:val="left"/>
      <w:pPr>
        <w:ind w:left="6363" w:hanging="283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color w:val="00000a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576" w:right="0" w:hanging="576"/>
      <w:jc w:val="left"/>
    </w:pPr>
    <w:rPr>
      <w:rFonts w:ascii="Cambria" w:cs="Cambria" w:eastAsia="Cambria" w:hAnsi="Cambria"/>
      <w:b w:val="1"/>
      <w:i w:val="1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720" w:right="0" w:hanging="720"/>
      <w:jc w:val="left"/>
    </w:pPr>
    <w:rPr>
      <w:rFonts w:ascii="Cambria" w:cs="Cambria" w:eastAsia="Cambria" w:hAnsi="Cambria"/>
      <w:b w:val="1"/>
      <w:i w:val="0"/>
      <w:smallCaps w:val="0"/>
      <w:strike w:val="0"/>
      <w:color w:val="4f81bd"/>
      <w:sz w:val="20"/>
      <w:szCs w:val="20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1068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="240" w:lineRule="auto"/>
      <w:ind w:left="1008" w:right="0" w:hanging="1008"/>
      <w:jc w:val="left"/>
    </w:pPr>
    <w:rPr>
      <w:rFonts w:ascii="Calibri" w:cs="Calibri" w:eastAsia="Calibri" w:hAnsi="Calibri"/>
      <w:b w:val="1"/>
      <w:i w:val="1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="240" w:lineRule="auto"/>
      <w:ind w:left="1152" w:right="0" w:hanging="1152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Liberation Sans" w:cs="Liberation Sans" w:eastAsia="Liberation Sans" w:hAnsi="Liberation Sans"/>
      <w:b w:val="1"/>
      <w:i w:val="0"/>
      <w:smallCaps w:val="0"/>
      <w:strike w:val="0"/>
      <w:color w:val="00000a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