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48971" w14:textId="7DF1911C" w:rsidR="00037E5C" w:rsidRDefault="00037E5C" w:rsidP="00037E5C">
      <w:r>
        <w:t>DECRETO RISTORI: SI IGNORANO I PRECARI E SI AUMENTA L’ORARIO DI SERVIZIO DEI DOCENTI</w:t>
      </w:r>
      <w:r>
        <w:br/>
      </w:r>
      <w:r w:rsidRPr="00037E5C">
        <w:rPr>
          <w:b/>
          <w:bCs/>
          <w:sz w:val="24"/>
          <w:szCs w:val="24"/>
        </w:rPr>
        <w:t>Turi: questo modo di procedere vecchia maniera gli insegnanti lo conoscono già. Ed è fallito.</w:t>
      </w:r>
      <w:r>
        <w:br/>
        <w:t xml:space="preserve">Siamo di fronte ad un inaccettabile intervento legislativo in materia contrattuale. </w:t>
      </w:r>
      <w:r>
        <w:br/>
      </w:r>
    </w:p>
    <w:p w14:paraId="74B9A052" w14:textId="77777777" w:rsidR="00037E5C" w:rsidRDefault="00037E5C" w:rsidP="00037E5C">
      <w:r>
        <w:t xml:space="preserve">Siamo stati i primi a sollevare perplessità sul decreto, venerdì, sostenendo con chiarezza che abbiamo firmato il patto per ‘cambiare il </w:t>
      </w:r>
      <w:proofErr w:type="spellStart"/>
      <w:r>
        <w:t>decreto’</w:t>
      </w:r>
      <w:proofErr w:type="spellEnd"/>
      <w:r>
        <w:t>.</w:t>
      </w:r>
    </w:p>
    <w:p w14:paraId="104855B0" w14:textId="77777777" w:rsidR="00037E5C" w:rsidRDefault="00037E5C" w:rsidP="00037E5C">
      <w:proofErr w:type="gramStart"/>
      <w:r>
        <w:t>[ https://uilscuola.it/decreto-ristori-e-patto-per-la-scuola-turi-firmiamo-il-patto-per-cambiare-il-decreto/?doing_wp_cron=1621702002.9506459236145019531250</w:t>
      </w:r>
      <w:proofErr w:type="gramEnd"/>
      <w:r>
        <w:t xml:space="preserve"> ] </w:t>
      </w:r>
    </w:p>
    <w:p w14:paraId="420C09FE" w14:textId="764661A8" w:rsidR="00037E5C" w:rsidRDefault="00037E5C" w:rsidP="00037E5C">
      <w:r>
        <w:t>Quello che non ci saremmo aspettati – guardando con attenzione il testo – è che, mentre si sostengono e si ristorano tutti, ai docenti si chiedono ulteriori impegni; il personale precario è ignorato e vessato, non ci sono risposte</w:t>
      </w:r>
      <w:r w:rsidR="006B6D8F">
        <w:t>,</w:t>
      </w:r>
      <w:r>
        <w:t xml:space="preserve"> né soluzione per i </w:t>
      </w:r>
      <w:proofErr w:type="spellStart"/>
      <w:r>
        <w:t>D</w:t>
      </w:r>
      <w:r w:rsidR="006B6D8F">
        <w:t>sga</w:t>
      </w:r>
      <w:proofErr w:type="spellEnd"/>
      <w:r>
        <w:t xml:space="preserve"> facenti funzione</w:t>
      </w:r>
      <w:r w:rsidR="006B6D8F">
        <w:t>,</w:t>
      </w:r>
      <w:r>
        <w:t xml:space="preserve"> senza titolo specifico e al personale di ruolo viene aumentato l’orario di servizio</w:t>
      </w:r>
      <w:r w:rsidR="006B6D8F">
        <w:t>.</w:t>
      </w:r>
    </w:p>
    <w:p w14:paraId="00F6D69E" w14:textId="30754FC8" w:rsidR="00037E5C" w:rsidRDefault="00037E5C" w:rsidP="00037E5C">
      <w:r>
        <w:t xml:space="preserve">Si introduce per legge l'aumento dell'orario di servizio, già tra i più alti in Europa, lasciando gli stipendi più bassi. </w:t>
      </w:r>
      <w:r w:rsidR="006B6D8F">
        <w:t>Dal primo</w:t>
      </w:r>
      <w:r>
        <w:t xml:space="preserve"> settembre si considera nell'obbligo di servizio</w:t>
      </w:r>
      <w:r w:rsidR="006B6D8F">
        <w:t>,</w:t>
      </w:r>
      <w:r>
        <w:t xml:space="preserve"> l'orario di insegnamento anche prima dell'inizio previsto per calendario scolastico.</w:t>
      </w:r>
      <w:r w:rsidR="006B6D8F">
        <w:t xml:space="preserve"> </w:t>
      </w:r>
      <w:r>
        <w:t xml:space="preserve">In pratica si aumenta il carico di lavoro dei docenti (18,22,) senza neanche interpellarli. </w:t>
      </w:r>
    </w:p>
    <w:p w14:paraId="029FC983" w14:textId="5BEB5989" w:rsidR="00037E5C" w:rsidRDefault="00037E5C" w:rsidP="00037E5C">
      <w:r>
        <w:t xml:space="preserve">Siamo abituati a dare giudizi di merito su dati concreti. </w:t>
      </w:r>
      <w:r w:rsidR="006B6D8F">
        <w:br/>
      </w:r>
      <w:r>
        <w:t>Ora non si tratta più di un pregiudizio, ma di un vero e proprio giudizio molto negativo.</w:t>
      </w:r>
    </w:p>
    <w:p w14:paraId="470263B2" w14:textId="77777777" w:rsidR="00037E5C" w:rsidRDefault="00037E5C" w:rsidP="00037E5C">
      <w:r>
        <w:t xml:space="preserve">Si presentano norme che vanno a colpire i patti già stipulati con il contratto. </w:t>
      </w:r>
    </w:p>
    <w:p w14:paraId="41B76F3B" w14:textId="0F6A2627" w:rsidR="00037E5C" w:rsidRDefault="00037E5C" w:rsidP="00037E5C">
      <w:r>
        <w:t>Nella fattispecie</w:t>
      </w:r>
      <w:r w:rsidR="006B6D8F">
        <w:t xml:space="preserve"> </w:t>
      </w:r>
      <w:r>
        <w:t xml:space="preserve">si interviene sulla mobilità dei docenti al fine, è scritto nel testo governativo, di tutelare l’interesse degli studenti alla continuità didattica, bloccando la domanda volontaria di mobilità per tre anni dal trasferimento o passaggio precedente, qualora in tale occasione abbiano ottenuto la titolarità in una qualunque sede della provincia chiesta. </w:t>
      </w:r>
    </w:p>
    <w:p w14:paraId="35330F23" w14:textId="462ABED4" w:rsidR="00037E5C" w:rsidRDefault="00037E5C" w:rsidP="00037E5C">
      <w:r>
        <w:t xml:space="preserve">Una vera e propria ingerenza </w:t>
      </w:r>
      <w:r w:rsidR="006B6D8F">
        <w:t>in materia contrattuale, di</w:t>
      </w:r>
      <w:r>
        <w:t xml:space="preserve"> rapporto di lavoro</w:t>
      </w:r>
      <w:r w:rsidR="006B6D8F">
        <w:t xml:space="preserve">, </w:t>
      </w:r>
      <w:r>
        <w:t>che rientra</w:t>
      </w:r>
      <w:r w:rsidR="006B6D8F">
        <w:t xml:space="preserve"> </w:t>
      </w:r>
      <w:r>
        <w:t xml:space="preserve">nelle prerogative sindacali, motivata dalla continuità didattica a favore degli alunni di cui non si </w:t>
      </w:r>
      <w:r w:rsidR="006B6D8F">
        <w:t>capisce</w:t>
      </w:r>
      <w:r>
        <w:t xml:space="preserve"> la ratio: bloccare i trasferimenti per evitare che si lasci una scuola </w:t>
      </w:r>
      <w:r w:rsidR="006B6D8F">
        <w:t>(</w:t>
      </w:r>
      <w:r>
        <w:t>e i su</w:t>
      </w:r>
      <w:r w:rsidR="006B6D8F">
        <w:t>o</w:t>
      </w:r>
      <w:r>
        <w:t>i studenti</w:t>
      </w:r>
      <w:r w:rsidR="006B6D8F">
        <w:t xml:space="preserve">) </w:t>
      </w:r>
      <w:r>
        <w:t>si può contrabbandare con una continuità provinciale? Continua l'attacco all'insegnamento e a chi lo svolge.</w:t>
      </w:r>
    </w:p>
    <w:p w14:paraId="49268FFB" w14:textId="7BAD401D" w:rsidR="005B58B9" w:rsidRDefault="00037E5C" w:rsidP="00037E5C">
      <w:proofErr w:type="gramStart"/>
      <w:r>
        <w:t>E’</w:t>
      </w:r>
      <w:proofErr w:type="gramEnd"/>
      <w:r>
        <w:t xml:space="preserve"> un errore politico grossolano tentare di sostituirsi alla contrattazione e all’intermediazione sindacale imponendo norme assurde e fuori da ogni logica. Come si fa a teorizzare una continuità didattica su tutti gli alunni della provincia. Viviamo in una fase politica che continua a fare proposte sul modello della legge 107. Dopo il </w:t>
      </w:r>
      <w:r w:rsidR="006B6D8F">
        <w:t>P</w:t>
      </w:r>
      <w:r>
        <w:t xml:space="preserve">iano </w:t>
      </w:r>
      <w:r w:rsidR="006B6D8F">
        <w:t>s</w:t>
      </w:r>
      <w:r>
        <w:t>cuola arriva il decreto.</w:t>
      </w:r>
      <w:r w:rsidR="006B6D8F">
        <w:t xml:space="preserve"> </w:t>
      </w:r>
      <w:r>
        <w:t>La reazione delle scuole e degli insegnanti sarà inevitabile.</w:t>
      </w:r>
    </w:p>
    <w:sectPr w:rsidR="005B58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5C"/>
    <w:rsid w:val="00037E5C"/>
    <w:rsid w:val="005B58B9"/>
    <w:rsid w:val="006B6D8F"/>
    <w:rsid w:val="0082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725E9"/>
  <w15:chartTrackingRefBased/>
  <w15:docId w15:val="{A1C90C45-89F9-41A6-A9D0-B97C7B85C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Ricci</dc:creator>
  <cp:keywords/>
  <dc:description/>
  <cp:lastModifiedBy>Francesca Ricci</cp:lastModifiedBy>
  <cp:revision>2</cp:revision>
  <dcterms:created xsi:type="dcterms:W3CDTF">2021-05-23T10:08:00Z</dcterms:created>
  <dcterms:modified xsi:type="dcterms:W3CDTF">2021-05-23T10:08:00Z</dcterms:modified>
</cp:coreProperties>
</file>