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7CDC7" w14:textId="75F9602B" w:rsidR="006F4F52" w:rsidRDefault="006F4F52" w:rsidP="006F4F52">
      <w:pPr>
        <w:jc w:val="center"/>
        <w:rPr>
          <w:rFonts w:ascii="Calibri" w:hAnsi="Calibri"/>
          <w:bCs/>
          <w:sz w:val="36"/>
          <w:szCs w:val="36"/>
        </w:rPr>
      </w:pPr>
      <w:bookmarkStart w:id="0" w:name="_GoBack"/>
      <w:bookmarkEnd w:id="0"/>
      <w:r w:rsidRPr="006F4F52">
        <w:rPr>
          <w:rFonts w:ascii="Calibri" w:hAnsi="Calibri"/>
          <w:bCs/>
          <w:sz w:val="36"/>
          <w:szCs w:val="36"/>
          <w:highlight w:val="yellow"/>
        </w:rPr>
        <w:t>CARTA INTESTATA DITTA</w:t>
      </w:r>
    </w:p>
    <w:p w14:paraId="3AD7A28E" w14:textId="196396AB" w:rsidR="009D4D55" w:rsidRPr="00F04172" w:rsidRDefault="00F04172" w:rsidP="006F4F52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>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1D6F40DD" w:rsidR="00864E97" w:rsidRPr="00677430" w:rsidRDefault="00BB308C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sz w:val="24"/>
          <w:szCs w:val="24"/>
        </w:rPr>
        <w:t>AI</w:t>
      </w:r>
      <w:r w:rsidR="00864E97" w:rsidRPr="00677430">
        <w:rPr>
          <w:rFonts w:ascii="Calibri" w:hAnsi="Calibri"/>
          <w:b/>
          <w:sz w:val="24"/>
          <w:szCs w:val="24"/>
        </w:rPr>
        <w:t xml:space="preserve">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00F94E52" w:rsidR="005B6CF9" w:rsidRPr="00D41B82" w:rsidRDefault="005B6CF9" w:rsidP="00D41B82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D41B82">
        <w:rPr>
          <w:rFonts w:ascii="Calibri" w:hAnsi="Calibri" w:cs="Helvetica"/>
          <w:sz w:val="24"/>
          <w:szCs w:val="24"/>
        </w:rPr>
        <w:t>di essere a piena e diretta conoscenza che nessuno dei soggetti soprain</w:t>
      </w:r>
      <w:r w:rsidR="0025459A" w:rsidRPr="00D41B82">
        <w:rPr>
          <w:rFonts w:ascii="Calibri" w:hAnsi="Calibri" w:cs="Helvetica"/>
          <w:sz w:val="24"/>
          <w:szCs w:val="24"/>
        </w:rPr>
        <w:t xml:space="preserve">dicati </w:t>
      </w:r>
      <w:r w:rsidRPr="00D41B82">
        <w:rPr>
          <w:rFonts w:ascii="Calibri" w:hAnsi="Calibri" w:cs="Helvetica"/>
          <w:sz w:val="24"/>
          <w:szCs w:val="24"/>
        </w:rPr>
        <w:t xml:space="preserve">ha 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24D0F5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</w:t>
      </w:r>
      <w:r w:rsidR="00BB308C" w:rsidRPr="0045572E">
        <w:rPr>
          <w:rFonts w:ascii="Calibri" w:hAnsi="Calibri"/>
          <w:sz w:val="24"/>
          <w:szCs w:val="24"/>
        </w:rPr>
        <w:t>Codice penale</w:t>
      </w:r>
      <w:r w:rsidRPr="0045572E">
        <w:rPr>
          <w:rFonts w:ascii="Calibri" w:hAnsi="Calibri"/>
          <w:sz w:val="24"/>
          <w:szCs w:val="24"/>
        </w:rPr>
        <w:t xml:space="preserve">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353B1B8D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317, 318, 319, 319-ter, 319-quater, 320, 321, 322, 322-bis, 346-bis, 353, 353-bis, 354, 355 e 356 del </w:t>
      </w:r>
      <w:r w:rsidR="00BB308C" w:rsidRPr="0045572E">
        <w:rPr>
          <w:rFonts w:ascii="Calibri" w:hAnsi="Calibri"/>
          <w:sz w:val="24"/>
          <w:szCs w:val="24"/>
        </w:rPr>
        <w:t>Codice penale</w:t>
      </w:r>
      <w:r w:rsidRPr="0045572E">
        <w:rPr>
          <w:rFonts w:ascii="Calibri" w:hAnsi="Calibri"/>
          <w:sz w:val="24"/>
          <w:szCs w:val="24"/>
        </w:rPr>
        <w:t xml:space="preserve"> nonché all’art. 2635 del </w:t>
      </w:r>
      <w:r w:rsidR="002335F5" w:rsidRPr="0045572E">
        <w:rPr>
          <w:rFonts w:ascii="Calibri" w:hAnsi="Calibri"/>
          <w:sz w:val="24"/>
          <w:szCs w:val="24"/>
        </w:rPr>
        <w:t>Codice civile</w:t>
      </w:r>
      <w:r w:rsidRPr="0045572E">
        <w:rPr>
          <w:rFonts w:ascii="Calibri" w:hAnsi="Calibri"/>
          <w:sz w:val="24"/>
          <w:szCs w:val="24"/>
        </w:rPr>
        <w:t>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24CCC4F2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 di cui agli articoli 648-bis, 648-ter e 648-ter.1 del </w:t>
      </w:r>
      <w:r w:rsidR="00BB308C" w:rsidRPr="0045572E">
        <w:rPr>
          <w:rFonts w:ascii="Calibri" w:hAnsi="Calibri"/>
          <w:sz w:val="24"/>
          <w:szCs w:val="24"/>
        </w:rPr>
        <w:t>Codice penale</w:t>
      </w:r>
      <w:r w:rsidRPr="0045572E">
        <w:rPr>
          <w:rFonts w:ascii="Calibri" w:hAnsi="Calibri"/>
          <w:sz w:val="24"/>
          <w:szCs w:val="24"/>
        </w:rPr>
        <w:t>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r w:rsidRPr="00677430">
        <w:rPr>
          <w:rFonts w:ascii="Calibri" w:hAnsi="Calibri"/>
        </w:rPr>
        <w:t xml:space="preserve">che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0D973977" w:rsidR="002B1508" w:rsidRPr="0045572E" w:rsidRDefault="002B1508" w:rsidP="00D41B82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 xml:space="preserve">di essere a piena e diretta conoscenza </w:t>
      </w:r>
      <w:r w:rsidR="00BB308C" w:rsidRPr="0045572E">
        <w:rPr>
          <w:rFonts w:ascii="Calibri" w:hAnsi="Calibri" w:cs="Helvetica"/>
          <w:sz w:val="24"/>
          <w:szCs w:val="24"/>
        </w:rPr>
        <w:t>dell</w:t>
      </w:r>
      <w:r w:rsidR="00BB308C" w:rsidRPr="0045572E">
        <w:rPr>
          <w:rFonts w:ascii="Calibri" w:hAnsi="Calibri" w:cs="Helvetica"/>
          <w:bCs/>
          <w:sz w:val="24"/>
          <w:szCs w:val="24"/>
        </w:rPr>
        <w:t>’insussistenza</w:t>
      </w:r>
      <w:r w:rsidRPr="0045572E">
        <w:rPr>
          <w:rFonts w:ascii="Calibri" w:hAnsi="Calibri" w:cs="Helvetica"/>
          <w:sz w:val="24"/>
          <w:szCs w:val="24"/>
        </w:rPr>
        <w:t xml:space="preserve">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</w:t>
      </w:r>
      <w:r w:rsidR="00BB308C" w:rsidRPr="0045572E">
        <w:rPr>
          <w:rFonts w:ascii="Calibri" w:hAnsi="Calibri" w:cs="Helvetica"/>
          <w:sz w:val="24"/>
          <w:szCs w:val="24"/>
        </w:rPr>
        <w:t>numeri 3</w:t>
      </w:r>
      <w:r w:rsidRPr="0045572E">
        <w:rPr>
          <w:rFonts w:ascii="Calibri" w:hAnsi="Calibri" w:cs="Helvetica"/>
          <w:sz w:val="24"/>
          <w:szCs w:val="24"/>
        </w:rPr>
        <w:t xml:space="preserve"> </w:t>
      </w:r>
      <w:r w:rsidR="00111DBD" w:rsidRPr="0045572E">
        <w:rPr>
          <w:rFonts w:ascii="Calibri" w:hAnsi="Calibri" w:cs="Helvetica"/>
          <w:sz w:val="24"/>
          <w:szCs w:val="24"/>
        </w:rPr>
        <w:t>e 5</w:t>
      </w:r>
      <w:r w:rsidRPr="0045572E">
        <w:rPr>
          <w:rFonts w:ascii="Calibri" w:hAnsi="Calibri" w:cs="Helvetica"/>
          <w:sz w:val="24"/>
          <w:szCs w:val="24"/>
        </w:rPr>
        <w:t xml:space="preserve">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9090EB7" w:rsidR="005B6CF9" w:rsidRPr="0045572E" w:rsidRDefault="005B6CF9" w:rsidP="00D41B82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4C09E6B3" w:rsidR="005B6CF9" w:rsidRPr="0045572E" w:rsidRDefault="005B6CF9" w:rsidP="00D41B82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risoluzione anticipata, non </w:t>
      </w:r>
      <w:r w:rsidRPr="0045572E">
        <w:rPr>
          <w:rFonts w:ascii="Calibri" w:hAnsi="Calibri" w:cs="Helvetica"/>
          <w:sz w:val="24"/>
          <w:szCs w:val="24"/>
        </w:rPr>
        <w:lastRenderedPageBreak/>
        <w:t>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condanna al risarcimento del danno 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indebitamente il processo decisionale della 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579C3629" w14:textId="77777777" w:rsidR="00D41B82" w:rsidRDefault="005B6CF9" w:rsidP="00D41B8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1ED6A654" w:rsidR="00083F60" w:rsidRPr="00D41B82" w:rsidRDefault="00083F60" w:rsidP="00D41B8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D41B82">
        <w:rPr>
          <w:rFonts w:ascii="Calibri" w:hAnsi="Calibri"/>
          <w:sz w:val="24"/>
          <w:szCs w:val="24"/>
        </w:rPr>
        <w:t xml:space="preserve">che: </w:t>
      </w:r>
      <w:r w:rsidRPr="00D41B82">
        <w:rPr>
          <w:rFonts w:ascii="Calibri" w:hAnsi="Calibri"/>
          <w:i/>
          <w:sz w:val="24"/>
          <w:szCs w:val="24"/>
        </w:rPr>
        <w:t>(</w:t>
      </w:r>
      <w:r w:rsidRPr="00D41B82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 w:rsidRPr="00D41B82">
        <w:rPr>
          <w:rFonts w:ascii="Calibri" w:hAnsi="Calibri"/>
          <w:b/>
          <w:i/>
          <w:sz w:val="24"/>
          <w:szCs w:val="24"/>
        </w:rPr>
        <w:t xml:space="preserve">cerchietto </w:t>
      </w:r>
      <w:r w:rsidRPr="00D41B82">
        <w:rPr>
          <w:rFonts w:ascii="Calibri" w:hAnsi="Calibri"/>
          <w:b/>
          <w:i/>
          <w:sz w:val="24"/>
          <w:szCs w:val="24"/>
        </w:rPr>
        <w:t>che interessa</w:t>
      </w:r>
      <w:r w:rsidRPr="00D41B82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5F6784BA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 xml:space="preserve">che, nel caso di avvenuta violazione del divieto di intestazione fiduciaria </w:t>
      </w:r>
      <w:r w:rsidR="00BB308C" w:rsidRPr="00183473">
        <w:rPr>
          <w:rFonts w:ascii="Calibri" w:hAnsi="Calibri"/>
          <w:sz w:val="24"/>
          <w:szCs w:val="24"/>
        </w:rPr>
        <w:t>posto dall’art.</w:t>
      </w:r>
      <w:r w:rsidRPr="00183473">
        <w:rPr>
          <w:rFonts w:ascii="Calibri" w:hAnsi="Calibri"/>
          <w:sz w:val="24"/>
          <w:szCs w:val="24"/>
        </w:rPr>
        <w:t xml:space="preserve">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2349B07A" w:rsidR="00083F60" w:rsidRDefault="00083F60" w:rsidP="00D41B8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di essere in regola con le norme che disciplinano il diritto al lavoro dei disabili </w:t>
      </w:r>
    </w:p>
    <w:p w14:paraId="48292B26" w14:textId="0A018CBA" w:rsidR="00083F60" w:rsidRPr="00677430" w:rsidRDefault="00083F60" w:rsidP="00D41B8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i soggett</w:t>
      </w:r>
      <w:r w:rsidR="0025459A">
        <w:rPr>
          <w:rFonts w:ascii="Calibri" w:hAnsi="Calibri"/>
          <w:sz w:val="24"/>
          <w:szCs w:val="24"/>
        </w:rPr>
        <w:t xml:space="preserve">i sopra indicati al numero </w:t>
      </w:r>
      <w:r w:rsidR="002335F5">
        <w:rPr>
          <w:rFonts w:ascii="Calibri" w:hAnsi="Calibri"/>
          <w:sz w:val="24"/>
          <w:szCs w:val="24"/>
        </w:rPr>
        <w:t xml:space="preserve">3 </w:t>
      </w:r>
      <w:r w:rsidR="002335F5"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094FFF13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non sono stati vittime dei reati previsti e puniti dagli artt. 317 e 629 del </w:t>
      </w:r>
      <w:r w:rsidR="00BB308C" w:rsidRPr="0025459A">
        <w:rPr>
          <w:rFonts w:ascii="Calibri" w:hAnsi="Calibri"/>
        </w:rPr>
        <w:t>Codice penale</w:t>
      </w:r>
      <w:r w:rsidRPr="0025459A">
        <w:rPr>
          <w:rFonts w:ascii="Calibri" w:hAnsi="Calibri"/>
        </w:rPr>
        <w:t xml:space="preserve">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2195F404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</w:t>
      </w:r>
      <w:r w:rsidR="00BB308C" w:rsidRPr="0025459A">
        <w:rPr>
          <w:rFonts w:ascii="Calibri" w:hAnsi="Calibri"/>
        </w:rPr>
        <w:t>Codice penale</w:t>
      </w:r>
      <w:r w:rsidRPr="0025459A">
        <w:rPr>
          <w:rFonts w:ascii="Calibri" w:hAnsi="Calibri"/>
        </w:rPr>
        <w:t xml:space="preserve">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6B568A51" w:rsidR="00083F60" w:rsidRPr="00677430" w:rsidRDefault="00083F60" w:rsidP="00D41B8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/>
          <w:i/>
          <w:sz w:val="24"/>
          <w:szCs w:val="24"/>
        </w:rPr>
      </w:pP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03427EB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</w:t>
      </w:r>
      <w:r w:rsidR="002335F5" w:rsidRPr="00677430">
        <w:rPr>
          <w:rFonts w:ascii="Calibri" w:hAnsi="Calibri"/>
          <w:color w:val="000000"/>
          <w:sz w:val="24"/>
          <w:szCs w:val="24"/>
        </w:rPr>
        <w:t>Codice civile</w:t>
      </w:r>
      <w:r w:rsidRPr="00677430">
        <w:rPr>
          <w:rFonts w:ascii="Calibri" w:hAnsi="Calibri"/>
          <w:color w:val="000000"/>
          <w:sz w:val="24"/>
          <w:szCs w:val="24"/>
        </w:rPr>
        <w:t xml:space="preserve">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764F8A64" w14:textId="569432E4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lastRenderedPageBreak/>
        <w:t xml:space="preserve">di essere a conoscenza della partecipazione alla medesima procedura di soggetti che si trovano, rispetto al concorrente dichiarante, in situazione di controllo di cui all'articolo 2359 del </w:t>
      </w:r>
      <w:r w:rsidR="002335F5" w:rsidRPr="00677430">
        <w:rPr>
          <w:rFonts w:ascii="Calibri" w:hAnsi="Calibri"/>
          <w:sz w:val="24"/>
          <w:szCs w:val="24"/>
        </w:rPr>
        <w:t>Codice civile</w:t>
      </w:r>
      <w:r w:rsidRPr="00677430">
        <w:rPr>
          <w:rFonts w:ascii="Calibri" w:hAnsi="Calibri"/>
          <w:sz w:val="24"/>
          <w:szCs w:val="24"/>
        </w:rPr>
        <w:t xml:space="preserve">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2B9979C8" w:rsidR="00083F60" w:rsidRDefault="00083F60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EB6A55">
        <w:rPr>
          <w:rFonts w:ascii="Calibri" w:hAnsi="Calibri"/>
          <w:sz w:val="24"/>
          <w:szCs w:val="24"/>
        </w:rPr>
        <w:t xml:space="preserve">ai sensi dell’art. 53 comma 16-ter del D. Lgs. 165/2001 e s.m.i., come introdotto dalla L. 6.11.2012 n. </w:t>
      </w:r>
      <w:r w:rsidR="00BB308C" w:rsidRPr="00EB6A55">
        <w:rPr>
          <w:rFonts w:ascii="Calibri" w:hAnsi="Calibri"/>
          <w:sz w:val="24"/>
          <w:szCs w:val="24"/>
        </w:rPr>
        <w:t>190, che</w:t>
      </w:r>
      <w:r w:rsidRPr="00EB6A55">
        <w:rPr>
          <w:rFonts w:ascii="Calibri" w:hAnsi="Calibri"/>
          <w:sz w:val="24"/>
          <w:szCs w:val="24"/>
        </w:rPr>
        <w:t xml:space="preserve">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4768E26E" w:rsidR="00083F60" w:rsidRPr="00677430" w:rsidRDefault="00083F60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>
        <w:rPr>
          <w:rFonts w:ascii="Calibri" w:hAnsi="Calibri"/>
          <w:sz w:val="24"/>
          <w:szCs w:val="24"/>
        </w:rPr>
        <w:t xml:space="preserve"> esecuzione </w:t>
      </w:r>
      <w:r w:rsidR="00F04172">
        <w:rPr>
          <w:rFonts w:ascii="Calibri" w:hAnsi="Calibri"/>
          <w:sz w:val="24"/>
          <w:szCs w:val="24"/>
        </w:rPr>
        <w:t>del servizio</w:t>
      </w:r>
      <w:r>
        <w:rPr>
          <w:rFonts w:ascii="Calibri" w:hAnsi="Calibri"/>
          <w:sz w:val="24"/>
          <w:szCs w:val="24"/>
        </w:rPr>
        <w:t xml:space="preserve"> in oggetto di cui </w:t>
      </w:r>
      <w:r w:rsidRPr="00677430">
        <w:rPr>
          <w:rFonts w:ascii="Calibri" w:hAnsi="Calibri"/>
          <w:sz w:val="24"/>
          <w:szCs w:val="24"/>
        </w:rPr>
        <w:t>all’art. 26,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sz w:val="24"/>
          <w:szCs w:val="24"/>
        </w:rPr>
        <w:t>comma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sz w:val="24"/>
          <w:szCs w:val="24"/>
        </w:rPr>
        <w:t>1 lettera a)</w:t>
      </w:r>
      <w:r>
        <w:rPr>
          <w:rFonts w:ascii="Calibri" w:hAnsi="Calibri"/>
          <w:sz w:val="24"/>
          <w:szCs w:val="24"/>
        </w:rPr>
        <w:t xml:space="preserve"> punto 2)</w:t>
      </w:r>
      <w:r w:rsidRPr="00677430">
        <w:rPr>
          <w:rFonts w:ascii="Calibri" w:hAnsi="Calibri"/>
          <w:sz w:val="24"/>
          <w:szCs w:val="24"/>
        </w:rPr>
        <w:t xml:space="preserve"> del D.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sz w:val="24"/>
          <w:szCs w:val="24"/>
        </w:rPr>
        <w:t>Lgs. 81 del 09</w:t>
      </w:r>
      <w:r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04</w:t>
      </w:r>
      <w:r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2FD0D41" w:rsidR="00083F60" w:rsidRPr="00677430" w:rsidRDefault="00BB308C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>INOLTRE</w:t>
      </w:r>
      <w:r w:rsidR="00083F60">
        <w:rPr>
          <w:rFonts w:ascii="Calibri" w:hAnsi="Calibri"/>
          <w:b/>
          <w:sz w:val="24"/>
          <w:szCs w:val="24"/>
        </w:rPr>
        <w:t>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29123240" w:rsidR="00083F60" w:rsidRPr="00677430" w:rsidRDefault="00083F60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A5FCEA9" w:rsidR="00083F60" w:rsidRDefault="00083F60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assumere a proprio carico tutti gli oneri assicurativi e previdenziali di legge e di osservare le norme vigenti in materia di sicurezza sul lavoro e di retribuz</w:t>
      </w:r>
      <w:r>
        <w:rPr>
          <w:rFonts w:ascii="Calibri" w:hAnsi="Calibri"/>
          <w:sz w:val="24"/>
          <w:szCs w:val="24"/>
        </w:rPr>
        <w:t xml:space="preserve">ione </w:t>
      </w:r>
      <w:r w:rsidR="00BB308C">
        <w:rPr>
          <w:rFonts w:ascii="Calibri" w:hAnsi="Calibri"/>
          <w:sz w:val="24"/>
          <w:szCs w:val="24"/>
        </w:rPr>
        <w:t>dei lavoratori</w:t>
      </w:r>
      <w:r>
        <w:rPr>
          <w:rFonts w:ascii="Calibri" w:hAnsi="Calibri"/>
          <w:sz w:val="24"/>
          <w:szCs w:val="24"/>
        </w:rPr>
        <w:t xml:space="preserve">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0BE68C55" w:rsidR="00E74017" w:rsidRDefault="00BB308C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E74017">
        <w:rPr>
          <w:rFonts w:ascii="Calibri" w:hAnsi="Calibri"/>
          <w:sz w:val="24"/>
          <w:szCs w:val="24"/>
        </w:rPr>
        <w:t>i autorizzare l’istituzione scolastica, quale stazione appaltante ad effettuare le comunicazioni di cui all’art. 76 del Dlgs.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56C2B979" w:rsidR="00E74017" w:rsidRDefault="00BB308C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E74017">
        <w:rPr>
          <w:rFonts w:ascii="Calibri" w:hAnsi="Calibri"/>
          <w:sz w:val="24"/>
          <w:szCs w:val="24"/>
        </w:rPr>
        <w:t xml:space="preserve">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r>
        <w:rPr>
          <w:rFonts w:ascii="Calibri" w:hAnsi="Calibri"/>
          <w:sz w:val="24"/>
          <w:szCs w:val="24"/>
        </w:rPr>
        <w:t>nell’ordine e</w:t>
      </w:r>
      <w:r w:rsidR="00921F85">
        <w:rPr>
          <w:rFonts w:ascii="Calibri" w:hAnsi="Calibri"/>
          <w:sz w:val="24"/>
          <w:szCs w:val="24"/>
        </w:rPr>
        <w:t xml:space="preserve">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5BE39D8B" w:rsidR="00873863" w:rsidRDefault="00BB308C" w:rsidP="00BB308C">
      <w:pPr>
        <w:pStyle w:val="Paragrafoelenco"/>
        <w:numPr>
          <w:ilvl w:val="0"/>
          <w:numId w:val="7"/>
        </w:numPr>
        <w:tabs>
          <w:tab w:val="left" w:pos="540"/>
        </w:tabs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="00873863">
        <w:rPr>
          <w:rFonts w:ascii="Calibri" w:hAnsi="Calibri"/>
          <w:sz w:val="24"/>
          <w:szCs w:val="24"/>
        </w:rPr>
        <w:t xml:space="preserve">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5522544B" w14:textId="77777777" w:rsidR="006F4F52" w:rsidRDefault="006F4F52" w:rsidP="006F4F5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Data ___________________________</w:t>
      </w:r>
    </w:p>
    <w:p w14:paraId="210893BF" w14:textId="77777777" w:rsidR="006F4F52" w:rsidRDefault="006F4F52" w:rsidP="006F4F5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</w:p>
    <w:p w14:paraId="6118B956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Timbro e Firma</w:t>
      </w:r>
    </w:p>
    <w:p w14:paraId="0C8B05DE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</w:p>
    <w:p w14:paraId="4C6CBF29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________________________________________</w:t>
      </w:r>
    </w:p>
    <w:p w14:paraId="02EE5380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</w:p>
    <w:p w14:paraId="0C06138B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</w:p>
    <w:p w14:paraId="3BD7015C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</w:p>
    <w:p w14:paraId="425BF313" w14:textId="77777777" w:rsidR="006F4F52" w:rsidRDefault="006F4F52" w:rsidP="006F4F52">
      <w:pPr>
        <w:autoSpaceDE w:val="0"/>
        <w:autoSpaceDN w:val="0"/>
        <w:adjustRightInd w:val="0"/>
        <w:ind w:left="4678"/>
        <w:jc w:val="center"/>
        <w:rPr>
          <w:rFonts w:ascii="Calibri" w:hAnsi="Calibri"/>
          <w:bCs/>
          <w:sz w:val="24"/>
          <w:szCs w:val="24"/>
        </w:rPr>
      </w:pPr>
    </w:p>
    <w:p w14:paraId="5C88F2C6" w14:textId="77777777" w:rsidR="006F4F52" w:rsidRDefault="006F4F52" w:rsidP="006F4F5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0CD66BBA" w14:textId="77777777" w:rsidR="006F4F52" w:rsidRDefault="006F4F52" w:rsidP="006F4F5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p w14:paraId="6E3A7429" w14:textId="6005AF48" w:rsidR="00F04172" w:rsidRPr="00A158B2" w:rsidRDefault="00F04172" w:rsidP="006F4F5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6A5A7" w14:textId="77777777" w:rsidR="00102694" w:rsidRDefault="00102694">
      <w:r>
        <w:separator/>
      </w:r>
    </w:p>
  </w:endnote>
  <w:endnote w:type="continuationSeparator" w:id="0">
    <w:p w14:paraId="1530BD94" w14:textId="77777777" w:rsidR="00102694" w:rsidRDefault="00102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0262C" w14:textId="54545B12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0D5FCA">
      <w:rPr>
        <w:noProof/>
      </w:rPr>
      <w:t>2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E76C5" w14:textId="77777777" w:rsidR="00102694" w:rsidRDefault="00102694">
      <w:r>
        <w:separator/>
      </w:r>
    </w:p>
  </w:footnote>
  <w:footnote w:type="continuationSeparator" w:id="0">
    <w:p w14:paraId="25BBD4CC" w14:textId="77777777" w:rsidR="00102694" w:rsidRDefault="00102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D7B03DCC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64D04"/>
    <w:multiLevelType w:val="hybridMultilevel"/>
    <w:tmpl w:val="A714453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D5FCA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02694"/>
    <w:rsid w:val="00111DBD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335F5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4F52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08C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1B82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0597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D41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5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3F7E4-6E7F-493B-9362-00DEC547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0</TotalTime>
  <Pages>4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M. Renieri</dc:creator>
  <cp:keywords/>
  <cp:lastModifiedBy>DSGA</cp:lastModifiedBy>
  <cp:revision>2</cp:revision>
  <cp:lastPrinted>2016-07-15T08:29:00Z</cp:lastPrinted>
  <dcterms:created xsi:type="dcterms:W3CDTF">2022-11-22T11:55:00Z</dcterms:created>
  <dcterms:modified xsi:type="dcterms:W3CDTF">2022-11-22T11:55:00Z</dcterms:modified>
</cp:coreProperties>
</file>