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>CIFRE INSUFFICIENTI E PREVISIONI SBAGLIATE.</w:t>
      </w:r>
      <w:r w:rsidRPr="001A32C6">
        <w:rPr>
          <w:lang w:val="it-IT"/>
        </w:rPr>
        <w:br/>
      </w:r>
      <w:r w:rsidRPr="001A32C6">
        <w:rPr>
          <w:b/>
          <w:bCs/>
          <w:sz w:val="24"/>
          <w:szCs w:val="24"/>
          <w:lang w:val="it-IT"/>
        </w:rPr>
        <w:t xml:space="preserve">Stop all’organico </w:t>
      </w:r>
      <w:proofErr w:type="spellStart"/>
      <w:r w:rsidRPr="001A32C6">
        <w:rPr>
          <w:b/>
          <w:bCs/>
          <w:sz w:val="24"/>
          <w:szCs w:val="24"/>
          <w:lang w:val="it-IT"/>
        </w:rPr>
        <w:t>Covid</w:t>
      </w:r>
      <w:proofErr w:type="spellEnd"/>
      <w:r w:rsidRPr="001A32C6">
        <w:rPr>
          <w:b/>
          <w:bCs/>
          <w:sz w:val="24"/>
          <w:szCs w:val="24"/>
          <w:lang w:val="it-IT"/>
        </w:rPr>
        <w:t>: calcoli sbagliati, risorse che non bastano e i contratti si bloccano</w:t>
      </w:r>
      <w:r w:rsidRPr="001A32C6">
        <w:rPr>
          <w:b/>
          <w:bCs/>
          <w:sz w:val="24"/>
          <w:szCs w:val="24"/>
          <w:lang w:val="it-IT"/>
        </w:rPr>
        <w:br/>
      </w:r>
      <w:r w:rsidRPr="001A32C6">
        <w:rPr>
          <w:i/>
          <w:iCs/>
          <w:lang w:val="it-IT"/>
        </w:rPr>
        <w:t>Turi: sottovalutazione delle condizioni reali e autoreferenzialità stanno spostando sulle scuole ogni responsabilità.</w:t>
      </w:r>
      <w:r w:rsidRPr="001A32C6">
        <w:rPr>
          <w:i/>
          <w:iCs/>
          <w:lang w:val="it-IT"/>
        </w:rPr>
        <w:br/>
        <w:t>Va riconosciuta la professionalità del personale chiamato, garantita la sicurezza e le risorse previste e promesse.</w:t>
      </w:r>
      <w:r w:rsidRPr="001A32C6">
        <w:rPr>
          <w:i/>
          <w:iCs/>
          <w:lang w:val="it-IT"/>
        </w:rPr>
        <w:br/>
      </w:r>
      <w:r w:rsidRPr="001A32C6">
        <w:rPr>
          <w:lang w:val="it-IT"/>
        </w:rPr>
        <w:br/>
        <w:t xml:space="preserve">Alcuni Uffici scolastici Regionali (Toscana, Abruzzo, Friuli, Molise) con note scritte hanno fermato l’operazione di utilizzo dell’organico </w:t>
      </w:r>
      <w:proofErr w:type="spellStart"/>
      <w:r w:rsidRPr="001A32C6">
        <w:rPr>
          <w:lang w:val="it-IT"/>
        </w:rPr>
        <w:t>Covid</w:t>
      </w:r>
      <w:proofErr w:type="spellEnd"/>
      <w:r w:rsidRPr="001A32C6">
        <w:rPr>
          <w:lang w:val="it-IT"/>
        </w:rPr>
        <w:t>. Il motivo dello stop sarebbe da ricondurre ad errori e omissioni nel calcolo dei fabbisogni in relazione alle 70 mila supplenze annunciate, realizzabili con i fondi stanziati.</w:t>
      </w:r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 xml:space="preserve">Cifre insufficienti e previsioni di spesa sbagliate – osserva il segretario generale della Uil Scuola, Pino Turi – perché per attivare l’organico </w:t>
      </w:r>
      <w:proofErr w:type="spellStart"/>
      <w:r w:rsidRPr="001A32C6">
        <w:rPr>
          <w:lang w:val="it-IT"/>
        </w:rPr>
        <w:t>Covid</w:t>
      </w:r>
      <w:proofErr w:type="spellEnd"/>
      <w:r w:rsidRPr="001A32C6">
        <w:rPr>
          <w:lang w:val="it-IT"/>
        </w:rPr>
        <w:t xml:space="preserve"> occorrono risorse economiche che vanno trasformate concretamente in contratti di lavoro temporaneo.</w:t>
      </w:r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>Errori grossolani, come ad esempio l’aver calcolato le somme da assegnare prevedendo 3 mesi di assunzione, da settembre a dicembre, per cui non è stato coperto tutto il periodo dal 14 settembre al 31 dicembre.</w:t>
      </w:r>
      <w:r w:rsidRPr="001A32C6">
        <w:rPr>
          <w:lang w:val="it-IT"/>
        </w:rPr>
        <w:br/>
        <w:t>Nelle previsioni manca la copertura di eventuali sostituzioni per lunghi periodi come maternità e congedi parentali, in quanto il budget assegnato per le sostituzioni è molto limitato e non consente sforamenti.</w:t>
      </w:r>
      <w:r w:rsidRPr="001A32C6">
        <w:rPr>
          <w:lang w:val="it-IT"/>
        </w:rPr>
        <w:br/>
        <w:t>E ancora, per dare misura dell’inadeguatezza delle cifre, nei contratti non è previsto il pagamento dell'assegno nucleo familiare. Voce dello stipendio che per un collaboratore scolastico con due figli e moglie a carico incide per 253.00 euro mensili.</w:t>
      </w:r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>Bisogna rifare i conti e rivedere al ribasso il numero di docenti ed ATA da assumere – spiega Turi.</w:t>
      </w:r>
      <w:r w:rsidRPr="001A32C6">
        <w:rPr>
          <w:lang w:val="it-IT"/>
        </w:rPr>
        <w:br/>
        <w:t>Le scuole dovranno riprogrammare i loro piani di attuazione mentre si gioca con concorsi inopportuni e divisivi, che incrementano il bisogno, in modo ancora più urgente, di supplenti.</w:t>
      </w:r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>Sino ad oggi la scuola ha retto e dimostrato grandi capacità. Non bisogna però esagerare – ammonisce Turi - e la mancanza di idee e risorse, non vanno scaricate sulla comunità educante le cui riserve e capacità, non sono infinite.</w:t>
      </w:r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 xml:space="preserve">C’è ancora una riserva di fiducia, che si sta assottigliando. </w:t>
      </w:r>
      <w:r w:rsidRPr="001A32C6">
        <w:rPr>
          <w:lang w:val="it-IT"/>
        </w:rPr>
        <w:br/>
        <w:t xml:space="preserve">Il clima di scontro non può scaricarsi sull’anello debole della catena. </w:t>
      </w:r>
      <w:bookmarkStart w:id="0" w:name="_Hlk54346132"/>
      <w:r w:rsidRPr="001A32C6">
        <w:rPr>
          <w:lang w:val="it-IT"/>
        </w:rPr>
        <w:t>Ai lavoratori va riconosciuta la professionalità espressa e garantito il supporto costante con le risorse previste e promesse.</w:t>
      </w:r>
      <w:bookmarkEnd w:id="0"/>
    </w:p>
    <w:p w:rsidR="00544197" w:rsidRPr="001A32C6" w:rsidRDefault="00544197" w:rsidP="00544197">
      <w:pPr>
        <w:rPr>
          <w:lang w:val="it-IT"/>
        </w:rPr>
      </w:pPr>
      <w:r w:rsidRPr="001A32C6">
        <w:rPr>
          <w:lang w:val="it-IT"/>
        </w:rPr>
        <w:t xml:space="preserve">Tutte le energie del ministro sono state spese sul fronte del concorso ordinario – aggiunge Turi - tanto inutile quanto complesso nella sua organizzazione. Sottovalutazione delle condizioni reali e autoreferenzialità stanno spostando sulle scuole ogni responsabilità: si sta rischiando di perdere il vantaggio che la scuola, nella sua dimensione reale, ha acquisito nella lotta al coronavirus. </w:t>
      </w:r>
      <w:r w:rsidRPr="001A32C6">
        <w:rPr>
          <w:lang w:val="it-IT"/>
        </w:rPr>
        <w:br/>
        <w:t>Nei mesi scorsi abbiamo firmato un accordo per la didattica in presenza e in sicurezza. Ancora non c’è stato confronto su questi temi mentre c’è una deriva burocratica che porta ad un continuo cambio di linea.</w:t>
      </w:r>
      <w:r w:rsidRPr="001A32C6">
        <w:rPr>
          <w:lang w:val="it-IT"/>
        </w:rPr>
        <w:br/>
      </w:r>
      <w:r w:rsidRPr="001A32C6">
        <w:rPr>
          <w:lang w:val="it-IT"/>
        </w:rPr>
        <w:br/>
      </w:r>
    </w:p>
    <w:p w:rsidR="00544197" w:rsidRPr="001A32C6" w:rsidRDefault="00544197" w:rsidP="00544197">
      <w:pPr>
        <w:rPr>
          <w:lang w:val="it-IT"/>
        </w:rPr>
      </w:pPr>
    </w:p>
    <w:p w:rsidR="00544197" w:rsidRPr="001A32C6" w:rsidRDefault="00544197" w:rsidP="00544197">
      <w:pPr>
        <w:tabs>
          <w:tab w:val="left" w:pos="7320"/>
        </w:tabs>
        <w:rPr>
          <w:lang w:val="it-IT"/>
        </w:rPr>
      </w:pPr>
      <w:r w:rsidRPr="001A32C6">
        <w:rPr>
          <w:lang w:val="it-IT"/>
        </w:rPr>
        <w:tab/>
      </w:r>
    </w:p>
    <w:p w:rsidR="00967ED6" w:rsidRDefault="00967ED6">
      <w:bookmarkStart w:id="1" w:name="_GoBack"/>
      <w:bookmarkEnd w:id="1"/>
    </w:p>
    <w:sectPr w:rsidR="00967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7"/>
    <w:rsid w:val="00544197"/>
    <w:rsid w:val="009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DC3A-FEED-4781-A4A5-3D468D2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19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1</cp:revision>
  <dcterms:created xsi:type="dcterms:W3CDTF">2020-10-23T10:41:00Z</dcterms:created>
  <dcterms:modified xsi:type="dcterms:W3CDTF">2020-10-23T10:42:00Z</dcterms:modified>
</cp:coreProperties>
</file>