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33B0D" w14:textId="77777777" w:rsidR="00A30C7A" w:rsidRPr="006D22E5" w:rsidRDefault="00A30C7A">
      <w:pPr>
        <w:widowControl w:val="0"/>
        <w:pBdr>
          <w:top w:val="nil"/>
          <w:left w:val="nil"/>
          <w:bottom w:val="nil"/>
          <w:right w:val="nil"/>
          <w:between w:val="nil"/>
        </w:pBdr>
        <w:spacing w:line="276" w:lineRule="auto"/>
        <w:rPr>
          <w:rFonts w:asciiTheme="majorHAnsi" w:eastAsia="Arial" w:hAnsiTheme="majorHAnsi" w:cstheme="majorHAnsi"/>
          <w:color w:val="002060"/>
        </w:rPr>
      </w:pPr>
    </w:p>
    <w:tbl>
      <w:tblPr>
        <w:tblStyle w:val="a"/>
        <w:tblW w:w="10490" w:type="dxa"/>
        <w:tblInd w:w="-284"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6"/>
        <w:gridCol w:w="5244"/>
      </w:tblGrid>
      <w:tr w:rsidR="003B409A" w:rsidRPr="006D22E5" w14:paraId="56A742C1" w14:textId="77777777" w:rsidTr="00423D39">
        <w:tc>
          <w:tcPr>
            <w:tcW w:w="10490" w:type="dxa"/>
            <w:gridSpan w:val="2"/>
            <w:tcBorders>
              <w:top w:val="nil"/>
              <w:left w:val="nil"/>
              <w:bottom w:val="nil"/>
              <w:right w:val="nil"/>
            </w:tcBorders>
            <w:shd w:val="clear" w:color="auto" w:fill="auto"/>
          </w:tcPr>
          <w:p w14:paraId="3A9D25C2" w14:textId="211592A4" w:rsidR="00A30C7A" w:rsidRPr="00CF6F21" w:rsidRDefault="00CF6F21">
            <w:pPr>
              <w:jc w:val="center"/>
              <w:rPr>
                <w:rFonts w:asciiTheme="majorHAnsi" w:hAnsiTheme="majorHAnsi" w:cstheme="majorHAnsi"/>
                <w:bCs/>
                <w:i/>
                <w:iCs/>
                <w:color w:val="002060"/>
                <w:sz w:val="40"/>
                <w:szCs w:val="40"/>
              </w:rPr>
            </w:pPr>
            <w:r>
              <w:rPr>
                <w:rFonts w:asciiTheme="majorHAnsi" w:hAnsiTheme="majorHAnsi" w:cstheme="majorHAnsi"/>
                <w:bCs/>
                <w:i/>
                <w:iCs/>
                <w:color w:val="002060"/>
                <w:sz w:val="40"/>
                <w:szCs w:val="40"/>
              </w:rPr>
              <w:t>M</w:t>
            </w:r>
            <w:r w:rsidRPr="00CF6F21">
              <w:rPr>
                <w:rFonts w:asciiTheme="majorHAnsi" w:hAnsiTheme="majorHAnsi" w:cstheme="majorHAnsi"/>
                <w:bCs/>
                <w:i/>
                <w:iCs/>
                <w:color w:val="002060"/>
                <w:sz w:val="40"/>
                <w:szCs w:val="40"/>
              </w:rPr>
              <w:t xml:space="preserve">emorandum </w:t>
            </w:r>
            <w:r w:rsidR="00D44184">
              <w:rPr>
                <w:rFonts w:asciiTheme="majorHAnsi" w:hAnsiTheme="majorHAnsi" w:cstheme="majorHAnsi"/>
                <w:bCs/>
                <w:i/>
                <w:iCs/>
                <w:color w:val="002060"/>
                <w:sz w:val="40"/>
                <w:szCs w:val="40"/>
              </w:rPr>
              <w:br/>
              <w:t>Inizio Anno Scolastico 20-21</w:t>
            </w:r>
          </w:p>
          <w:p w14:paraId="39BE5A9E" w14:textId="018FE3ED" w:rsidR="00A30C7A" w:rsidRPr="006D22E5" w:rsidRDefault="00A30C7A">
            <w:pPr>
              <w:jc w:val="center"/>
              <w:rPr>
                <w:rFonts w:asciiTheme="majorHAnsi" w:hAnsiTheme="majorHAnsi" w:cstheme="majorHAnsi"/>
                <w:b/>
                <w:color w:val="002060"/>
              </w:rPr>
            </w:pPr>
          </w:p>
        </w:tc>
      </w:tr>
      <w:tr w:rsidR="006D22E5" w:rsidRPr="006D22E5" w14:paraId="3DEECC0D" w14:textId="77777777" w:rsidTr="00423D39">
        <w:tc>
          <w:tcPr>
            <w:tcW w:w="10490" w:type="dxa"/>
            <w:gridSpan w:val="2"/>
            <w:tcBorders>
              <w:top w:val="nil"/>
              <w:left w:val="nil"/>
              <w:bottom w:val="nil"/>
              <w:right w:val="nil"/>
            </w:tcBorders>
            <w:shd w:val="clear" w:color="auto" w:fill="B8CCE4" w:themeFill="accent1" w:themeFillTint="66"/>
          </w:tcPr>
          <w:p w14:paraId="0796C421" w14:textId="6C2DB70E" w:rsidR="006D22E5" w:rsidRPr="00125A03" w:rsidRDefault="00125A03">
            <w:pPr>
              <w:jc w:val="center"/>
              <w:rPr>
                <w:rFonts w:asciiTheme="majorHAnsi" w:hAnsiTheme="majorHAnsi" w:cstheme="majorHAnsi"/>
                <w:b/>
                <w:color w:val="002060"/>
                <w:sz w:val="10"/>
                <w:szCs w:val="10"/>
              </w:rPr>
            </w:pPr>
            <w:r w:rsidRPr="00125A03">
              <w:rPr>
                <w:rFonts w:asciiTheme="majorHAnsi" w:hAnsiTheme="majorHAnsi" w:cstheme="majorHAnsi"/>
                <w:b/>
                <w:color w:val="002060"/>
                <w:sz w:val="10"/>
                <w:szCs w:val="10"/>
              </w:rPr>
              <w:br/>
            </w:r>
            <w:r w:rsidR="00CF6F21" w:rsidRPr="00CF6F21">
              <w:rPr>
                <w:rFonts w:asciiTheme="majorHAnsi" w:hAnsiTheme="majorHAnsi" w:cstheme="majorHAnsi"/>
                <w:b/>
                <w:color w:val="002060"/>
                <w:sz w:val="36"/>
                <w:szCs w:val="36"/>
              </w:rPr>
              <w:t xml:space="preserve">Per dare indicazioni chiare </w:t>
            </w:r>
            <w:r w:rsidR="00CF6F21" w:rsidRPr="00CF6F21">
              <w:rPr>
                <w:rFonts w:asciiTheme="majorHAnsi" w:hAnsiTheme="majorHAnsi" w:cstheme="majorHAnsi"/>
                <w:b/>
                <w:color w:val="002060"/>
                <w:sz w:val="36"/>
                <w:szCs w:val="36"/>
              </w:rPr>
              <w:br/>
            </w:r>
            <w:r w:rsidR="00D44184">
              <w:rPr>
                <w:rFonts w:asciiTheme="majorHAnsi" w:hAnsiTheme="majorHAnsi" w:cstheme="majorHAnsi"/>
                <w:b/>
                <w:color w:val="002060"/>
                <w:sz w:val="36"/>
                <w:szCs w:val="36"/>
              </w:rPr>
              <w:t>P</w:t>
            </w:r>
            <w:r w:rsidR="00CF6F21" w:rsidRPr="00CF6F21">
              <w:rPr>
                <w:rFonts w:asciiTheme="majorHAnsi" w:hAnsiTheme="majorHAnsi" w:cstheme="majorHAnsi"/>
                <w:b/>
                <w:color w:val="002060"/>
                <w:sz w:val="36"/>
                <w:szCs w:val="36"/>
              </w:rPr>
              <w:t>er dare serenità alla comunità educante</w:t>
            </w:r>
            <w:r>
              <w:rPr>
                <w:rFonts w:asciiTheme="majorHAnsi" w:hAnsiTheme="majorHAnsi" w:cstheme="majorHAnsi"/>
                <w:b/>
                <w:color w:val="002060"/>
                <w:sz w:val="36"/>
                <w:szCs w:val="36"/>
              </w:rPr>
              <w:br/>
            </w:r>
          </w:p>
        </w:tc>
      </w:tr>
      <w:tr w:rsidR="003B409A" w:rsidRPr="006D22E5" w14:paraId="03831A33" w14:textId="77777777" w:rsidTr="00423D39">
        <w:tc>
          <w:tcPr>
            <w:tcW w:w="10490" w:type="dxa"/>
            <w:gridSpan w:val="2"/>
            <w:tcBorders>
              <w:top w:val="nil"/>
              <w:left w:val="nil"/>
              <w:bottom w:val="nil"/>
              <w:right w:val="nil"/>
            </w:tcBorders>
            <w:shd w:val="clear" w:color="auto" w:fill="548DD4" w:themeFill="text2" w:themeFillTint="99"/>
          </w:tcPr>
          <w:p w14:paraId="34964288" w14:textId="6150F8BC" w:rsidR="00A30C7A" w:rsidRPr="00125A03" w:rsidRDefault="00125A03">
            <w:pPr>
              <w:jc w:val="center"/>
              <w:rPr>
                <w:rFonts w:asciiTheme="majorHAnsi" w:hAnsiTheme="majorHAnsi" w:cstheme="majorHAnsi"/>
                <w:b/>
                <w:color w:val="002060"/>
                <w:sz w:val="10"/>
                <w:szCs w:val="10"/>
              </w:rPr>
            </w:pPr>
            <w:r w:rsidRPr="00125A03">
              <w:rPr>
                <w:rFonts w:asciiTheme="majorHAnsi" w:hAnsiTheme="majorHAnsi" w:cstheme="majorHAnsi"/>
                <w:b/>
                <w:color w:val="002060"/>
                <w:sz w:val="10"/>
                <w:szCs w:val="10"/>
              </w:rPr>
              <w:br/>
            </w:r>
            <w:r w:rsidR="00CF6F21" w:rsidRPr="00CF6F21">
              <w:rPr>
                <w:rFonts w:asciiTheme="majorHAnsi" w:hAnsiTheme="majorHAnsi" w:cstheme="majorHAnsi"/>
                <w:b/>
                <w:color w:val="FFFFFF" w:themeColor="background1"/>
                <w:sz w:val="32"/>
                <w:szCs w:val="32"/>
              </w:rPr>
              <w:t>Intro</w:t>
            </w:r>
            <w:r w:rsidR="00D44184">
              <w:rPr>
                <w:rFonts w:asciiTheme="majorHAnsi" w:hAnsiTheme="majorHAnsi" w:cstheme="majorHAnsi"/>
                <w:b/>
                <w:color w:val="FFFFFF" w:themeColor="background1"/>
                <w:sz w:val="32"/>
                <w:szCs w:val="32"/>
              </w:rPr>
              <w:t>d</w:t>
            </w:r>
            <w:r w:rsidR="00CF6F21" w:rsidRPr="00CF6F21">
              <w:rPr>
                <w:rFonts w:asciiTheme="majorHAnsi" w:hAnsiTheme="majorHAnsi" w:cstheme="majorHAnsi"/>
                <w:b/>
                <w:color w:val="FFFFFF" w:themeColor="background1"/>
                <w:sz w:val="32"/>
                <w:szCs w:val="32"/>
              </w:rPr>
              <w:t>uzion</w:t>
            </w:r>
            <w:r w:rsidR="00D44184">
              <w:rPr>
                <w:rFonts w:asciiTheme="majorHAnsi" w:hAnsiTheme="majorHAnsi" w:cstheme="majorHAnsi"/>
                <w:b/>
                <w:color w:val="FFFFFF" w:themeColor="background1"/>
                <w:sz w:val="32"/>
                <w:szCs w:val="32"/>
              </w:rPr>
              <w:t>e</w:t>
            </w:r>
            <w:r>
              <w:rPr>
                <w:rFonts w:asciiTheme="majorHAnsi" w:hAnsiTheme="majorHAnsi" w:cstheme="majorHAnsi"/>
                <w:b/>
                <w:color w:val="FFFFFF" w:themeColor="background1"/>
                <w:sz w:val="32"/>
                <w:szCs w:val="32"/>
              </w:rPr>
              <w:br/>
            </w:r>
          </w:p>
        </w:tc>
      </w:tr>
      <w:tr w:rsidR="003B409A" w:rsidRPr="006D22E5" w14:paraId="1F6F6BED" w14:textId="77777777" w:rsidTr="00423D39">
        <w:tc>
          <w:tcPr>
            <w:tcW w:w="10490" w:type="dxa"/>
            <w:gridSpan w:val="2"/>
            <w:tcBorders>
              <w:top w:val="nil"/>
            </w:tcBorders>
          </w:tcPr>
          <w:p w14:paraId="7E858371" w14:textId="6CAF6E0F" w:rsidR="00D44184" w:rsidRDefault="006D22E5" w:rsidP="00423D39">
            <w:pPr>
              <w:ind w:left="606" w:right="602"/>
              <w:jc w:val="both"/>
              <w:rPr>
                <w:rFonts w:asciiTheme="majorHAnsi" w:hAnsiTheme="majorHAnsi" w:cstheme="majorHAnsi"/>
                <w:i/>
                <w:iCs/>
                <w:color w:val="002060"/>
              </w:rPr>
            </w:pPr>
            <w:r w:rsidRPr="006D22E5">
              <w:rPr>
                <w:rFonts w:asciiTheme="majorHAnsi" w:hAnsiTheme="majorHAnsi" w:cstheme="majorHAnsi"/>
                <w:i/>
                <w:iCs/>
                <w:color w:val="002060"/>
              </w:rPr>
              <w:br/>
            </w:r>
            <w:r w:rsidR="0043109C" w:rsidRPr="006D22E5">
              <w:rPr>
                <w:rFonts w:asciiTheme="majorHAnsi" w:hAnsiTheme="majorHAnsi" w:cstheme="majorHAnsi"/>
                <w:i/>
                <w:iCs/>
                <w:color w:val="002060"/>
              </w:rPr>
              <w:t>Nonostante gli sforzi che tutti i soggetti coinvolti hanno compiuto per far ripartire le scuole di ogni ordine e grado</w:t>
            </w:r>
            <w:r w:rsidR="00125A03">
              <w:rPr>
                <w:rFonts w:asciiTheme="majorHAnsi" w:hAnsiTheme="majorHAnsi" w:cstheme="majorHAnsi"/>
                <w:i/>
                <w:iCs/>
                <w:color w:val="002060"/>
              </w:rPr>
              <w:t>,</w:t>
            </w:r>
            <w:r w:rsidR="0043109C" w:rsidRPr="006D22E5">
              <w:rPr>
                <w:rFonts w:asciiTheme="majorHAnsi" w:hAnsiTheme="majorHAnsi" w:cstheme="majorHAnsi"/>
                <w:i/>
                <w:iCs/>
                <w:color w:val="002060"/>
              </w:rPr>
              <w:t xml:space="preserve"> in sicurezza e in presenza, ancora troppe domande restano senza risposta, ancora troppe incertezze pesano sui lavoratori della scuola, sulle famiglie, sugli studenti, e un po’ sulla società tutta</w:t>
            </w:r>
            <w:r w:rsidR="00125A03">
              <w:rPr>
                <w:rFonts w:asciiTheme="majorHAnsi" w:hAnsiTheme="majorHAnsi" w:cstheme="majorHAnsi"/>
                <w:i/>
                <w:iCs/>
                <w:color w:val="002060"/>
              </w:rPr>
              <w:t>,</w:t>
            </w:r>
            <w:r w:rsidR="0043109C" w:rsidRPr="006D22E5">
              <w:rPr>
                <w:rFonts w:asciiTheme="majorHAnsi" w:hAnsiTheme="majorHAnsi" w:cstheme="majorHAnsi"/>
                <w:i/>
                <w:iCs/>
                <w:color w:val="002060"/>
              </w:rPr>
              <w:t xml:space="preserve"> in merito alle reali possibilità che ciò accada davvero.</w:t>
            </w:r>
            <w:r w:rsidR="000F6949" w:rsidRPr="006D22E5">
              <w:rPr>
                <w:rFonts w:asciiTheme="majorHAnsi" w:hAnsiTheme="majorHAnsi" w:cstheme="majorHAnsi"/>
                <w:i/>
                <w:iCs/>
                <w:color w:val="002060"/>
              </w:rPr>
              <w:t xml:space="preserve"> Le risposte</w:t>
            </w:r>
            <w:r w:rsidR="00125A03">
              <w:rPr>
                <w:rFonts w:asciiTheme="majorHAnsi" w:hAnsiTheme="majorHAnsi" w:cstheme="majorHAnsi"/>
                <w:i/>
                <w:iCs/>
                <w:color w:val="002060"/>
              </w:rPr>
              <w:t>,</w:t>
            </w:r>
            <w:r w:rsidR="000F6949" w:rsidRPr="006D22E5">
              <w:rPr>
                <w:rFonts w:asciiTheme="majorHAnsi" w:hAnsiTheme="majorHAnsi" w:cstheme="majorHAnsi"/>
                <w:i/>
                <w:iCs/>
                <w:color w:val="002060"/>
              </w:rPr>
              <w:t xml:space="preserve"> come sempre</w:t>
            </w:r>
            <w:r w:rsidR="00125A03">
              <w:rPr>
                <w:rFonts w:asciiTheme="majorHAnsi" w:hAnsiTheme="majorHAnsi" w:cstheme="majorHAnsi"/>
                <w:i/>
                <w:iCs/>
                <w:color w:val="002060"/>
              </w:rPr>
              <w:t>,</w:t>
            </w:r>
            <w:r w:rsidR="000F6949" w:rsidRPr="006D22E5">
              <w:rPr>
                <w:rFonts w:asciiTheme="majorHAnsi" w:hAnsiTheme="majorHAnsi" w:cstheme="majorHAnsi"/>
                <w:i/>
                <w:iCs/>
                <w:color w:val="002060"/>
              </w:rPr>
              <w:t xml:space="preserve"> saranno trovate sul campo nell’esercizio della delicata funzione che le scuol</w:t>
            </w:r>
            <w:r w:rsidR="00CF6F21">
              <w:rPr>
                <w:rFonts w:asciiTheme="majorHAnsi" w:hAnsiTheme="majorHAnsi" w:cstheme="majorHAnsi"/>
                <w:i/>
                <w:iCs/>
                <w:color w:val="002060"/>
              </w:rPr>
              <w:t>e</w:t>
            </w:r>
            <w:r w:rsidR="000F6949" w:rsidRPr="006D22E5">
              <w:rPr>
                <w:rFonts w:asciiTheme="majorHAnsi" w:hAnsiTheme="majorHAnsi" w:cstheme="majorHAnsi"/>
                <w:i/>
                <w:iCs/>
                <w:color w:val="002060"/>
              </w:rPr>
              <w:t xml:space="preserve"> autonome esercitano.</w:t>
            </w:r>
            <w:r w:rsidR="0043109C" w:rsidRPr="006D22E5">
              <w:rPr>
                <w:rFonts w:asciiTheme="majorHAnsi" w:hAnsiTheme="majorHAnsi" w:cstheme="majorHAnsi"/>
                <w:i/>
                <w:iCs/>
                <w:color w:val="002060"/>
              </w:rPr>
              <w:t xml:space="preserve"> </w:t>
            </w:r>
          </w:p>
          <w:p w14:paraId="08BF629C" w14:textId="77777777" w:rsidR="00D44184" w:rsidRDefault="00D44184" w:rsidP="00423D39">
            <w:pPr>
              <w:ind w:left="606" w:right="602"/>
              <w:jc w:val="both"/>
              <w:rPr>
                <w:rFonts w:asciiTheme="majorHAnsi" w:hAnsiTheme="majorHAnsi" w:cstheme="majorHAnsi"/>
                <w:i/>
                <w:iCs/>
                <w:color w:val="002060"/>
              </w:rPr>
            </w:pPr>
          </w:p>
          <w:p w14:paraId="35D016B2" w14:textId="77777777" w:rsidR="00D44184" w:rsidRDefault="0043109C" w:rsidP="00423D39">
            <w:pPr>
              <w:ind w:left="606" w:right="602"/>
              <w:jc w:val="both"/>
              <w:rPr>
                <w:rFonts w:asciiTheme="majorHAnsi" w:hAnsiTheme="majorHAnsi" w:cstheme="majorHAnsi"/>
                <w:i/>
                <w:iCs/>
                <w:color w:val="002060"/>
              </w:rPr>
            </w:pPr>
            <w:r w:rsidRPr="006D22E5">
              <w:rPr>
                <w:rFonts w:asciiTheme="majorHAnsi" w:hAnsiTheme="majorHAnsi" w:cstheme="majorHAnsi"/>
                <w:i/>
                <w:iCs/>
                <w:color w:val="002060"/>
              </w:rPr>
              <w:t xml:space="preserve">La frequenza della scuola costituisce il fenomeno sociale più consistente in termini demografici, di mobilità, di economia. Basta riflettere che ogni giorno la vita del 40% degli italiani è influenzata da modi, tempi e spazi che la scuola occupa, al centro di ogni grande città o nella più piccola frazione montana. </w:t>
            </w:r>
          </w:p>
          <w:p w14:paraId="22580B05" w14:textId="77777777" w:rsidR="00D44184" w:rsidRDefault="00D44184" w:rsidP="00423D39">
            <w:pPr>
              <w:ind w:left="606" w:right="602"/>
              <w:jc w:val="both"/>
              <w:rPr>
                <w:rFonts w:asciiTheme="majorHAnsi" w:hAnsiTheme="majorHAnsi" w:cstheme="majorHAnsi"/>
                <w:i/>
                <w:iCs/>
                <w:color w:val="002060"/>
              </w:rPr>
            </w:pPr>
          </w:p>
          <w:p w14:paraId="0C88574C" w14:textId="77777777" w:rsidR="00D44184" w:rsidRDefault="00CF6F21" w:rsidP="00423D39">
            <w:pPr>
              <w:ind w:left="606" w:right="602"/>
              <w:jc w:val="both"/>
              <w:rPr>
                <w:rFonts w:asciiTheme="majorHAnsi" w:hAnsiTheme="majorHAnsi" w:cstheme="majorHAnsi"/>
                <w:i/>
                <w:iCs/>
                <w:color w:val="002060"/>
              </w:rPr>
            </w:pPr>
            <w:r>
              <w:rPr>
                <w:rFonts w:asciiTheme="majorHAnsi" w:hAnsiTheme="majorHAnsi" w:cstheme="majorHAnsi"/>
                <w:i/>
                <w:iCs/>
                <w:color w:val="002060"/>
              </w:rPr>
              <w:t>Nel</w:t>
            </w:r>
            <w:r w:rsidR="0043109C" w:rsidRPr="006D22E5">
              <w:rPr>
                <w:rFonts w:asciiTheme="majorHAnsi" w:hAnsiTheme="majorHAnsi" w:cstheme="majorHAnsi"/>
                <w:i/>
                <w:iCs/>
                <w:color w:val="002060"/>
              </w:rPr>
              <w:t xml:space="preserve"> tempo in cui la pandemia imperversa nell’immaginario collettivo blindando scelte che potrebbero rivelarsi rapidamente improvvide è necessario ristabilire i confini dei doveri e dei diritti, delle responsabilità e delle competenze che ognuno ha verso sé stesso e verso gli altri affinché quello che deve aprirsi non si trasformi in un nuovo anno a rischio di perdita di motivazione per gli studenti, di parziale raggiungimento degli obiettivi formativi e semi infruttuosi capaci di condizionare scelte future già incerte. </w:t>
            </w:r>
          </w:p>
          <w:p w14:paraId="6F92DB60" w14:textId="77777777" w:rsidR="00D44184" w:rsidRDefault="00D44184" w:rsidP="00423D39">
            <w:pPr>
              <w:ind w:left="606" w:right="602"/>
              <w:jc w:val="both"/>
              <w:rPr>
                <w:rFonts w:asciiTheme="majorHAnsi" w:hAnsiTheme="majorHAnsi" w:cstheme="majorHAnsi"/>
                <w:i/>
                <w:iCs/>
                <w:color w:val="002060"/>
              </w:rPr>
            </w:pPr>
          </w:p>
          <w:p w14:paraId="2E3C609C" w14:textId="6589B934" w:rsidR="0043109C" w:rsidRPr="006D22E5" w:rsidRDefault="0043109C" w:rsidP="00423D39">
            <w:pPr>
              <w:ind w:left="606" w:right="602"/>
              <w:jc w:val="both"/>
              <w:rPr>
                <w:rFonts w:asciiTheme="majorHAnsi" w:hAnsiTheme="majorHAnsi" w:cstheme="majorHAnsi"/>
                <w:i/>
                <w:iCs/>
                <w:color w:val="002060"/>
              </w:rPr>
            </w:pPr>
            <w:r w:rsidRPr="006D22E5">
              <w:rPr>
                <w:rFonts w:asciiTheme="majorHAnsi" w:hAnsiTheme="majorHAnsi" w:cstheme="majorHAnsi"/>
                <w:i/>
                <w:iCs/>
                <w:color w:val="002060"/>
              </w:rPr>
              <w:t>Il compito della scuola è quello di preparare al futuro, apparecchiando un presente, il migliore possibile, che mai come in questi tempi impone l’obbligo di comporre diritti primari salute, istruzione, lavoro. Gli attori in campo svolgono il proprio ruolo secondo impegni e attitudini che potrebbero essere migliorate dallo spirito di collaborazione verso un obiettivo condiviso, sulla cui strada si incrociano gli interessi più disparati che mettono talvolta in secondo piano l’importanza della meta.</w:t>
            </w:r>
          </w:p>
          <w:p w14:paraId="613763B9" w14:textId="77777777" w:rsidR="00BB0015" w:rsidRPr="006D22E5" w:rsidRDefault="00BB0015" w:rsidP="00423D39">
            <w:pPr>
              <w:ind w:left="606" w:right="602"/>
              <w:jc w:val="both"/>
              <w:rPr>
                <w:rFonts w:asciiTheme="majorHAnsi" w:hAnsiTheme="majorHAnsi" w:cstheme="majorHAnsi"/>
                <w:i/>
                <w:iCs/>
                <w:color w:val="002060"/>
              </w:rPr>
            </w:pPr>
          </w:p>
          <w:p w14:paraId="6E72A94A" w14:textId="77777777" w:rsidR="00D44184" w:rsidRDefault="00BB0015" w:rsidP="00423D39">
            <w:pPr>
              <w:ind w:left="606" w:right="602"/>
              <w:jc w:val="both"/>
              <w:rPr>
                <w:rFonts w:asciiTheme="majorHAnsi" w:hAnsiTheme="majorHAnsi" w:cstheme="majorHAnsi"/>
                <w:i/>
                <w:iCs/>
                <w:color w:val="002060"/>
              </w:rPr>
            </w:pPr>
            <w:r w:rsidRPr="006D22E5">
              <w:rPr>
                <w:rFonts w:asciiTheme="majorHAnsi" w:hAnsiTheme="majorHAnsi" w:cstheme="majorHAnsi"/>
                <w:i/>
                <w:iCs/>
                <w:color w:val="002060"/>
              </w:rPr>
              <w:t xml:space="preserve">Alle scuole spetta l’impegno di svolgere correttamente il lavoro nel rispetto della propria missione costituzionale dando risposte concrete nei limiti di norme e possibilità nell’ambito di prescrizioni provenienti dai vari dispositivi normativi, dalle indicazioni di linee guida prodotte dai vari organismi: </w:t>
            </w:r>
            <w:r w:rsidRPr="006D22E5">
              <w:rPr>
                <w:rFonts w:asciiTheme="majorHAnsi" w:hAnsiTheme="majorHAnsi" w:cstheme="majorHAnsi"/>
                <w:b/>
                <w:bCs/>
                <w:i/>
                <w:iCs/>
                <w:color w:val="002060"/>
              </w:rPr>
              <w:t>Comitato tecnico scientifico, Istituto superiore di sanità, Ministero dell’istruzione</w:t>
            </w:r>
            <w:r w:rsidRPr="006D22E5">
              <w:rPr>
                <w:rFonts w:asciiTheme="majorHAnsi" w:hAnsiTheme="majorHAnsi" w:cstheme="majorHAnsi"/>
                <w:i/>
                <w:iCs/>
                <w:color w:val="002060"/>
              </w:rPr>
              <w:t xml:space="preserve"> e quelle contenute nel </w:t>
            </w:r>
            <w:r w:rsidRPr="006D22E5">
              <w:rPr>
                <w:rFonts w:asciiTheme="majorHAnsi" w:hAnsiTheme="majorHAnsi" w:cstheme="majorHAnsi"/>
                <w:b/>
                <w:bCs/>
                <w:i/>
                <w:iCs/>
                <w:color w:val="002060"/>
              </w:rPr>
              <w:t>Protocollo per il rientro in sicurezza sottoscritto dai sindaca</w:t>
            </w:r>
            <w:r w:rsidR="000F6949" w:rsidRPr="006D22E5">
              <w:rPr>
                <w:rFonts w:asciiTheme="majorHAnsi" w:hAnsiTheme="majorHAnsi" w:cstheme="majorHAnsi"/>
                <w:b/>
                <w:bCs/>
                <w:i/>
                <w:iCs/>
                <w:color w:val="002060"/>
              </w:rPr>
              <w:t>t</w:t>
            </w:r>
            <w:r w:rsidRPr="006D22E5">
              <w:rPr>
                <w:rFonts w:asciiTheme="majorHAnsi" w:hAnsiTheme="majorHAnsi" w:cstheme="majorHAnsi"/>
                <w:b/>
                <w:bCs/>
                <w:i/>
                <w:iCs/>
                <w:color w:val="002060"/>
              </w:rPr>
              <w:t>i</w:t>
            </w:r>
            <w:r w:rsidRPr="006D22E5">
              <w:rPr>
                <w:rFonts w:asciiTheme="majorHAnsi" w:hAnsiTheme="majorHAnsi" w:cstheme="majorHAnsi"/>
                <w:i/>
                <w:iCs/>
                <w:color w:val="002060"/>
              </w:rPr>
              <w:t>.</w:t>
            </w:r>
          </w:p>
          <w:p w14:paraId="7B87AF6D" w14:textId="77777777" w:rsidR="00D44184" w:rsidRDefault="00D44184" w:rsidP="00423D39">
            <w:pPr>
              <w:ind w:left="606" w:right="602"/>
              <w:jc w:val="both"/>
              <w:rPr>
                <w:rFonts w:asciiTheme="majorHAnsi" w:hAnsiTheme="majorHAnsi" w:cstheme="majorHAnsi"/>
                <w:i/>
                <w:iCs/>
                <w:color w:val="002060"/>
              </w:rPr>
            </w:pPr>
          </w:p>
          <w:p w14:paraId="09947927" w14:textId="211E29BD" w:rsidR="00D44184" w:rsidRDefault="00BB0015" w:rsidP="00423D39">
            <w:pPr>
              <w:ind w:left="606" w:right="602"/>
              <w:jc w:val="both"/>
              <w:rPr>
                <w:rFonts w:asciiTheme="majorHAnsi" w:hAnsiTheme="majorHAnsi" w:cstheme="majorHAnsi"/>
                <w:i/>
                <w:iCs/>
                <w:color w:val="002060"/>
              </w:rPr>
            </w:pPr>
            <w:r w:rsidRPr="006D22E5">
              <w:rPr>
                <w:rFonts w:asciiTheme="majorHAnsi" w:hAnsiTheme="majorHAnsi" w:cstheme="majorHAnsi"/>
                <w:i/>
                <w:iCs/>
                <w:color w:val="002060"/>
              </w:rPr>
              <w:lastRenderedPageBreak/>
              <w:t xml:space="preserve">Con la partecipazione di tutta la comunità educante la ripartenza in presenza del nuovo anno scolastico deve trasformarsi in una certezza e non restare tema di talk show estivi o peggio in un campo di scontro politico. </w:t>
            </w:r>
          </w:p>
          <w:p w14:paraId="1BAE28A4" w14:textId="77777777" w:rsidR="00D44184" w:rsidRDefault="00D44184" w:rsidP="00423D39">
            <w:pPr>
              <w:ind w:left="606" w:right="602"/>
              <w:jc w:val="both"/>
              <w:rPr>
                <w:rFonts w:asciiTheme="majorHAnsi" w:hAnsiTheme="majorHAnsi" w:cstheme="majorHAnsi"/>
                <w:i/>
                <w:iCs/>
                <w:color w:val="002060"/>
              </w:rPr>
            </w:pPr>
          </w:p>
          <w:p w14:paraId="4954872F" w14:textId="1FF8825F" w:rsidR="00BB0015" w:rsidRPr="006D22E5" w:rsidRDefault="00BB0015" w:rsidP="00423D39">
            <w:pPr>
              <w:ind w:left="606" w:right="602"/>
              <w:jc w:val="both"/>
              <w:rPr>
                <w:rFonts w:asciiTheme="majorHAnsi" w:hAnsiTheme="majorHAnsi" w:cstheme="majorHAnsi"/>
                <w:i/>
                <w:iCs/>
                <w:color w:val="002060"/>
              </w:rPr>
            </w:pPr>
            <w:r w:rsidRPr="006D22E5">
              <w:rPr>
                <w:rFonts w:asciiTheme="majorHAnsi" w:hAnsiTheme="majorHAnsi" w:cstheme="majorHAnsi"/>
                <w:i/>
                <w:iCs/>
                <w:color w:val="002060"/>
              </w:rPr>
              <w:t>Le scuole stesse sono chiamate a superare numerose difficoltà, logistiche, strutturali, didattiche, di organico e organizzative, che richiedono grande attenzione e molta flessibilità</w:t>
            </w:r>
            <w:r w:rsidR="000F6949" w:rsidRPr="006D22E5">
              <w:rPr>
                <w:rFonts w:asciiTheme="majorHAnsi" w:hAnsiTheme="majorHAnsi" w:cstheme="majorHAnsi"/>
                <w:i/>
                <w:iCs/>
                <w:color w:val="002060"/>
              </w:rPr>
              <w:t>, senza voler considerare l’apporto formativo che proprio la scuola, in termini culturali, può e deve dare per superare una pandemia con cui dobbiamo convivere almeno fino a che ci sarà un vaccino: conoscenza, stili di vita sono elementi costitutivi della mission della comunità educante e vanno introdotti nei nuovi piani delle attività didattico educative</w:t>
            </w:r>
            <w:r w:rsidRPr="006D22E5">
              <w:rPr>
                <w:rFonts w:asciiTheme="majorHAnsi" w:hAnsiTheme="majorHAnsi" w:cstheme="majorHAnsi"/>
                <w:i/>
                <w:iCs/>
                <w:color w:val="002060"/>
              </w:rPr>
              <w:t>.</w:t>
            </w:r>
          </w:p>
          <w:p w14:paraId="39514E4D" w14:textId="77777777" w:rsidR="00BB0015" w:rsidRPr="006D22E5" w:rsidRDefault="00BB0015" w:rsidP="00423D39">
            <w:pPr>
              <w:ind w:left="606" w:right="602"/>
              <w:jc w:val="both"/>
              <w:rPr>
                <w:rFonts w:asciiTheme="majorHAnsi" w:hAnsiTheme="majorHAnsi" w:cstheme="majorHAnsi"/>
                <w:i/>
                <w:iCs/>
                <w:color w:val="002060"/>
              </w:rPr>
            </w:pPr>
          </w:p>
          <w:p w14:paraId="12FBD4EA" w14:textId="28599A00" w:rsidR="00D44184" w:rsidRDefault="00F96C70" w:rsidP="00423D39">
            <w:pPr>
              <w:ind w:left="606" w:right="602"/>
              <w:jc w:val="both"/>
              <w:rPr>
                <w:rFonts w:asciiTheme="majorHAnsi" w:hAnsiTheme="majorHAnsi" w:cstheme="majorHAnsi"/>
                <w:i/>
                <w:iCs/>
                <w:color w:val="002060"/>
              </w:rPr>
            </w:pPr>
            <w:r w:rsidRPr="006D22E5">
              <w:rPr>
                <w:rFonts w:asciiTheme="majorHAnsi" w:hAnsiTheme="majorHAnsi" w:cstheme="majorHAnsi"/>
                <w:i/>
                <w:iCs/>
                <w:color w:val="002060"/>
              </w:rPr>
              <w:t>È per tali motivi che a</w:t>
            </w:r>
            <w:r w:rsidR="002F07AA" w:rsidRPr="006D22E5">
              <w:rPr>
                <w:rFonts w:asciiTheme="majorHAnsi" w:hAnsiTheme="majorHAnsi" w:cstheme="majorHAnsi"/>
                <w:i/>
                <w:iCs/>
                <w:color w:val="002060"/>
              </w:rPr>
              <w:t xml:space="preserve"> pochi giorni dalla riapertura delle scuole la UIL Scuola – propone una lettura ragionata del Protocollo d’intesa, per dare – nei limiti del possibile – sicurezza e serenità a</w:t>
            </w:r>
            <w:r w:rsidR="002863C7" w:rsidRPr="006D22E5">
              <w:rPr>
                <w:rFonts w:asciiTheme="majorHAnsi" w:hAnsiTheme="majorHAnsi" w:cstheme="majorHAnsi"/>
                <w:i/>
                <w:iCs/>
                <w:color w:val="002060"/>
              </w:rPr>
              <w:t xml:space="preserve"> tutta la comunità educante,</w:t>
            </w:r>
            <w:r w:rsidR="002F07AA" w:rsidRPr="006D22E5">
              <w:rPr>
                <w:rFonts w:asciiTheme="majorHAnsi" w:hAnsiTheme="majorHAnsi" w:cstheme="majorHAnsi"/>
                <w:i/>
                <w:iCs/>
                <w:color w:val="002060"/>
              </w:rPr>
              <w:t xml:space="preserve"> </w:t>
            </w:r>
            <w:r w:rsidR="000E77AA" w:rsidRPr="006D22E5">
              <w:rPr>
                <w:rFonts w:asciiTheme="majorHAnsi" w:hAnsiTheme="majorHAnsi" w:cstheme="majorHAnsi"/>
                <w:i/>
                <w:iCs/>
                <w:color w:val="002060"/>
              </w:rPr>
              <w:t xml:space="preserve">in particolare ai </w:t>
            </w:r>
            <w:r w:rsidR="002F07AA" w:rsidRPr="006D22E5">
              <w:rPr>
                <w:rFonts w:asciiTheme="majorHAnsi" w:hAnsiTheme="majorHAnsi" w:cstheme="majorHAnsi"/>
                <w:i/>
                <w:iCs/>
                <w:color w:val="002060"/>
              </w:rPr>
              <w:t>Dirigenti scolastici</w:t>
            </w:r>
            <w:r w:rsidR="000E77AA" w:rsidRPr="006D22E5">
              <w:rPr>
                <w:rFonts w:asciiTheme="majorHAnsi" w:hAnsiTheme="majorHAnsi" w:cstheme="majorHAnsi"/>
                <w:i/>
                <w:iCs/>
                <w:color w:val="002060"/>
              </w:rPr>
              <w:t xml:space="preserve"> che</w:t>
            </w:r>
            <w:r w:rsidR="002F07AA" w:rsidRPr="006D22E5">
              <w:rPr>
                <w:rFonts w:asciiTheme="majorHAnsi" w:hAnsiTheme="majorHAnsi" w:cstheme="majorHAnsi"/>
                <w:i/>
                <w:iCs/>
                <w:color w:val="002060"/>
              </w:rPr>
              <w:t xml:space="preserve"> </w:t>
            </w:r>
            <w:r w:rsidR="002863C7" w:rsidRPr="006D22E5">
              <w:rPr>
                <w:rFonts w:asciiTheme="majorHAnsi" w:hAnsiTheme="majorHAnsi" w:cstheme="majorHAnsi"/>
                <w:i/>
                <w:iCs/>
                <w:color w:val="002060"/>
              </w:rPr>
              <w:t xml:space="preserve">ne </w:t>
            </w:r>
            <w:r w:rsidR="000E77AA" w:rsidRPr="006D22E5">
              <w:rPr>
                <w:rFonts w:asciiTheme="majorHAnsi" w:hAnsiTheme="majorHAnsi" w:cstheme="majorHAnsi"/>
                <w:i/>
                <w:iCs/>
                <w:color w:val="002060"/>
              </w:rPr>
              <w:t>hanno la responsabilità organizzativa e di impulso didattico ; insomma, un nuovo protagonismo che deve vedere nella deliberazione degli Organi Collegiali (</w:t>
            </w:r>
            <w:r w:rsidR="000720F5">
              <w:rPr>
                <w:rFonts w:asciiTheme="majorHAnsi" w:hAnsiTheme="majorHAnsi" w:cstheme="majorHAnsi"/>
                <w:i/>
                <w:iCs/>
                <w:color w:val="002060"/>
              </w:rPr>
              <w:t>C</w:t>
            </w:r>
            <w:bookmarkStart w:id="0" w:name="_GoBack"/>
            <w:bookmarkEnd w:id="0"/>
            <w:r w:rsidR="000E77AA" w:rsidRPr="006D22E5">
              <w:rPr>
                <w:rFonts w:asciiTheme="majorHAnsi" w:hAnsiTheme="majorHAnsi" w:cstheme="majorHAnsi"/>
                <w:i/>
                <w:iCs/>
                <w:color w:val="002060"/>
              </w:rPr>
              <w:t xml:space="preserve">ollegio e Consiglio), la fonte normativa, in termini didattici educativi e di sicurezza, per colmare, con regole interne, l’attuale fase di confusione normativa.   </w:t>
            </w:r>
          </w:p>
          <w:p w14:paraId="1497EEA6" w14:textId="77777777" w:rsidR="00D44184" w:rsidRDefault="00D44184" w:rsidP="00423D39">
            <w:pPr>
              <w:ind w:left="606" w:right="602"/>
              <w:jc w:val="both"/>
              <w:rPr>
                <w:rFonts w:asciiTheme="majorHAnsi" w:hAnsiTheme="majorHAnsi" w:cstheme="majorHAnsi"/>
                <w:i/>
                <w:iCs/>
                <w:color w:val="002060"/>
              </w:rPr>
            </w:pPr>
          </w:p>
          <w:p w14:paraId="47E0FDEE" w14:textId="2E33DDA2" w:rsidR="00CF6F21" w:rsidRDefault="002F07AA" w:rsidP="00423D39">
            <w:pPr>
              <w:ind w:left="606" w:right="602"/>
              <w:jc w:val="both"/>
              <w:rPr>
                <w:rFonts w:asciiTheme="majorHAnsi" w:hAnsiTheme="majorHAnsi" w:cstheme="majorHAnsi"/>
                <w:i/>
                <w:iCs/>
                <w:color w:val="002060"/>
              </w:rPr>
            </w:pPr>
            <w:r w:rsidRPr="006D22E5">
              <w:rPr>
                <w:rFonts w:asciiTheme="majorHAnsi" w:hAnsiTheme="majorHAnsi" w:cstheme="majorHAnsi"/>
                <w:i/>
                <w:iCs/>
                <w:color w:val="002060"/>
              </w:rPr>
              <w:t xml:space="preserve">Il protocollo, </w:t>
            </w:r>
            <w:r w:rsidR="00A426D9">
              <w:rPr>
                <w:rFonts w:asciiTheme="majorHAnsi" w:hAnsiTheme="majorHAnsi" w:cstheme="majorHAnsi"/>
                <w:i/>
                <w:iCs/>
                <w:color w:val="002060"/>
              </w:rPr>
              <w:t xml:space="preserve">ne </w:t>
            </w:r>
            <w:r w:rsidRPr="006D22E5">
              <w:rPr>
                <w:rFonts w:asciiTheme="majorHAnsi" w:hAnsiTheme="majorHAnsi" w:cstheme="majorHAnsi"/>
                <w:i/>
                <w:iCs/>
                <w:color w:val="002060"/>
              </w:rPr>
              <w:t xml:space="preserve">richiama </w:t>
            </w:r>
            <w:r w:rsidR="00A426D9">
              <w:rPr>
                <w:rFonts w:asciiTheme="majorHAnsi" w:hAnsiTheme="majorHAnsi" w:cstheme="majorHAnsi"/>
                <w:i/>
                <w:iCs/>
                <w:color w:val="002060"/>
              </w:rPr>
              <w:t xml:space="preserve">i </w:t>
            </w:r>
            <w:r w:rsidRPr="006D22E5">
              <w:rPr>
                <w:rFonts w:asciiTheme="majorHAnsi" w:hAnsiTheme="majorHAnsi" w:cstheme="majorHAnsi"/>
                <w:i/>
                <w:iCs/>
                <w:color w:val="002060"/>
              </w:rPr>
              <w:t>precedenti,</w:t>
            </w:r>
            <w:r w:rsidR="00A426D9">
              <w:rPr>
                <w:rFonts w:asciiTheme="majorHAnsi" w:hAnsiTheme="majorHAnsi" w:cstheme="majorHAnsi"/>
                <w:i/>
                <w:iCs/>
                <w:color w:val="002060"/>
              </w:rPr>
              <w:t xml:space="preserve"> insieme a</w:t>
            </w:r>
            <w:r w:rsidRPr="006D22E5">
              <w:rPr>
                <w:rFonts w:asciiTheme="majorHAnsi" w:hAnsiTheme="majorHAnsi" w:cstheme="majorHAnsi"/>
                <w:i/>
                <w:iCs/>
                <w:color w:val="002060"/>
              </w:rPr>
              <w:t xml:space="preserve"> documenti tecnici, leggi e decreti che, a partire dal marzo 2020 fino ad oggi hanno regolamentato le attività scolastiche, scrutini ed </w:t>
            </w:r>
            <w:r w:rsidR="00423D39">
              <w:rPr>
                <w:rFonts w:asciiTheme="majorHAnsi" w:hAnsiTheme="majorHAnsi" w:cstheme="majorHAnsi"/>
                <w:i/>
                <w:iCs/>
                <w:color w:val="002060"/>
              </w:rPr>
              <w:t>e</w:t>
            </w:r>
            <w:r w:rsidRPr="006D22E5">
              <w:rPr>
                <w:rFonts w:asciiTheme="majorHAnsi" w:hAnsiTheme="majorHAnsi" w:cstheme="majorHAnsi"/>
                <w:i/>
                <w:iCs/>
                <w:color w:val="002060"/>
              </w:rPr>
              <w:t>sami di Stato, coniugandoli e coordinandoli con le diverse misure di contenimento messe di volta in volta in atto per contrastare la diffusione del virus.</w:t>
            </w:r>
          </w:p>
          <w:p w14:paraId="7E4CA2CB" w14:textId="77777777" w:rsidR="00CF6F21" w:rsidRDefault="00CF6F21" w:rsidP="00423D39">
            <w:pPr>
              <w:ind w:left="606" w:right="602"/>
              <w:rPr>
                <w:rFonts w:asciiTheme="majorHAnsi" w:hAnsiTheme="majorHAnsi" w:cstheme="majorHAnsi"/>
                <w:i/>
                <w:iCs/>
                <w:color w:val="002060"/>
              </w:rPr>
            </w:pPr>
          </w:p>
          <w:p w14:paraId="07C147E9" w14:textId="77777777" w:rsidR="00CF6F21" w:rsidRDefault="000E77AA" w:rsidP="00423D39">
            <w:pPr>
              <w:ind w:left="606" w:right="602"/>
              <w:rPr>
                <w:rFonts w:asciiTheme="majorHAnsi" w:hAnsiTheme="majorHAnsi" w:cstheme="majorHAnsi"/>
                <w:i/>
                <w:iCs/>
                <w:color w:val="002060"/>
              </w:rPr>
            </w:pPr>
            <w:r w:rsidRPr="006D22E5">
              <w:rPr>
                <w:rFonts w:asciiTheme="majorHAnsi" w:hAnsiTheme="majorHAnsi" w:cstheme="majorHAnsi"/>
                <w:i/>
                <w:iCs/>
                <w:color w:val="002060"/>
              </w:rPr>
              <w:t>Si tratta, in sostanza, della cornice normativa in cui inserire le attività della singola scuola autonoma.</w:t>
            </w:r>
            <w:r w:rsidR="00CF6F21">
              <w:rPr>
                <w:rFonts w:asciiTheme="majorHAnsi" w:hAnsiTheme="majorHAnsi" w:cstheme="majorHAnsi"/>
                <w:i/>
                <w:iCs/>
                <w:color w:val="002060"/>
              </w:rPr>
              <w:t xml:space="preserve"> </w:t>
            </w:r>
            <w:r w:rsidR="002F07AA" w:rsidRPr="006D22E5">
              <w:rPr>
                <w:rFonts w:asciiTheme="majorHAnsi" w:hAnsiTheme="majorHAnsi" w:cstheme="majorHAnsi"/>
                <w:i/>
                <w:iCs/>
                <w:color w:val="002060"/>
              </w:rPr>
              <w:t xml:space="preserve">Diverse e diversificate le azioni da porre in atto da parte delle istituzioni scolastiche, per questo il </w:t>
            </w:r>
            <w:r w:rsidRPr="006D22E5">
              <w:rPr>
                <w:rFonts w:asciiTheme="majorHAnsi" w:hAnsiTheme="majorHAnsi" w:cstheme="majorHAnsi"/>
                <w:i/>
                <w:iCs/>
                <w:color w:val="002060"/>
              </w:rPr>
              <w:t>memorandum</w:t>
            </w:r>
            <w:r w:rsidR="00CF6F21">
              <w:rPr>
                <w:rFonts w:asciiTheme="majorHAnsi" w:hAnsiTheme="majorHAnsi" w:cstheme="majorHAnsi"/>
                <w:i/>
                <w:iCs/>
                <w:color w:val="002060"/>
              </w:rPr>
              <w:t xml:space="preserve"> </w:t>
            </w:r>
            <w:r w:rsidR="002F07AA" w:rsidRPr="006D22E5">
              <w:rPr>
                <w:rFonts w:asciiTheme="majorHAnsi" w:hAnsiTheme="majorHAnsi" w:cstheme="majorHAnsi"/>
                <w:i/>
                <w:iCs/>
                <w:color w:val="002060"/>
              </w:rPr>
              <w:t xml:space="preserve">è organizzato prospetticamente in due colonne: </w:t>
            </w:r>
          </w:p>
          <w:p w14:paraId="3D3B7946" w14:textId="4EB40329" w:rsidR="00CF6F21" w:rsidRPr="00CF6F21" w:rsidRDefault="002F07AA" w:rsidP="00423D39">
            <w:pPr>
              <w:pStyle w:val="Paragrafoelenco"/>
              <w:numPr>
                <w:ilvl w:val="0"/>
                <w:numId w:val="7"/>
              </w:numPr>
              <w:ind w:left="606" w:right="602" w:firstLine="0"/>
              <w:rPr>
                <w:rFonts w:asciiTheme="majorHAnsi" w:hAnsiTheme="majorHAnsi" w:cstheme="majorHAnsi"/>
                <w:b/>
                <w:bCs/>
                <w:i/>
                <w:iCs/>
                <w:color w:val="002060"/>
              </w:rPr>
            </w:pPr>
            <w:r w:rsidRPr="00CF6F21">
              <w:rPr>
                <w:rFonts w:asciiTheme="majorHAnsi" w:hAnsiTheme="majorHAnsi" w:cstheme="majorHAnsi"/>
                <w:b/>
                <w:bCs/>
                <w:i/>
                <w:iCs/>
                <w:color w:val="002060"/>
              </w:rPr>
              <w:t>da una parte le regole del documento ufficiale</w:t>
            </w:r>
          </w:p>
          <w:p w14:paraId="3EFFD9C4" w14:textId="66EB96E4" w:rsidR="00A30C7A" w:rsidRPr="00CF6F21" w:rsidRDefault="002F07AA" w:rsidP="00423D39">
            <w:pPr>
              <w:pStyle w:val="Paragrafoelenco"/>
              <w:numPr>
                <w:ilvl w:val="0"/>
                <w:numId w:val="7"/>
              </w:numPr>
              <w:ind w:left="606" w:right="602" w:firstLine="0"/>
              <w:rPr>
                <w:rFonts w:asciiTheme="majorHAnsi" w:hAnsiTheme="majorHAnsi" w:cstheme="majorHAnsi"/>
                <w:i/>
                <w:iCs/>
                <w:color w:val="002060"/>
              </w:rPr>
            </w:pPr>
            <w:r w:rsidRPr="00CF6F21">
              <w:rPr>
                <w:rFonts w:asciiTheme="majorHAnsi" w:hAnsiTheme="majorHAnsi" w:cstheme="majorHAnsi"/>
                <w:b/>
                <w:bCs/>
                <w:i/>
                <w:iCs/>
                <w:color w:val="002060"/>
              </w:rPr>
              <w:t>dall’altra le nostre indicazioni/suggerimenti su cosa fare</w:t>
            </w:r>
            <w:r w:rsidR="00CF6F21">
              <w:rPr>
                <w:rFonts w:asciiTheme="majorHAnsi" w:hAnsiTheme="majorHAnsi" w:cstheme="majorHAnsi"/>
                <w:i/>
                <w:iCs/>
                <w:color w:val="002060"/>
              </w:rPr>
              <w:t xml:space="preserve">, </w:t>
            </w:r>
            <w:r w:rsidR="004D1CF9" w:rsidRPr="00CF6F21">
              <w:rPr>
                <w:rFonts w:asciiTheme="majorHAnsi" w:hAnsiTheme="majorHAnsi" w:cstheme="majorHAnsi"/>
                <w:i/>
                <w:iCs/>
                <w:color w:val="002060"/>
              </w:rPr>
              <w:t xml:space="preserve">anche </w:t>
            </w:r>
            <w:r w:rsidRPr="00CF6F21">
              <w:rPr>
                <w:rFonts w:asciiTheme="majorHAnsi" w:hAnsiTheme="majorHAnsi" w:cstheme="majorHAnsi"/>
                <w:i/>
                <w:iCs/>
                <w:color w:val="002060"/>
              </w:rPr>
              <w:t>per non esporsi a</w:t>
            </w:r>
            <w:r w:rsidR="004D1CF9" w:rsidRPr="00CF6F21">
              <w:rPr>
                <w:rFonts w:asciiTheme="majorHAnsi" w:hAnsiTheme="majorHAnsi" w:cstheme="majorHAnsi"/>
                <w:i/>
                <w:iCs/>
                <w:color w:val="002060"/>
              </w:rPr>
              <w:t>d eventuali</w:t>
            </w:r>
            <w:r w:rsidRPr="00CF6F21">
              <w:rPr>
                <w:rFonts w:asciiTheme="majorHAnsi" w:hAnsiTheme="majorHAnsi" w:cstheme="majorHAnsi"/>
                <w:i/>
                <w:iCs/>
                <w:color w:val="002060"/>
              </w:rPr>
              <w:t xml:space="preserve"> contenziosi. </w:t>
            </w:r>
          </w:p>
          <w:p w14:paraId="7D426110" w14:textId="0359E2EA" w:rsidR="00BB0015" w:rsidRDefault="00BB0015" w:rsidP="00CF6F21">
            <w:pPr>
              <w:ind w:left="316" w:right="306"/>
              <w:jc w:val="both"/>
              <w:rPr>
                <w:rFonts w:asciiTheme="majorHAnsi" w:hAnsiTheme="majorHAnsi" w:cstheme="majorHAnsi"/>
                <w:i/>
                <w:iCs/>
                <w:color w:val="002060"/>
              </w:rPr>
            </w:pPr>
          </w:p>
          <w:p w14:paraId="2A62DB7D" w14:textId="77777777" w:rsidR="00D44184" w:rsidRPr="006D22E5" w:rsidRDefault="00D44184" w:rsidP="00CF6F21">
            <w:pPr>
              <w:ind w:left="316" w:right="306"/>
              <w:jc w:val="both"/>
              <w:rPr>
                <w:rFonts w:asciiTheme="majorHAnsi" w:hAnsiTheme="majorHAnsi" w:cstheme="majorHAnsi"/>
                <w:i/>
                <w:iCs/>
                <w:color w:val="002060"/>
              </w:rPr>
            </w:pPr>
          </w:p>
          <w:p w14:paraId="40C03D01" w14:textId="6DB92A42" w:rsidR="00BB0015" w:rsidRPr="00CF6F21" w:rsidRDefault="00BB0015" w:rsidP="00CF6F21">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BD4B4" w:themeFill="accent6" w:themeFillTint="66"/>
              <w:spacing w:line="276" w:lineRule="auto"/>
              <w:ind w:left="316" w:right="306"/>
              <w:jc w:val="center"/>
              <w:rPr>
                <w:rFonts w:asciiTheme="majorHAnsi" w:hAnsiTheme="majorHAnsi" w:cstheme="majorHAnsi"/>
                <w:b/>
                <w:color w:val="002060"/>
                <w:sz w:val="32"/>
                <w:szCs w:val="32"/>
              </w:rPr>
            </w:pPr>
            <w:r w:rsidRPr="00CF6F21">
              <w:rPr>
                <w:rFonts w:asciiTheme="majorHAnsi" w:hAnsiTheme="majorHAnsi" w:cstheme="majorHAnsi"/>
                <w:b/>
                <w:color w:val="002060"/>
                <w:sz w:val="32"/>
                <w:szCs w:val="32"/>
              </w:rPr>
              <w:t xml:space="preserve">PROTOCOLLO D’INTESA </w:t>
            </w:r>
            <w:r w:rsidR="00CF6F21" w:rsidRPr="00CF6F21">
              <w:rPr>
                <w:rFonts w:asciiTheme="majorHAnsi" w:hAnsiTheme="majorHAnsi" w:cstheme="majorHAnsi"/>
                <w:b/>
                <w:color w:val="002060"/>
                <w:sz w:val="32"/>
                <w:szCs w:val="32"/>
              </w:rPr>
              <w:br/>
            </w:r>
            <w:r w:rsidRPr="00CF6F21">
              <w:rPr>
                <w:rFonts w:asciiTheme="majorHAnsi" w:hAnsiTheme="majorHAnsi" w:cstheme="majorHAnsi"/>
                <w:b/>
                <w:color w:val="002060"/>
                <w:sz w:val="32"/>
                <w:szCs w:val="32"/>
              </w:rPr>
              <w:t>PER GARANTIRE L’AVVIO DELL’A.S. 2020/2021</w:t>
            </w:r>
          </w:p>
          <w:p w14:paraId="74BEE333" w14:textId="77777777" w:rsidR="006D22E5" w:rsidRPr="006D22E5" w:rsidRDefault="006D22E5" w:rsidP="00CF6F21">
            <w:pPr>
              <w:ind w:left="316" w:right="306"/>
              <w:jc w:val="both"/>
              <w:rPr>
                <w:rFonts w:asciiTheme="majorHAnsi" w:hAnsiTheme="majorHAnsi" w:cstheme="majorHAnsi"/>
                <w:color w:val="002060"/>
              </w:rPr>
            </w:pPr>
          </w:p>
          <w:p w14:paraId="5C7B1F0F" w14:textId="138ACBAA" w:rsidR="00BB0015" w:rsidRPr="006D22E5" w:rsidRDefault="00BB0015" w:rsidP="00CF6F21">
            <w:pPr>
              <w:ind w:left="316" w:right="306"/>
              <w:jc w:val="both"/>
              <w:rPr>
                <w:rFonts w:asciiTheme="majorHAnsi" w:hAnsiTheme="majorHAnsi" w:cstheme="majorHAnsi"/>
                <w:color w:val="002060"/>
              </w:rPr>
            </w:pPr>
            <w:r w:rsidRPr="006D22E5">
              <w:rPr>
                <w:rFonts w:asciiTheme="majorHAnsi" w:hAnsiTheme="majorHAnsi" w:cstheme="majorHAnsi"/>
                <w:color w:val="002060"/>
              </w:rPr>
              <w:t xml:space="preserve">Il 6 agosto 2020 è stata sottoscritta l’intesa, tra il Ministro e le organizzazioni sindacali, che ha come principale obiettivo quello di garantire l’avvio dell’anno scolastico 2020/21 nel rispetto delle regole di sicurezza per il contenimento della diffusione di COVID 19. L’intesa prevede possibili incontri tra il Ministero e </w:t>
            </w:r>
            <w:r w:rsidR="00480D6D" w:rsidRPr="006D22E5">
              <w:rPr>
                <w:rFonts w:asciiTheme="majorHAnsi" w:hAnsiTheme="majorHAnsi" w:cstheme="majorHAnsi"/>
                <w:color w:val="002060"/>
              </w:rPr>
              <w:t>le organizzazioni sind</w:t>
            </w:r>
            <w:r w:rsidR="00CF6F21">
              <w:rPr>
                <w:rFonts w:asciiTheme="majorHAnsi" w:hAnsiTheme="majorHAnsi" w:cstheme="majorHAnsi"/>
                <w:color w:val="002060"/>
              </w:rPr>
              <w:t>a</w:t>
            </w:r>
            <w:r w:rsidR="00480D6D" w:rsidRPr="006D22E5">
              <w:rPr>
                <w:rFonts w:asciiTheme="majorHAnsi" w:hAnsiTheme="majorHAnsi" w:cstheme="majorHAnsi"/>
                <w:color w:val="002060"/>
              </w:rPr>
              <w:t>cali</w:t>
            </w:r>
            <w:r w:rsidRPr="006D22E5">
              <w:rPr>
                <w:rFonts w:asciiTheme="majorHAnsi" w:hAnsiTheme="majorHAnsi" w:cstheme="majorHAnsi"/>
                <w:color w:val="002060"/>
              </w:rPr>
              <w:t xml:space="preserve"> firmatarie in ordine all’attuazione della stessa almeno una volta al mese e comunque a richiesta anche di una delle parti, condivisa da almeno tre </w:t>
            </w:r>
            <w:r w:rsidR="00480D6D" w:rsidRPr="006D22E5">
              <w:rPr>
                <w:rFonts w:asciiTheme="majorHAnsi" w:hAnsiTheme="majorHAnsi" w:cstheme="majorHAnsi"/>
                <w:color w:val="002060"/>
              </w:rPr>
              <w:t>organizzazioni sindacali.</w:t>
            </w:r>
          </w:p>
          <w:p w14:paraId="35F8E933" w14:textId="2917234B" w:rsidR="00BB0015" w:rsidRPr="006D22E5" w:rsidRDefault="00BB0015" w:rsidP="00CF6F21">
            <w:pPr>
              <w:ind w:left="316" w:right="306"/>
              <w:jc w:val="both"/>
              <w:rPr>
                <w:rFonts w:asciiTheme="majorHAnsi" w:hAnsiTheme="majorHAnsi" w:cstheme="majorHAnsi"/>
                <w:color w:val="002060"/>
              </w:rPr>
            </w:pPr>
          </w:p>
          <w:p w14:paraId="19A664A2" w14:textId="1A2EBF1B" w:rsidR="00D44184" w:rsidRPr="00784129" w:rsidRDefault="00BB0015" w:rsidP="00784129">
            <w:pPr>
              <w:ind w:left="316" w:right="306"/>
              <w:jc w:val="both"/>
              <w:rPr>
                <w:rFonts w:asciiTheme="majorHAnsi" w:hAnsiTheme="majorHAnsi" w:cstheme="majorHAnsi"/>
                <w:color w:val="002060"/>
              </w:rPr>
            </w:pPr>
            <w:r w:rsidRPr="006D22E5">
              <w:rPr>
                <w:rFonts w:asciiTheme="majorHAnsi" w:hAnsiTheme="majorHAnsi" w:cstheme="majorHAnsi"/>
                <w:color w:val="002060"/>
              </w:rPr>
              <w:t>Queste regole Miur per il rientro a scuola 2020 devono essere note a tutti, perché tutti sono coinvolti nell’attenervisi. Per questo facciamo un elenco che sintetizza tutte le misure generali che saranno adottate per la riapertura della scuola.</w:t>
            </w:r>
          </w:p>
        </w:tc>
      </w:tr>
      <w:tr w:rsidR="003B409A" w:rsidRPr="006D22E5" w14:paraId="6C5E73A3" w14:textId="77777777" w:rsidTr="00423D39">
        <w:tc>
          <w:tcPr>
            <w:tcW w:w="10490" w:type="dxa"/>
            <w:gridSpan w:val="2"/>
            <w:shd w:val="clear" w:color="auto" w:fill="EAF1DD" w:themeFill="accent3" w:themeFillTint="33"/>
          </w:tcPr>
          <w:p w14:paraId="108C2B1B" w14:textId="6478952A" w:rsidR="00A30C7A" w:rsidRPr="006D22E5" w:rsidRDefault="002F07AA">
            <w:pPr>
              <w:jc w:val="center"/>
              <w:rPr>
                <w:rFonts w:asciiTheme="majorHAnsi" w:hAnsiTheme="majorHAnsi" w:cstheme="majorHAnsi"/>
                <w:color w:val="002060"/>
              </w:rPr>
            </w:pPr>
            <w:r w:rsidRPr="00CF6F21">
              <w:rPr>
                <w:rFonts w:asciiTheme="majorHAnsi" w:hAnsiTheme="majorHAnsi" w:cstheme="majorHAnsi"/>
                <w:b/>
                <w:color w:val="002060"/>
                <w:sz w:val="32"/>
                <w:szCs w:val="32"/>
              </w:rPr>
              <w:lastRenderedPageBreak/>
              <w:t xml:space="preserve">TEMPO SCUOLA </w:t>
            </w:r>
            <w:r w:rsidR="00CF6F21">
              <w:rPr>
                <w:rFonts w:asciiTheme="majorHAnsi" w:hAnsiTheme="majorHAnsi" w:cstheme="majorHAnsi"/>
                <w:b/>
                <w:color w:val="002060"/>
                <w:sz w:val="32"/>
                <w:szCs w:val="32"/>
              </w:rPr>
              <w:br/>
            </w:r>
            <w:r w:rsidRPr="00CF6F21">
              <w:rPr>
                <w:rFonts w:asciiTheme="majorHAnsi" w:hAnsiTheme="majorHAnsi" w:cstheme="majorHAnsi"/>
                <w:b/>
                <w:color w:val="002060"/>
                <w:sz w:val="32"/>
                <w:szCs w:val="32"/>
              </w:rPr>
              <w:t>DIRITTO ALL’ISTRUZIONE</w:t>
            </w:r>
          </w:p>
        </w:tc>
      </w:tr>
      <w:tr w:rsidR="003B409A" w:rsidRPr="006D22E5" w14:paraId="7FDE7E49" w14:textId="77777777" w:rsidTr="00423D39">
        <w:tc>
          <w:tcPr>
            <w:tcW w:w="5246" w:type="dxa"/>
          </w:tcPr>
          <w:p w14:paraId="7E872354" w14:textId="5A1F1BA7" w:rsidR="00A30C7A" w:rsidRPr="006D22E5" w:rsidRDefault="006D22E5">
            <w:pPr>
              <w:jc w:val="both"/>
              <w:rPr>
                <w:rFonts w:asciiTheme="majorHAnsi" w:hAnsiTheme="majorHAnsi" w:cstheme="majorHAnsi"/>
                <w:color w:val="002060"/>
              </w:rPr>
            </w:pPr>
            <w:r w:rsidRPr="006D22E5">
              <w:rPr>
                <w:rFonts w:asciiTheme="majorHAnsi" w:hAnsiTheme="majorHAnsi" w:cstheme="majorHAnsi"/>
                <w:color w:val="002060"/>
              </w:rPr>
              <w:br/>
            </w:r>
            <w:r w:rsidR="002F07AA" w:rsidRPr="006D22E5">
              <w:rPr>
                <w:rFonts w:asciiTheme="majorHAnsi" w:hAnsiTheme="majorHAnsi" w:cstheme="majorHAnsi"/>
                <w:color w:val="002060"/>
              </w:rPr>
              <w:t>La rimodulazione dell’unità oraria secondo le modalità previste dal Regolamento sull’autonomia delle istituzioni scolastiche come deliberate dagli Organi collegiali non si dovrà tradurre in una diminuzione del diritto all’istruzione per gli alunni.</w:t>
            </w:r>
          </w:p>
          <w:p w14:paraId="3C31D1D7" w14:textId="77777777" w:rsidR="00F86E4B" w:rsidRPr="006D22E5" w:rsidRDefault="00F86E4B">
            <w:pPr>
              <w:jc w:val="both"/>
              <w:rPr>
                <w:rFonts w:asciiTheme="majorHAnsi" w:hAnsiTheme="majorHAnsi" w:cstheme="majorHAnsi"/>
                <w:color w:val="002060"/>
              </w:rPr>
            </w:pPr>
          </w:p>
          <w:p w14:paraId="21635C1B" w14:textId="77777777" w:rsidR="00A30C7A" w:rsidRPr="006D22E5" w:rsidRDefault="002F07AA" w:rsidP="00F86E4B">
            <w:pPr>
              <w:pStyle w:val="Paragrafoelenco"/>
              <w:numPr>
                <w:ilvl w:val="0"/>
                <w:numId w:val="3"/>
              </w:numPr>
              <w:jc w:val="both"/>
              <w:rPr>
                <w:rFonts w:asciiTheme="majorHAnsi" w:hAnsiTheme="majorHAnsi" w:cstheme="majorHAnsi"/>
                <w:b/>
                <w:color w:val="002060"/>
              </w:rPr>
            </w:pPr>
            <w:r w:rsidRPr="006D22E5">
              <w:rPr>
                <w:rFonts w:asciiTheme="majorHAnsi" w:hAnsiTheme="majorHAnsi" w:cstheme="majorHAnsi"/>
                <w:b/>
                <w:color w:val="002060"/>
              </w:rPr>
              <w:t>Per la scuola dell’Infanzia cosa suggerisce il protocollo?</w:t>
            </w:r>
          </w:p>
          <w:p w14:paraId="7BD144C2" w14:textId="77777777" w:rsidR="00A30C7A" w:rsidRPr="006D22E5" w:rsidRDefault="002F07AA" w:rsidP="00F86E4B">
            <w:pPr>
              <w:jc w:val="both"/>
              <w:rPr>
                <w:rFonts w:asciiTheme="majorHAnsi" w:hAnsiTheme="majorHAnsi" w:cstheme="majorHAnsi"/>
                <w:color w:val="002060"/>
              </w:rPr>
            </w:pPr>
            <w:r w:rsidRPr="006D22E5">
              <w:rPr>
                <w:rFonts w:asciiTheme="majorHAnsi" w:hAnsiTheme="majorHAnsi" w:cstheme="majorHAnsi"/>
                <w:color w:val="002060"/>
              </w:rPr>
              <w:t>Moduli da 40 minuti (da attivare preferibilmente con 2 sezioni) 37,5 moduli ogni docente (25 ore).</w:t>
            </w:r>
          </w:p>
          <w:p w14:paraId="2647B539" w14:textId="02F182EB" w:rsidR="00A30C7A" w:rsidRPr="006D22E5" w:rsidRDefault="002F07AA" w:rsidP="00F86E4B">
            <w:pPr>
              <w:pStyle w:val="Paragrafoelenco"/>
              <w:numPr>
                <w:ilvl w:val="0"/>
                <w:numId w:val="3"/>
              </w:numPr>
              <w:jc w:val="both"/>
              <w:rPr>
                <w:rFonts w:asciiTheme="majorHAnsi" w:hAnsiTheme="majorHAnsi" w:cstheme="majorHAnsi"/>
                <w:b/>
                <w:color w:val="002060"/>
              </w:rPr>
            </w:pPr>
            <w:r w:rsidRPr="006D22E5">
              <w:rPr>
                <w:rFonts w:asciiTheme="majorHAnsi" w:hAnsiTheme="majorHAnsi" w:cstheme="majorHAnsi"/>
                <w:b/>
                <w:color w:val="002060"/>
              </w:rPr>
              <w:t xml:space="preserve">Per la </w:t>
            </w:r>
            <w:r w:rsidR="00E412A5" w:rsidRPr="006D22E5">
              <w:rPr>
                <w:rFonts w:asciiTheme="majorHAnsi" w:hAnsiTheme="majorHAnsi" w:cstheme="majorHAnsi"/>
                <w:b/>
                <w:color w:val="002060"/>
              </w:rPr>
              <w:t xml:space="preserve">scuola </w:t>
            </w:r>
            <w:r w:rsidRPr="006D22E5">
              <w:rPr>
                <w:rFonts w:asciiTheme="majorHAnsi" w:hAnsiTheme="majorHAnsi" w:cstheme="majorHAnsi"/>
                <w:b/>
                <w:color w:val="002060"/>
              </w:rPr>
              <w:t>primaria?</w:t>
            </w:r>
          </w:p>
          <w:p w14:paraId="2800112B" w14:textId="77777777" w:rsidR="00A30C7A" w:rsidRPr="006D22E5" w:rsidRDefault="002F07AA" w:rsidP="00F86E4B">
            <w:pPr>
              <w:jc w:val="both"/>
              <w:rPr>
                <w:rFonts w:asciiTheme="majorHAnsi" w:hAnsiTheme="majorHAnsi" w:cstheme="majorHAnsi"/>
                <w:color w:val="002060"/>
              </w:rPr>
            </w:pPr>
            <w:r w:rsidRPr="006D22E5">
              <w:rPr>
                <w:rFonts w:asciiTheme="majorHAnsi" w:hAnsiTheme="majorHAnsi" w:cstheme="majorHAnsi"/>
                <w:color w:val="002060"/>
              </w:rPr>
              <w:t>È a rischio il tempo pieno! Le linee guida indicano infatti un totale da 40 minuti, con 33 moduli per docenti. Per quanto concerne gli ingressi, si sta pensando a soluzioni di scaglionamento (le prime alle 8.10, le seconde alle 8.15, le terze alle 8.20, le quarte alle 8.25 e le quinte alle 8.30).</w:t>
            </w:r>
          </w:p>
          <w:p w14:paraId="259F60B6" w14:textId="339EA6CC" w:rsidR="00A30C7A" w:rsidRPr="006D22E5" w:rsidRDefault="002F07AA" w:rsidP="00F86E4B">
            <w:pPr>
              <w:pStyle w:val="Paragrafoelenco"/>
              <w:numPr>
                <w:ilvl w:val="0"/>
                <w:numId w:val="3"/>
              </w:numPr>
              <w:jc w:val="both"/>
              <w:rPr>
                <w:rFonts w:asciiTheme="majorHAnsi" w:hAnsiTheme="majorHAnsi" w:cstheme="majorHAnsi"/>
                <w:b/>
                <w:color w:val="002060"/>
              </w:rPr>
            </w:pPr>
            <w:r w:rsidRPr="006D22E5">
              <w:rPr>
                <w:rFonts w:asciiTheme="majorHAnsi" w:hAnsiTheme="majorHAnsi" w:cstheme="majorHAnsi"/>
                <w:b/>
                <w:color w:val="002060"/>
              </w:rPr>
              <w:t xml:space="preserve">Per le scuole </w:t>
            </w:r>
            <w:r w:rsidR="002863C7" w:rsidRPr="006D22E5">
              <w:rPr>
                <w:rFonts w:asciiTheme="majorHAnsi" w:hAnsiTheme="majorHAnsi" w:cstheme="majorHAnsi"/>
                <w:b/>
                <w:color w:val="002060"/>
              </w:rPr>
              <w:t>di I grado</w:t>
            </w:r>
            <w:r w:rsidRPr="006D22E5">
              <w:rPr>
                <w:rFonts w:asciiTheme="majorHAnsi" w:hAnsiTheme="majorHAnsi" w:cstheme="majorHAnsi"/>
                <w:b/>
                <w:color w:val="002060"/>
              </w:rPr>
              <w:t xml:space="preserve">? </w:t>
            </w:r>
          </w:p>
          <w:p w14:paraId="6E4DE188" w14:textId="77777777" w:rsidR="00A30C7A" w:rsidRPr="006D22E5" w:rsidRDefault="002F07AA" w:rsidP="00F86E4B">
            <w:pPr>
              <w:jc w:val="both"/>
              <w:rPr>
                <w:rFonts w:asciiTheme="majorHAnsi" w:hAnsiTheme="majorHAnsi" w:cstheme="majorHAnsi"/>
                <w:color w:val="002060"/>
              </w:rPr>
            </w:pPr>
            <w:r w:rsidRPr="006D22E5">
              <w:rPr>
                <w:rFonts w:asciiTheme="majorHAnsi" w:hAnsiTheme="majorHAnsi" w:cstheme="majorHAnsi"/>
                <w:color w:val="002060"/>
              </w:rPr>
              <w:t>Si consiglia una durata delle lezioni pari a 45 minuti (6 ore per cinque giorni oppure 5 ore per sei giorni) con 24 moduli divisi per professore. Per ogni classe residuano 10 moduli da 45 minuti, utilizzabili con attività trasversali.</w:t>
            </w:r>
          </w:p>
          <w:p w14:paraId="3CD2202F" w14:textId="37112CB1" w:rsidR="00A30C7A" w:rsidRPr="006D22E5" w:rsidRDefault="002F07AA" w:rsidP="00F86E4B">
            <w:pPr>
              <w:pStyle w:val="Paragrafoelenco"/>
              <w:numPr>
                <w:ilvl w:val="0"/>
                <w:numId w:val="3"/>
              </w:numPr>
              <w:jc w:val="both"/>
              <w:rPr>
                <w:rFonts w:asciiTheme="majorHAnsi" w:hAnsiTheme="majorHAnsi" w:cstheme="majorHAnsi"/>
                <w:b/>
                <w:color w:val="002060"/>
              </w:rPr>
            </w:pPr>
            <w:r w:rsidRPr="006D22E5">
              <w:rPr>
                <w:rFonts w:asciiTheme="majorHAnsi" w:hAnsiTheme="majorHAnsi" w:cstheme="majorHAnsi"/>
                <w:b/>
                <w:color w:val="002060"/>
              </w:rPr>
              <w:t xml:space="preserve">Per le scuole di </w:t>
            </w:r>
            <w:r w:rsidR="002863C7" w:rsidRPr="006D22E5">
              <w:rPr>
                <w:rFonts w:asciiTheme="majorHAnsi" w:hAnsiTheme="majorHAnsi" w:cstheme="majorHAnsi"/>
                <w:b/>
                <w:color w:val="002060"/>
              </w:rPr>
              <w:t>II</w:t>
            </w:r>
            <w:r w:rsidRPr="006D22E5">
              <w:rPr>
                <w:rFonts w:asciiTheme="majorHAnsi" w:hAnsiTheme="majorHAnsi" w:cstheme="majorHAnsi"/>
                <w:b/>
                <w:color w:val="002060"/>
              </w:rPr>
              <w:t xml:space="preserve"> grado?</w:t>
            </w:r>
          </w:p>
          <w:p w14:paraId="642975A0" w14:textId="49E57507" w:rsidR="00A30C7A" w:rsidRPr="006D22E5" w:rsidRDefault="002F07AA">
            <w:pPr>
              <w:jc w:val="both"/>
              <w:rPr>
                <w:rFonts w:asciiTheme="majorHAnsi" w:hAnsiTheme="majorHAnsi" w:cstheme="majorHAnsi"/>
                <w:color w:val="002060"/>
              </w:rPr>
            </w:pPr>
            <w:r w:rsidRPr="006D22E5">
              <w:rPr>
                <w:rFonts w:asciiTheme="majorHAnsi" w:hAnsiTheme="majorHAnsi" w:cstheme="majorHAnsi"/>
                <w:color w:val="002060"/>
              </w:rPr>
              <w:t xml:space="preserve">Si consigliano 42 moduli di 40 minuti più 12 pause su sei giorni. Le classi dovrebbero essere divise in due gruppi con entrate scaglionate. </w:t>
            </w:r>
            <w:r w:rsidR="002863C7" w:rsidRPr="006D22E5">
              <w:rPr>
                <w:rFonts w:asciiTheme="majorHAnsi" w:hAnsiTheme="majorHAnsi" w:cstheme="majorHAnsi"/>
                <w:color w:val="002060"/>
              </w:rPr>
              <w:t>Per g</w:t>
            </w:r>
            <w:r w:rsidRPr="006D22E5">
              <w:rPr>
                <w:rFonts w:asciiTheme="majorHAnsi" w:hAnsiTheme="majorHAnsi" w:cstheme="majorHAnsi"/>
                <w:color w:val="002060"/>
              </w:rPr>
              <w:t xml:space="preserve">li alunni che entrerebbero a scuola più tardi e uscirebbero dopo: possibili lezioni il sabato come la didattica a distanza </w:t>
            </w:r>
            <w:r w:rsidR="002863C7" w:rsidRPr="006D22E5">
              <w:rPr>
                <w:rFonts w:asciiTheme="majorHAnsi" w:hAnsiTheme="majorHAnsi" w:cstheme="majorHAnsi"/>
                <w:color w:val="002060"/>
              </w:rPr>
              <w:t>lad</w:t>
            </w:r>
            <w:r w:rsidRPr="006D22E5">
              <w:rPr>
                <w:rFonts w:asciiTheme="majorHAnsi" w:hAnsiTheme="majorHAnsi" w:cstheme="majorHAnsi"/>
                <w:color w:val="002060"/>
              </w:rPr>
              <w:t>dove non si riuscisse a garantire il regolare svolgimento dell’anno scolastico.</w:t>
            </w:r>
          </w:p>
        </w:tc>
        <w:tc>
          <w:tcPr>
            <w:tcW w:w="5244" w:type="dxa"/>
          </w:tcPr>
          <w:p w14:paraId="25927110" w14:textId="7674C6E2" w:rsidR="00A30C7A" w:rsidRPr="006D22E5" w:rsidRDefault="006D22E5" w:rsidP="002863C7">
            <w:pPr>
              <w:jc w:val="both"/>
              <w:rPr>
                <w:rFonts w:asciiTheme="majorHAnsi" w:hAnsiTheme="majorHAnsi" w:cstheme="majorHAnsi"/>
                <w:color w:val="002060"/>
              </w:rPr>
            </w:pPr>
            <w:r w:rsidRPr="006D22E5">
              <w:rPr>
                <w:rFonts w:asciiTheme="majorHAnsi" w:hAnsiTheme="majorHAnsi" w:cstheme="majorHAnsi"/>
                <w:color w:val="002060"/>
              </w:rPr>
              <w:br/>
            </w:r>
            <w:r w:rsidR="002F07AA" w:rsidRPr="006D22E5">
              <w:rPr>
                <w:rFonts w:asciiTheme="majorHAnsi" w:hAnsiTheme="majorHAnsi" w:cstheme="majorHAnsi"/>
                <w:color w:val="002060"/>
              </w:rPr>
              <w:t>L’orario delle lezioni, come normativamente sancito, non può mai andare a discapito degli alunni e del diritto all’istruzione.</w:t>
            </w:r>
            <w:r w:rsidR="00FE65AB" w:rsidRPr="006D22E5">
              <w:rPr>
                <w:rFonts w:asciiTheme="majorHAnsi" w:hAnsiTheme="majorHAnsi" w:cstheme="majorHAnsi"/>
                <w:color w:val="002060"/>
              </w:rPr>
              <w:t xml:space="preserve"> Si deve cercare di non perdere neanche una sola ora di lezione, </w:t>
            </w:r>
            <w:r w:rsidR="001779F9" w:rsidRPr="006D22E5">
              <w:rPr>
                <w:rFonts w:asciiTheme="majorHAnsi" w:hAnsiTheme="majorHAnsi" w:cstheme="majorHAnsi"/>
                <w:color w:val="002060"/>
              </w:rPr>
              <w:t xml:space="preserve">e bisogna </w:t>
            </w:r>
            <w:r w:rsidR="00FE65AB" w:rsidRPr="006D22E5">
              <w:rPr>
                <w:rFonts w:asciiTheme="majorHAnsi" w:hAnsiTheme="majorHAnsi" w:cstheme="majorHAnsi"/>
                <w:color w:val="002060"/>
              </w:rPr>
              <w:t>lascia</w:t>
            </w:r>
            <w:r w:rsidR="001779F9" w:rsidRPr="006D22E5">
              <w:rPr>
                <w:rFonts w:asciiTheme="majorHAnsi" w:hAnsiTheme="majorHAnsi" w:cstheme="majorHAnsi"/>
                <w:color w:val="002060"/>
              </w:rPr>
              <w:t>re</w:t>
            </w:r>
            <w:r w:rsidR="00FE65AB" w:rsidRPr="006D22E5">
              <w:rPr>
                <w:rFonts w:asciiTheme="majorHAnsi" w:hAnsiTheme="majorHAnsi" w:cstheme="majorHAnsi"/>
                <w:color w:val="002060"/>
              </w:rPr>
              <w:t xml:space="preserve"> </w:t>
            </w:r>
            <w:r w:rsidR="001779F9" w:rsidRPr="006D22E5">
              <w:rPr>
                <w:rFonts w:asciiTheme="majorHAnsi" w:hAnsiTheme="majorHAnsi" w:cstheme="majorHAnsi"/>
                <w:color w:val="002060"/>
              </w:rPr>
              <w:t>da parte</w:t>
            </w:r>
            <w:r w:rsidR="00FE65AB" w:rsidRPr="006D22E5">
              <w:rPr>
                <w:rFonts w:asciiTheme="majorHAnsi" w:hAnsiTheme="majorHAnsi" w:cstheme="majorHAnsi"/>
                <w:color w:val="002060"/>
              </w:rPr>
              <w:t xml:space="preserve"> le suggestioni della riduzione dell’unità oraria se non suffragate da un progetto didattico che restitu</w:t>
            </w:r>
            <w:r w:rsidR="001779F9" w:rsidRPr="006D22E5">
              <w:rPr>
                <w:rFonts w:asciiTheme="majorHAnsi" w:hAnsiTheme="majorHAnsi" w:cstheme="majorHAnsi"/>
                <w:color w:val="002060"/>
              </w:rPr>
              <w:t>i</w:t>
            </w:r>
            <w:r w:rsidR="00FE65AB" w:rsidRPr="006D22E5">
              <w:rPr>
                <w:rFonts w:asciiTheme="majorHAnsi" w:hAnsiTheme="majorHAnsi" w:cstheme="majorHAnsi"/>
                <w:color w:val="002060"/>
              </w:rPr>
              <w:t xml:space="preserve">sce agli alunni la frazione oraria ridotta, anche in forma diversa, rispetto a quella della originariamente prevista. </w:t>
            </w:r>
          </w:p>
          <w:p w14:paraId="25BC8D5D" w14:textId="77777777" w:rsidR="00F86E4B" w:rsidRPr="006D22E5" w:rsidRDefault="00F86E4B" w:rsidP="002863C7">
            <w:pPr>
              <w:jc w:val="both"/>
              <w:rPr>
                <w:rFonts w:asciiTheme="majorHAnsi" w:hAnsiTheme="majorHAnsi" w:cstheme="majorHAnsi"/>
                <w:color w:val="002060"/>
              </w:rPr>
            </w:pPr>
          </w:p>
          <w:p w14:paraId="7DEF1AD8" w14:textId="77777777" w:rsidR="00F86E4B" w:rsidRPr="006D22E5" w:rsidRDefault="002F07AA" w:rsidP="00F86E4B">
            <w:pPr>
              <w:jc w:val="both"/>
              <w:rPr>
                <w:rFonts w:asciiTheme="majorHAnsi" w:hAnsiTheme="majorHAnsi" w:cstheme="majorHAnsi"/>
                <w:color w:val="002060"/>
              </w:rPr>
            </w:pPr>
            <w:r w:rsidRPr="006D22E5">
              <w:rPr>
                <w:rFonts w:asciiTheme="majorHAnsi" w:hAnsiTheme="majorHAnsi" w:cstheme="majorHAnsi"/>
                <w:b/>
                <w:color w:val="002060"/>
              </w:rPr>
              <w:t>Sul piano didattico</w:t>
            </w:r>
            <w:r w:rsidRPr="006D22E5">
              <w:rPr>
                <w:rFonts w:asciiTheme="majorHAnsi" w:hAnsiTheme="majorHAnsi" w:cstheme="majorHAnsi"/>
                <w:color w:val="002060"/>
              </w:rPr>
              <w:t xml:space="preserve"> </w:t>
            </w:r>
          </w:p>
          <w:p w14:paraId="7E0848E7" w14:textId="16D39FED" w:rsidR="00A30C7A" w:rsidRPr="006D22E5" w:rsidRDefault="002F07AA" w:rsidP="00F86E4B">
            <w:pPr>
              <w:jc w:val="both"/>
              <w:rPr>
                <w:rFonts w:asciiTheme="majorHAnsi" w:hAnsiTheme="majorHAnsi" w:cstheme="majorHAnsi"/>
                <w:color w:val="002060"/>
              </w:rPr>
            </w:pPr>
            <w:r w:rsidRPr="006D22E5">
              <w:rPr>
                <w:rFonts w:asciiTheme="majorHAnsi" w:hAnsiTheme="majorHAnsi" w:cstheme="majorHAnsi"/>
                <w:color w:val="002060"/>
              </w:rPr>
              <w:t>assumere sempre preventivamente la delibera del Collegio dei docenti per definire i moduli di lezione</w:t>
            </w:r>
            <w:r w:rsidR="00FE65AB" w:rsidRPr="006D22E5">
              <w:rPr>
                <w:rFonts w:asciiTheme="majorHAnsi" w:hAnsiTheme="majorHAnsi" w:cstheme="majorHAnsi"/>
                <w:color w:val="002060"/>
              </w:rPr>
              <w:t xml:space="preserve"> (non sono recuperabili le frazioni orarie per supplenze o per altre attività che non siano la restituzione didattico educativa agli alunni)</w:t>
            </w:r>
            <w:r w:rsidRPr="006D22E5">
              <w:rPr>
                <w:rFonts w:asciiTheme="majorHAnsi" w:hAnsiTheme="majorHAnsi" w:cstheme="majorHAnsi"/>
                <w:color w:val="002060"/>
              </w:rPr>
              <w:t>.</w:t>
            </w:r>
          </w:p>
          <w:p w14:paraId="5ED461FB" w14:textId="77777777" w:rsidR="006D22E5" w:rsidRPr="006D22E5" w:rsidRDefault="006D22E5" w:rsidP="00F86E4B">
            <w:pPr>
              <w:jc w:val="both"/>
              <w:rPr>
                <w:rFonts w:asciiTheme="majorHAnsi" w:hAnsiTheme="majorHAnsi" w:cstheme="majorHAnsi"/>
                <w:b/>
                <w:color w:val="002060"/>
              </w:rPr>
            </w:pPr>
          </w:p>
          <w:p w14:paraId="1ECCBC24" w14:textId="78FEB78C" w:rsidR="00F86E4B" w:rsidRPr="006D22E5" w:rsidRDefault="002F07AA" w:rsidP="00F86E4B">
            <w:pPr>
              <w:jc w:val="both"/>
              <w:rPr>
                <w:rFonts w:asciiTheme="majorHAnsi" w:hAnsiTheme="majorHAnsi" w:cstheme="majorHAnsi"/>
                <w:b/>
                <w:color w:val="002060"/>
              </w:rPr>
            </w:pPr>
            <w:r w:rsidRPr="006D22E5">
              <w:rPr>
                <w:rFonts w:asciiTheme="majorHAnsi" w:hAnsiTheme="majorHAnsi" w:cstheme="majorHAnsi"/>
                <w:b/>
                <w:color w:val="002060"/>
              </w:rPr>
              <w:t>Sul piano organizzativo-funzionale</w:t>
            </w:r>
          </w:p>
          <w:p w14:paraId="1EE1BACF" w14:textId="7E0F0DBC" w:rsidR="00A30C7A" w:rsidRPr="006D22E5" w:rsidRDefault="002F07AA" w:rsidP="00F86E4B">
            <w:pPr>
              <w:jc w:val="both"/>
              <w:rPr>
                <w:rFonts w:asciiTheme="majorHAnsi" w:hAnsiTheme="majorHAnsi" w:cstheme="majorHAnsi"/>
                <w:color w:val="002060"/>
              </w:rPr>
            </w:pPr>
            <w:r w:rsidRPr="006D22E5">
              <w:rPr>
                <w:rFonts w:asciiTheme="majorHAnsi" w:hAnsiTheme="majorHAnsi" w:cstheme="majorHAnsi"/>
                <w:color w:val="002060"/>
              </w:rPr>
              <w:t>quella del Consiglio d’Istituto</w:t>
            </w:r>
            <w:r w:rsidR="001779F9" w:rsidRPr="006D22E5">
              <w:rPr>
                <w:rFonts w:asciiTheme="majorHAnsi" w:hAnsiTheme="majorHAnsi" w:cstheme="majorHAnsi"/>
                <w:color w:val="002060"/>
              </w:rPr>
              <w:t xml:space="preserve"> </w:t>
            </w:r>
            <w:r w:rsidR="00FE65AB" w:rsidRPr="006D22E5">
              <w:rPr>
                <w:rFonts w:asciiTheme="majorHAnsi" w:hAnsiTheme="majorHAnsi" w:cstheme="majorHAnsi"/>
                <w:color w:val="002060"/>
              </w:rPr>
              <w:t>(se prevede la riduzione oraria per motivo organizzativi, il docente non è tenuto ad alcun recupero)</w:t>
            </w:r>
          </w:p>
          <w:p w14:paraId="54C85876" w14:textId="6D25279A" w:rsidR="00A30C7A" w:rsidRPr="006D22E5" w:rsidRDefault="006D22E5" w:rsidP="00F86E4B">
            <w:pPr>
              <w:jc w:val="both"/>
              <w:rPr>
                <w:rFonts w:asciiTheme="majorHAnsi" w:hAnsiTheme="majorHAnsi" w:cstheme="majorHAnsi"/>
                <w:color w:val="002060"/>
              </w:rPr>
            </w:pPr>
            <w:r>
              <w:rPr>
                <w:rFonts w:asciiTheme="majorHAnsi" w:hAnsiTheme="majorHAnsi" w:cstheme="majorHAnsi"/>
                <w:color w:val="002060"/>
              </w:rPr>
              <w:t>i</w:t>
            </w:r>
            <w:r w:rsidR="002F07AA" w:rsidRPr="006D22E5">
              <w:rPr>
                <w:rFonts w:asciiTheme="majorHAnsi" w:hAnsiTheme="majorHAnsi" w:cstheme="majorHAnsi"/>
                <w:color w:val="002060"/>
              </w:rPr>
              <w:t xml:space="preserve">nfatti, </w:t>
            </w:r>
            <w:r w:rsidR="002F07AA" w:rsidRPr="006D22E5">
              <w:rPr>
                <w:rFonts w:asciiTheme="majorHAnsi" w:hAnsiTheme="majorHAnsi" w:cstheme="majorHAnsi"/>
                <w:b/>
                <w:color w:val="002060"/>
              </w:rPr>
              <w:t>l’ultima parola spetterà comunque agli Organi collegiali di ogni singolo istituto</w:t>
            </w:r>
            <w:r w:rsidR="002F07AA" w:rsidRPr="006D22E5">
              <w:rPr>
                <w:rFonts w:asciiTheme="majorHAnsi" w:hAnsiTheme="majorHAnsi" w:cstheme="majorHAnsi"/>
                <w:color w:val="002060"/>
              </w:rPr>
              <w:t xml:space="preserve"> poiché ogni plesso scolastico si adatterà in base agli spazi, alle risorse e conoscenze che ha. E lì dove spazi e risorse mancheranno</w:t>
            </w:r>
            <w:r w:rsidR="00FE65AB" w:rsidRPr="006D22E5">
              <w:rPr>
                <w:rFonts w:asciiTheme="majorHAnsi" w:hAnsiTheme="majorHAnsi" w:cstheme="majorHAnsi"/>
                <w:color w:val="002060"/>
              </w:rPr>
              <w:t xml:space="preserve"> che potrebbe essere funzionale la riduzione dell’unità oraria di l</w:t>
            </w:r>
            <w:r w:rsidR="002E49DB" w:rsidRPr="006D22E5">
              <w:rPr>
                <w:rFonts w:asciiTheme="majorHAnsi" w:hAnsiTheme="majorHAnsi" w:cstheme="majorHAnsi"/>
                <w:color w:val="002060"/>
              </w:rPr>
              <w:t>ezione</w:t>
            </w:r>
            <w:r w:rsidR="002F07AA" w:rsidRPr="006D22E5">
              <w:rPr>
                <w:rFonts w:asciiTheme="majorHAnsi" w:hAnsiTheme="majorHAnsi" w:cstheme="majorHAnsi"/>
                <w:color w:val="002060"/>
              </w:rPr>
              <w:t>,</w:t>
            </w:r>
            <w:r w:rsidR="002E49DB" w:rsidRPr="006D22E5">
              <w:rPr>
                <w:rFonts w:asciiTheme="majorHAnsi" w:hAnsiTheme="majorHAnsi" w:cstheme="majorHAnsi"/>
                <w:color w:val="002060"/>
              </w:rPr>
              <w:t xml:space="preserve"> per formare gruppi di classi numerose magari e </w:t>
            </w:r>
            <w:r w:rsidR="002F07AA" w:rsidRPr="006D22E5">
              <w:rPr>
                <w:rFonts w:asciiTheme="majorHAnsi" w:hAnsiTheme="majorHAnsi" w:cstheme="majorHAnsi"/>
                <w:color w:val="002060"/>
              </w:rPr>
              <w:t>probabilmente</w:t>
            </w:r>
            <w:r w:rsidR="002E49DB" w:rsidRPr="006D22E5">
              <w:rPr>
                <w:rFonts w:asciiTheme="majorHAnsi" w:hAnsiTheme="majorHAnsi" w:cstheme="majorHAnsi"/>
                <w:color w:val="002060"/>
              </w:rPr>
              <w:t xml:space="preserve"> per fare lezione</w:t>
            </w:r>
            <w:r w:rsidR="002F07AA" w:rsidRPr="006D22E5">
              <w:rPr>
                <w:rFonts w:asciiTheme="majorHAnsi" w:hAnsiTheme="majorHAnsi" w:cstheme="majorHAnsi"/>
                <w:color w:val="002060"/>
              </w:rPr>
              <w:t xml:space="preserve"> nei molti teatri e cinema italiani che questa estate sono rimasti chiusi.</w:t>
            </w:r>
          </w:p>
          <w:p w14:paraId="4F5D72D4" w14:textId="77777777" w:rsidR="00F86E4B" w:rsidRPr="006D22E5" w:rsidRDefault="00F86E4B" w:rsidP="00F86E4B">
            <w:pPr>
              <w:jc w:val="both"/>
              <w:rPr>
                <w:rFonts w:asciiTheme="majorHAnsi" w:hAnsiTheme="majorHAnsi" w:cstheme="majorHAnsi"/>
                <w:color w:val="002060"/>
              </w:rPr>
            </w:pPr>
          </w:p>
          <w:p w14:paraId="24F688BA" w14:textId="77777777" w:rsidR="00A30C7A" w:rsidRPr="006D22E5" w:rsidRDefault="002F07AA" w:rsidP="002863C7">
            <w:pPr>
              <w:jc w:val="both"/>
              <w:rPr>
                <w:rFonts w:asciiTheme="majorHAnsi" w:hAnsiTheme="majorHAnsi" w:cstheme="majorHAnsi"/>
                <w:b/>
                <w:color w:val="002060"/>
              </w:rPr>
            </w:pPr>
            <w:r w:rsidRPr="006D22E5">
              <w:rPr>
                <w:rFonts w:asciiTheme="majorHAnsi" w:hAnsiTheme="majorHAnsi" w:cstheme="majorHAnsi"/>
                <w:b/>
                <w:color w:val="002060"/>
              </w:rPr>
              <w:t>I contenuti di queste delibere andranno ad aggiornare il PTOF.</w:t>
            </w:r>
          </w:p>
          <w:p w14:paraId="20E80397" w14:textId="77777777" w:rsidR="00A30C7A" w:rsidRPr="006D22E5" w:rsidRDefault="00A30C7A">
            <w:pPr>
              <w:jc w:val="both"/>
              <w:rPr>
                <w:rFonts w:asciiTheme="majorHAnsi" w:hAnsiTheme="majorHAnsi" w:cstheme="majorHAnsi"/>
                <w:color w:val="002060"/>
              </w:rPr>
            </w:pPr>
          </w:p>
        </w:tc>
      </w:tr>
      <w:tr w:rsidR="003B409A" w:rsidRPr="006D22E5" w14:paraId="29B63A07" w14:textId="77777777" w:rsidTr="00423D39">
        <w:tc>
          <w:tcPr>
            <w:tcW w:w="10490" w:type="dxa"/>
            <w:gridSpan w:val="2"/>
            <w:shd w:val="clear" w:color="auto" w:fill="DDD9C3" w:themeFill="background2" w:themeFillShade="E6"/>
          </w:tcPr>
          <w:p w14:paraId="2C9D87D1" w14:textId="77777777" w:rsidR="008C5964" w:rsidRPr="00CF6F21" w:rsidRDefault="002F07AA">
            <w:pPr>
              <w:jc w:val="center"/>
              <w:rPr>
                <w:rFonts w:asciiTheme="majorHAnsi" w:hAnsiTheme="majorHAnsi" w:cstheme="majorHAnsi"/>
                <w:b/>
                <w:color w:val="002060"/>
                <w:sz w:val="32"/>
                <w:szCs w:val="32"/>
              </w:rPr>
            </w:pPr>
            <w:r w:rsidRPr="00CF6F21">
              <w:rPr>
                <w:rFonts w:asciiTheme="majorHAnsi" w:hAnsiTheme="majorHAnsi" w:cstheme="majorHAnsi"/>
                <w:b/>
                <w:color w:val="002060"/>
                <w:sz w:val="32"/>
                <w:szCs w:val="32"/>
              </w:rPr>
              <w:t xml:space="preserve">SPAZIO ALLA CONTRATTAZIONE </w:t>
            </w:r>
          </w:p>
          <w:p w14:paraId="159FACD6" w14:textId="50C08BF8" w:rsidR="00A30C7A" w:rsidRPr="006D22E5" w:rsidRDefault="002F07AA">
            <w:pPr>
              <w:jc w:val="center"/>
              <w:rPr>
                <w:rFonts w:asciiTheme="majorHAnsi" w:hAnsiTheme="majorHAnsi" w:cstheme="majorHAnsi"/>
                <w:b/>
                <w:color w:val="002060"/>
              </w:rPr>
            </w:pPr>
            <w:r w:rsidRPr="00CF6F21">
              <w:rPr>
                <w:rFonts w:asciiTheme="majorHAnsi" w:hAnsiTheme="majorHAnsi" w:cstheme="majorHAnsi"/>
                <w:b/>
                <w:color w:val="002060"/>
                <w:sz w:val="32"/>
                <w:szCs w:val="32"/>
              </w:rPr>
              <w:t xml:space="preserve"> LAVORATORI FRAGILI E </w:t>
            </w:r>
            <w:r w:rsidR="008C5964" w:rsidRPr="00CF6F21">
              <w:rPr>
                <w:rFonts w:asciiTheme="majorHAnsi" w:hAnsiTheme="majorHAnsi" w:cstheme="majorHAnsi"/>
                <w:b/>
                <w:bCs/>
                <w:color w:val="002060"/>
                <w:sz w:val="32"/>
                <w:szCs w:val="32"/>
              </w:rPr>
              <w:t>DIDATTICA DIGITALE INTEGRATA</w:t>
            </w:r>
            <w:r w:rsidR="00E412A5" w:rsidRPr="00CF6F21">
              <w:rPr>
                <w:rFonts w:asciiTheme="majorHAnsi" w:hAnsiTheme="majorHAnsi" w:cstheme="majorHAnsi"/>
                <w:b/>
                <w:bCs/>
                <w:color w:val="002060"/>
                <w:sz w:val="32"/>
                <w:szCs w:val="32"/>
              </w:rPr>
              <w:t xml:space="preserve"> (DDI)</w:t>
            </w:r>
          </w:p>
        </w:tc>
      </w:tr>
      <w:tr w:rsidR="003B409A" w:rsidRPr="006D22E5" w14:paraId="38B25ED5" w14:textId="77777777" w:rsidTr="00423D39">
        <w:tc>
          <w:tcPr>
            <w:tcW w:w="5246" w:type="dxa"/>
          </w:tcPr>
          <w:p w14:paraId="1A0B149D" w14:textId="77777777" w:rsidR="006D22E5" w:rsidRPr="006D22E5" w:rsidRDefault="006D22E5" w:rsidP="00423D39">
            <w:pPr>
              <w:rPr>
                <w:rFonts w:asciiTheme="majorHAnsi" w:hAnsiTheme="majorHAnsi" w:cstheme="majorHAnsi"/>
                <w:color w:val="002060"/>
              </w:rPr>
            </w:pPr>
          </w:p>
          <w:p w14:paraId="4EDCDF6E" w14:textId="14BFB839" w:rsidR="00A30C7A" w:rsidRPr="006D22E5" w:rsidRDefault="002F07AA" w:rsidP="00423D39">
            <w:pPr>
              <w:rPr>
                <w:rFonts w:asciiTheme="majorHAnsi" w:hAnsiTheme="majorHAnsi" w:cstheme="majorHAnsi"/>
                <w:color w:val="002060"/>
              </w:rPr>
            </w:pPr>
            <w:r w:rsidRPr="006D22E5">
              <w:rPr>
                <w:rFonts w:asciiTheme="majorHAnsi" w:hAnsiTheme="majorHAnsi" w:cstheme="majorHAnsi"/>
                <w:color w:val="002060"/>
              </w:rPr>
              <w:t xml:space="preserve">Le modalità del </w:t>
            </w:r>
            <w:r w:rsidRPr="006D22E5">
              <w:rPr>
                <w:rFonts w:asciiTheme="majorHAnsi" w:hAnsiTheme="majorHAnsi" w:cstheme="majorHAnsi"/>
                <w:b/>
                <w:bCs/>
                <w:color w:val="002060"/>
              </w:rPr>
              <w:t>lavoro agile</w:t>
            </w:r>
            <w:r w:rsidRPr="006D22E5">
              <w:rPr>
                <w:rFonts w:asciiTheme="majorHAnsi" w:hAnsiTheme="majorHAnsi" w:cstheme="majorHAnsi"/>
                <w:color w:val="002060"/>
              </w:rPr>
              <w:t xml:space="preserve"> da parte del personale amministrativo tecnico e ausiliario e un eventuale ricorso alla </w:t>
            </w:r>
            <w:r w:rsidR="008C5964" w:rsidRPr="006D22E5">
              <w:rPr>
                <w:rFonts w:asciiTheme="majorHAnsi" w:hAnsiTheme="majorHAnsi" w:cstheme="majorHAnsi"/>
                <w:b/>
                <w:bCs/>
                <w:color w:val="002060"/>
              </w:rPr>
              <w:t>Didattica Digitale Integrata</w:t>
            </w:r>
            <w:r w:rsidRPr="006D22E5">
              <w:rPr>
                <w:rFonts w:asciiTheme="majorHAnsi" w:hAnsiTheme="majorHAnsi" w:cstheme="majorHAnsi"/>
                <w:b/>
                <w:bCs/>
                <w:color w:val="002060"/>
              </w:rPr>
              <w:t xml:space="preserve"> (D</w:t>
            </w:r>
            <w:r w:rsidR="008C5964" w:rsidRPr="006D22E5">
              <w:rPr>
                <w:rFonts w:asciiTheme="majorHAnsi" w:hAnsiTheme="majorHAnsi" w:cstheme="majorHAnsi"/>
                <w:b/>
                <w:bCs/>
                <w:color w:val="002060"/>
              </w:rPr>
              <w:t>ID</w:t>
            </w:r>
            <w:r w:rsidRPr="006D22E5">
              <w:rPr>
                <w:rFonts w:asciiTheme="majorHAnsi" w:hAnsiTheme="majorHAnsi" w:cstheme="majorHAnsi"/>
                <w:b/>
                <w:bCs/>
                <w:color w:val="002060"/>
              </w:rPr>
              <w:t>)</w:t>
            </w:r>
            <w:r w:rsidRPr="006D22E5">
              <w:rPr>
                <w:rFonts w:asciiTheme="majorHAnsi" w:hAnsiTheme="majorHAnsi" w:cstheme="majorHAnsi"/>
                <w:color w:val="002060"/>
              </w:rPr>
              <w:t xml:space="preserve"> dovranno essere regolati dalla contrattazione </w:t>
            </w:r>
            <w:r w:rsidRPr="006D22E5">
              <w:rPr>
                <w:rFonts w:asciiTheme="majorHAnsi" w:hAnsiTheme="majorHAnsi" w:cstheme="majorHAnsi"/>
                <w:color w:val="002060"/>
              </w:rPr>
              <w:lastRenderedPageBreak/>
              <w:t>nazionale</w:t>
            </w:r>
            <w:r w:rsidR="002E49DB" w:rsidRPr="006D22E5">
              <w:rPr>
                <w:rFonts w:asciiTheme="majorHAnsi" w:hAnsiTheme="majorHAnsi" w:cstheme="majorHAnsi"/>
                <w:color w:val="002060"/>
              </w:rPr>
              <w:t>, sapendo che la legge non lo prevede più per il settore scuola</w:t>
            </w:r>
            <w:r w:rsidRPr="006D22E5">
              <w:rPr>
                <w:rFonts w:asciiTheme="majorHAnsi" w:hAnsiTheme="majorHAnsi" w:cstheme="majorHAnsi"/>
                <w:color w:val="002060"/>
              </w:rPr>
              <w:t>.</w:t>
            </w:r>
          </w:p>
        </w:tc>
        <w:tc>
          <w:tcPr>
            <w:tcW w:w="5244" w:type="dxa"/>
          </w:tcPr>
          <w:p w14:paraId="6433FB12" w14:textId="77777777" w:rsidR="006D22E5" w:rsidRPr="006D22E5" w:rsidRDefault="006D22E5" w:rsidP="002E49DB">
            <w:pPr>
              <w:jc w:val="both"/>
              <w:rPr>
                <w:rFonts w:asciiTheme="majorHAnsi" w:hAnsiTheme="majorHAnsi" w:cstheme="majorHAnsi"/>
                <w:color w:val="002060"/>
              </w:rPr>
            </w:pPr>
          </w:p>
          <w:p w14:paraId="16CB4152" w14:textId="36227D76" w:rsidR="001779F9" w:rsidRPr="006D22E5" w:rsidRDefault="002E49DB" w:rsidP="002E49DB">
            <w:pPr>
              <w:jc w:val="both"/>
              <w:rPr>
                <w:rFonts w:asciiTheme="majorHAnsi" w:hAnsiTheme="majorHAnsi" w:cstheme="majorHAnsi"/>
                <w:color w:val="002060"/>
              </w:rPr>
            </w:pPr>
            <w:r w:rsidRPr="006D22E5">
              <w:rPr>
                <w:rFonts w:asciiTheme="majorHAnsi" w:hAnsiTheme="majorHAnsi" w:cstheme="majorHAnsi"/>
                <w:color w:val="002060"/>
              </w:rPr>
              <w:t>Innanzitutto, va attivata la contrattazione (dove non è stato fatto) per adeguare il DVR alla nuova situazione di rischio e va individuato il medico competente, dove non è ancora previsto.</w:t>
            </w:r>
          </w:p>
          <w:p w14:paraId="539234A7" w14:textId="6ABCDFEF" w:rsidR="00F86E4B" w:rsidRPr="006D22E5" w:rsidRDefault="002F07AA" w:rsidP="001779F9">
            <w:pPr>
              <w:jc w:val="both"/>
              <w:rPr>
                <w:rFonts w:asciiTheme="majorHAnsi" w:hAnsiTheme="majorHAnsi" w:cstheme="majorHAnsi"/>
                <w:color w:val="002060"/>
              </w:rPr>
            </w:pPr>
            <w:r w:rsidRPr="006D22E5">
              <w:rPr>
                <w:rFonts w:asciiTheme="majorHAnsi" w:hAnsiTheme="majorHAnsi" w:cstheme="majorHAnsi"/>
                <w:color w:val="002060"/>
              </w:rPr>
              <w:lastRenderedPageBreak/>
              <w:t>Il CTS ha affrontato il tema dei lavoratori fragili, cioè del personale scolastico con patologie tali (neoplasie, diabete, ipertensione, cardiopatie, bronco-pneumopatie, deficienze del sistema immunitario e alcune altre) che possono rendere ancora più indifesi contro il contagio da coronavirus.</w:t>
            </w:r>
          </w:p>
          <w:p w14:paraId="6AE7C198" w14:textId="77777777" w:rsidR="001779F9" w:rsidRPr="006D22E5" w:rsidRDefault="001779F9" w:rsidP="001779F9">
            <w:pPr>
              <w:jc w:val="both"/>
              <w:rPr>
                <w:rFonts w:asciiTheme="majorHAnsi" w:hAnsiTheme="majorHAnsi" w:cstheme="majorHAnsi"/>
                <w:color w:val="002060"/>
              </w:rPr>
            </w:pPr>
          </w:p>
          <w:p w14:paraId="3908F78D" w14:textId="3F086C96" w:rsidR="00A30C7A" w:rsidRPr="006D22E5" w:rsidRDefault="002F07AA">
            <w:pPr>
              <w:jc w:val="both"/>
              <w:rPr>
                <w:rFonts w:asciiTheme="majorHAnsi" w:hAnsiTheme="majorHAnsi" w:cstheme="majorHAnsi"/>
                <w:b/>
                <w:bCs/>
                <w:color w:val="002060"/>
              </w:rPr>
            </w:pPr>
            <w:r w:rsidRPr="006D22E5">
              <w:rPr>
                <w:rFonts w:asciiTheme="majorHAnsi" w:hAnsiTheme="majorHAnsi" w:cstheme="majorHAnsi"/>
                <w:b/>
                <w:color w:val="002060"/>
              </w:rPr>
              <w:t>I lavoratori fragili</w:t>
            </w:r>
            <w:r w:rsidRPr="006D22E5">
              <w:rPr>
                <w:rFonts w:asciiTheme="majorHAnsi" w:hAnsiTheme="majorHAnsi" w:cstheme="majorHAnsi"/>
                <w:color w:val="002060"/>
              </w:rPr>
              <w:t xml:space="preserve"> ai sensi dell’art. 83 D.L. 34 del 19 maggio 2020 e sua legge di conversione del 17 luglio 2020, n. 77, nel quadro della “Sorveglianza sanitaria eccezionale”, come confermato dal Ministero dell’Istruzione il 6 agosto 2020 con il “Protocollo di sicurezza”, possono ai sensi della lettera L </w:t>
            </w:r>
            <w:r w:rsidRPr="006D22E5">
              <w:rPr>
                <w:rFonts w:asciiTheme="majorHAnsi" w:hAnsiTheme="majorHAnsi" w:cstheme="majorHAnsi"/>
                <w:b/>
                <w:bCs/>
                <w:color w:val="002060"/>
              </w:rPr>
              <w:t>essere dichiarati pro tempore inidonei da un medico scelto da parte dell’istituzione scolastica e non entrare in classe.</w:t>
            </w:r>
          </w:p>
          <w:p w14:paraId="7084508D" w14:textId="77777777" w:rsidR="008C5964" w:rsidRPr="006D22E5" w:rsidRDefault="008C5964">
            <w:pPr>
              <w:jc w:val="both"/>
              <w:rPr>
                <w:rFonts w:asciiTheme="majorHAnsi" w:hAnsiTheme="majorHAnsi" w:cstheme="majorHAnsi"/>
                <w:color w:val="002060"/>
              </w:rPr>
            </w:pPr>
          </w:p>
          <w:p w14:paraId="13A23A7D" w14:textId="7BB844A3" w:rsidR="00E412A5" w:rsidRPr="006D22E5" w:rsidRDefault="001779F9" w:rsidP="006D22E5">
            <w:pPr>
              <w:pStyle w:val="Paragrafoelenco"/>
              <w:numPr>
                <w:ilvl w:val="0"/>
                <w:numId w:val="3"/>
              </w:numPr>
              <w:ind w:left="325" w:hanging="283"/>
              <w:jc w:val="both"/>
              <w:rPr>
                <w:rFonts w:asciiTheme="majorHAnsi" w:hAnsiTheme="majorHAnsi" w:cstheme="majorHAnsi"/>
                <w:color w:val="002060"/>
              </w:rPr>
            </w:pPr>
            <w:r w:rsidRPr="006D22E5">
              <w:rPr>
                <w:rFonts w:asciiTheme="majorHAnsi" w:hAnsiTheme="majorHAnsi" w:cstheme="majorHAnsi"/>
                <w:color w:val="002060"/>
              </w:rPr>
              <w:t>S</w:t>
            </w:r>
            <w:r w:rsidR="008C5964" w:rsidRPr="006D22E5">
              <w:rPr>
                <w:rFonts w:asciiTheme="majorHAnsi" w:hAnsiTheme="majorHAnsi" w:cstheme="majorHAnsi"/>
                <w:color w:val="002060"/>
              </w:rPr>
              <w:t xml:space="preserve">ulla base delle valutazioni dei medici competenti, </w:t>
            </w:r>
            <w:r w:rsidR="00E412A5" w:rsidRPr="006D22E5">
              <w:rPr>
                <w:rFonts w:asciiTheme="majorHAnsi" w:hAnsiTheme="majorHAnsi" w:cstheme="majorHAnsi"/>
                <w:color w:val="002060"/>
              </w:rPr>
              <w:t xml:space="preserve">per </w:t>
            </w:r>
            <w:r w:rsidR="00E412A5" w:rsidRPr="006D22E5">
              <w:rPr>
                <w:rFonts w:asciiTheme="majorHAnsi" w:hAnsiTheme="majorHAnsi" w:cstheme="majorHAnsi"/>
                <w:b/>
                <w:bCs/>
                <w:color w:val="002060"/>
              </w:rPr>
              <w:t>i</w:t>
            </w:r>
            <w:r w:rsidR="008C5964" w:rsidRPr="006D22E5">
              <w:rPr>
                <w:rFonts w:asciiTheme="majorHAnsi" w:hAnsiTheme="majorHAnsi" w:cstheme="majorHAnsi"/>
                <w:b/>
                <w:bCs/>
                <w:color w:val="002060"/>
              </w:rPr>
              <w:t xml:space="preserve"> lavoratori maggiormente esposti a rischio di contagio da virus SARS-CoV-2</w:t>
            </w:r>
            <w:r w:rsidR="008C5964" w:rsidRPr="006D22E5">
              <w:rPr>
                <w:rFonts w:asciiTheme="majorHAnsi" w:hAnsiTheme="majorHAnsi" w:cstheme="majorHAnsi"/>
                <w:color w:val="002060"/>
              </w:rPr>
              <w:t>, in ragione dell’età o della condizione di rischio derivante da immunodepressione, da esiti di patologie oncologiche o dallo svolgimento di terapie salvavita o, comunque, da comorbilità che possono caratterizzare una situazione di maggiore rischiosità accertata dal medico competente</w:t>
            </w:r>
            <w:r w:rsidR="00E412A5" w:rsidRPr="006D22E5">
              <w:rPr>
                <w:rFonts w:asciiTheme="majorHAnsi" w:hAnsiTheme="majorHAnsi" w:cstheme="majorHAnsi"/>
                <w:color w:val="002060"/>
              </w:rPr>
              <w:t>.</w:t>
            </w:r>
          </w:p>
          <w:p w14:paraId="16054BCB" w14:textId="77777777" w:rsidR="00E412A5" w:rsidRPr="006D22E5" w:rsidRDefault="00E412A5" w:rsidP="006D22E5">
            <w:pPr>
              <w:ind w:left="325" w:hanging="283"/>
              <w:jc w:val="both"/>
              <w:rPr>
                <w:rFonts w:asciiTheme="majorHAnsi" w:hAnsiTheme="majorHAnsi" w:cstheme="majorHAnsi"/>
                <w:color w:val="002060"/>
              </w:rPr>
            </w:pPr>
          </w:p>
          <w:p w14:paraId="4617E5DC" w14:textId="77777777" w:rsidR="001779F9" w:rsidRPr="006D22E5" w:rsidRDefault="00E412A5" w:rsidP="006D22E5">
            <w:pPr>
              <w:pStyle w:val="Paragrafoelenco"/>
              <w:numPr>
                <w:ilvl w:val="0"/>
                <w:numId w:val="6"/>
              </w:numPr>
              <w:ind w:left="325" w:hanging="283"/>
              <w:jc w:val="both"/>
              <w:rPr>
                <w:rFonts w:asciiTheme="majorHAnsi" w:hAnsiTheme="majorHAnsi" w:cstheme="majorHAnsi"/>
                <w:color w:val="002060"/>
              </w:rPr>
            </w:pPr>
            <w:r w:rsidRPr="006D22E5">
              <w:rPr>
                <w:rFonts w:asciiTheme="majorHAnsi" w:hAnsiTheme="majorHAnsi" w:cstheme="majorHAnsi"/>
                <w:color w:val="002060"/>
              </w:rPr>
              <w:t>per i</w:t>
            </w:r>
            <w:r w:rsidR="008C5964" w:rsidRPr="006D22E5">
              <w:rPr>
                <w:rFonts w:asciiTheme="majorHAnsi" w:hAnsiTheme="majorHAnsi" w:cstheme="majorHAnsi"/>
                <w:color w:val="002060"/>
              </w:rPr>
              <w:t xml:space="preserve"> </w:t>
            </w:r>
            <w:r w:rsidR="008C5964" w:rsidRPr="006D22E5">
              <w:rPr>
                <w:rFonts w:asciiTheme="majorHAnsi" w:hAnsiTheme="majorHAnsi" w:cstheme="majorHAnsi"/>
                <w:b/>
                <w:bCs/>
                <w:color w:val="002060"/>
              </w:rPr>
              <w:t>lavoratori dipendenti disabili nelle condizioni di cui all'articolo 3, comma 3, della legge 5 febbraio 1992, n. 104</w:t>
            </w:r>
            <w:r w:rsidR="008C5964" w:rsidRPr="006D22E5">
              <w:rPr>
                <w:rFonts w:asciiTheme="majorHAnsi" w:hAnsiTheme="majorHAnsi" w:cstheme="majorHAnsi"/>
                <w:color w:val="002060"/>
              </w:rPr>
              <w:t xml:space="preserve"> o che abbiano nel proprio nucleo </w:t>
            </w:r>
            <w:r w:rsidR="008C5964" w:rsidRPr="006D22E5">
              <w:rPr>
                <w:rFonts w:asciiTheme="majorHAnsi" w:hAnsiTheme="majorHAnsi" w:cstheme="majorHAnsi"/>
                <w:b/>
                <w:bCs/>
                <w:color w:val="002060"/>
              </w:rPr>
              <w:t>familiare una persona con disabilità nelle condizioni di cui all'articolo 3, comma 3, della legge 5 febbraio 1992, n. 104</w:t>
            </w:r>
            <w:r w:rsidRPr="006D22E5">
              <w:rPr>
                <w:rFonts w:asciiTheme="majorHAnsi" w:hAnsiTheme="majorHAnsi" w:cstheme="majorHAnsi"/>
                <w:color w:val="002060"/>
              </w:rPr>
              <w:t>.</w:t>
            </w:r>
          </w:p>
          <w:p w14:paraId="6344F18E" w14:textId="77777777" w:rsidR="001779F9" w:rsidRPr="006D22E5" w:rsidRDefault="001779F9" w:rsidP="001779F9">
            <w:pPr>
              <w:jc w:val="both"/>
              <w:rPr>
                <w:rFonts w:asciiTheme="majorHAnsi" w:hAnsiTheme="majorHAnsi" w:cstheme="majorHAnsi"/>
                <w:color w:val="002060"/>
              </w:rPr>
            </w:pPr>
          </w:p>
          <w:p w14:paraId="22BBF3CA" w14:textId="2E0A7C07" w:rsidR="00B7563E" w:rsidRPr="006D22E5" w:rsidRDefault="00B7563E" w:rsidP="001779F9">
            <w:pPr>
              <w:jc w:val="both"/>
              <w:rPr>
                <w:rFonts w:asciiTheme="majorHAnsi" w:hAnsiTheme="majorHAnsi" w:cstheme="majorHAnsi"/>
                <w:color w:val="002060"/>
              </w:rPr>
            </w:pPr>
            <w:proofErr w:type="gramStart"/>
            <w:r w:rsidRPr="006D22E5">
              <w:rPr>
                <w:rFonts w:asciiTheme="majorHAnsi" w:hAnsiTheme="majorHAnsi" w:cstheme="majorHAnsi"/>
                <w:color w:val="002060"/>
              </w:rPr>
              <w:t>E’</w:t>
            </w:r>
            <w:proofErr w:type="gramEnd"/>
            <w:r w:rsidRPr="006D22E5">
              <w:rPr>
                <w:rFonts w:asciiTheme="majorHAnsi" w:hAnsiTheme="majorHAnsi" w:cstheme="majorHAnsi"/>
                <w:color w:val="002060"/>
              </w:rPr>
              <w:t xml:space="preserve"> un tema non ancora definito e va seguita l’evoluzione nel senso indicato dal protocollo sulla sicurezza che impegna le parti in un apposito protocollo.</w:t>
            </w:r>
          </w:p>
          <w:p w14:paraId="090C51FF" w14:textId="1F846121" w:rsidR="008C5964" w:rsidRPr="006D22E5" w:rsidRDefault="008C5964" w:rsidP="001779F9">
            <w:pPr>
              <w:jc w:val="both"/>
              <w:rPr>
                <w:rFonts w:asciiTheme="majorHAnsi" w:hAnsiTheme="majorHAnsi" w:cstheme="majorHAnsi"/>
                <w:color w:val="002060"/>
              </w:rPr>
            </w:pPr>
          </w:p>
        </w:tc>
      </w:tr>
      <w:tr w:rsidR="003B409A" w:rsidRPr="006D22E5" w14:paraId="7222F661" w14:textId="77777777" w:rsidTr="00423D39">
        <w:tc>
          <w:tcPr>
            <w:tcW w:w="10490" w:type="dxa"/>
            <w:gridSpan w:val="2"/>
            <w:shd w:val="clear" w:color="auto" w:fill="FDE9D9" w:themeFill="accent6" w:themeFillTint="33"/>
          </w:tcPr>
          <w:p w14:paraId="2DECD7E3" w14:textId="77777777" w:rsidR="00A30C7A" w:rsidRPr="00CF6F21" w:rsidRDefault="002F07AA" w:rsidP="005F6E0A">
            <w:pPr>
              <w:jc w:val="center"/>
              <w:rPr>
                <w:rFonts w:asciiTheme="majorHAnsi" w:hAnsiTheme="majorHAnsi" w:cstheme="majorHAnsi"/>
                <w:b/>
                <w:color w:val="002060"/>
                <w:sz w:val="36"/>
                <w:szCs w:val="36"/>
              </w:rPr>
            </w:pPr>
            <w:r w:rsidRPr="00CF6F21">
              <w:rPr>
                <w:rFonts w:asciiTheme="majorHAnsi" w:hAnsiTheme="majorHAnsi" w:cstheme="majorHAnsi"/>
                <w:b/>
                <w:color w:val="002060"/>
                <w:sz w:val="32"/>
                <w:szCs w:val="32"/>
              </w:rPr>
              <w:lastRenderedPageBreak/>
              <w:t>SOSTITUZIONE DEL PERSONALE ASSENTE</w:t>
            </w:r>
          </w:p>
        </w:tc>
      </w:tr>
      <w:tr w:rsidR="003B409A" w:rsidRPr="006D22E5" w14:paraId="0C572625" w14:textId="77777777" w:rsidTr="00423D39">
        <w:tc>
          <w:tcPr>
            <w:tcW w:w="5246" w:type="dxa"/>
          </w:tcPr>
          <w:p w14:paraId="137CA953" w14:textId="77777777" w:rsidR="006D22E5" w:rsidRPr="006D22E5" w:rsidRDefault="006D22E5" w:rsidP="00423D39">
            <w:pPr>
              <w:rPr>
                <w:rFonts w:asciiTheme="majorHAnsi" w:hAnsiTheme="majorHAnsi" w:cstheme="majorHAnsi"/>
                <w:color w:val="002060"/>
              </w:rPr>
            </w:pPr>
          </w:p>
          <w:p w14:paraId="4252DC0D" w14:textId="3933CE43" w:rsidR="00A30C7A" w:rsidRPr="006D22E5" w:rsidRDefault="002F07AA" w:rsidP="00423D39">
            <w:pPr>
              <w:rPr>
                <w:rFonts w:asciiTheme="majorHAnsi" w:hAnsiTheme="majorHAnsi" w:cstheme="majorHAnsi"/>
                <w:color w:val="002060"/>
              </w:rPr>
            </w:pPr>
            <w:r w:rsidRPr="006D22E5">
              <w:rPr>
                <w:rFonts w:asciiTheme="majorHAnsi" w:hAnsiTheme="majorHAnsi" w:cstheme="majorHAnsi"/>
                <w:color w:val="002060"/>
              </w:rPr>
              <w:t xml:space="preserve">Utilizzare </w:t>
            </w:r>
            <w:r w:rsidRPr="006D22E5">
              <w:rPr>
                <w:rFonts w:asciiTheme="majorHAnsi" w:hAnsiTheme="majorHAnsi" w:cstheme="majorHAnsi"/>
                <w:b/>
                <w:bCs/>
                <w:color w:val="002060"/>
              </w:rPr>
              <w:t>l’organico aggiuntivo da emergenza COVID</w:t>
            </w:r>
            <w:r w:rsidRPr="006D22E5">
              <w:rPr>
                <w:rFonts w:asciiTheme="majorHAnsi" w:hAnsiTheme="majorHAnsi" w:cstheme="majorHAnsi"/>
                <w:color w:val="002060"/>
              </w:rPr>
              <w:t xml:space="preserve">, entro l’inizio delle lezioni, per superare i vincoli normativi che ostacolano la sostituzione del </w:t>
            </w:r>
            <w:r w:rsidRPr="006D22E5">
              <w:rPr>
                <w:rFonts w:asciiTheme="majorHAnsi" w:hAnsiTheme="majorHAnsi" w:cstheme="majorHAnsi"/>
                <w:color w:val="002060"/>
              </w:rPr>
              <w:lastRenderedPageBreak/>
              <w:t>personale docente e Ata assente (fin dal primo giorno di lezione), al fine di evitare lo smembramento delle classi, la mancata assistenza durante le attività laboratoriali e l’insufficiente vigilanza degli spazi.</w:t>
            </w:r>
          </w:p>
        </w:tc>
        <w:tc>
          <w:tcPr>
            <w:tcW w:w="5244" w:type="dxa"/>
          </w:tcPr>
          <w:p w14:paraId="1AA59F98" w14:textId="77777777" w:rsidR="006D22E5" w:rsidRPr="006D22E5" w:rsidRDefault="006D22E5" w:rsidP="00423D39">
            <w:pPr>
              <w:widowControl w:val="0"/>
              <w:rPr>
                <w:rFonts w:asciiTheme="majorHAnsi" w:hAnsiTheme="majorHAnsi" w:cstheme="majorHAnsi"/>
                <w:color w:val="002060"/>
              </w:rPr>
            </w:pPr>
          </w:p>
          <w:p w14:paraId="7FD0BF74" w14:textId="3078857B" w:rsidR="00A30C7A" w:rsidRPr="006D22E5" w:rsidRDefault="002F07AA" w:rsidP="00423D39">
            <w:pPr>
              <w:widowControl w:val="0"/>
              <w:rPr>
                <w:rFonts w:asciiTheme="majorHAnsi" w:hAnsiTheme="majorHAnsi" w:cstheme="majorHAnsi"/>
                <w:color w:val="002060"/>
              </w:rPr>
            </w:pPr>
            <w:r w:rsidRPr="006D22E5">
              <w:rPr>
                <w:rFonts w:asciiTheme="majorHAnsi" w:hAnsiTheme="majorHAnsi" w:cstheme="majorHAnsi"/>
                <w:color w:val="002060"/>
              </w:rPr>
              <w:t xml:space="preserve">Richiedere, se non già adempiuto, l’incremento degli Organici del personale della scuola, soprattutto docenti e collaboratori scolastici, che </w:t>
            </w:r>
            <w:r w:rsidRPr="006D22E5">
              <w:rPr>
                <w:rFonts w:asciiTheme="majorHAnsi" w:hAnsiTheme="majorHAnsi" w:cstheme="majorHAnsi"/>
                <w:color w:val="002060"/>
              </w:rPr>
              <w:lastRenderedPageBreak/>
              <w:t xml:space="preserve">sono </w:t>
            </w:r>
            <w:r w:rsidRPr="006D22E5">
              <w:rPr>
                <w:rFonts w:asciiTheme="majorHAnsi" w:hAnsiTheme="majorHAnsi" w:cstheme="majorHAnsi"/>
                <w:i/>
                <w:color w:val="002060"/>
              </w:rPr>
              <w:t>conditio sine qua non</w:t>
            </w:r>
            <w:r w:rsidRPr="006D22E5">
              <w:rPr>
                <w:rFonts w:asciiTheme="majorHAnsi" w:hAnsiTheme="majorHAnsi" w:cstheme="majorHAnsi"/>
                <w:color w:val="002060"/>
              </w:rPr>
              <w:t>, per una gestione adeguata delle classi e degli spazi, al fine di evitare, quando è possibile lo smembramento delle classi e la desertificazione dei luoghi di vigilanza e di transito degli alunni e di eventuali “</w:t>
            </w:r>
            <w:proofErr w:type="spellStart"/>
            <w:r w:rsidRPr="006D22E5">
              <w:rPr>
                <w:rFonts w:asciiTheme="majorHAnsi" w:hAnsiTheme="majorHAnsi" w:cstheme="majorHAnsi"/>
                <w:color w:val="002060"/>
              </w:rPr>
              <w:t>visitors</w:t>
            </w:r>
            <w:proofErr w:type="spellEnd"/>
            <w:r w:rsidRPr="006D22E5">
              <w:rPr>
                <w:rFonts w:asciiTheme="majorHAnsi" w:hAnsiTheme="majorHAnsi" w:cstheme="majorHAnsi"/>
                <w:color w:val="002060"/>
              </w:rPr>
              <w:t>”, affinché vengano rispettate tutte le procedure di distanziamento, igienizzazione delle mani e mascherina adeguatamente indossata.</w:t>
            </w:r>
          </w:p>
          <w:p w14:paraId="19CCF9CD" w14:textId="77777777" w:rsidR="007E00E8" w:rsidRPr="006D22E5" w:rsidRDefault="007E00E8" w:rsidP="00423D39">
            <w:pPr>
              <w:widowControl w:val="0"/>
              <w:rPr>
                <w:rFonts w:asciiTheme="majorHAnsi" w:hAnsiTheme="majorHAnsi" w:cstheme="majorHAnsi"/>
                <w:color w:val="002060"/>
              </w:rPr>
            </w:pPr>
          </w:p>
          <w:p w14:paraId="064DB217" w14:textId="1D84121F" w:rsidR="00A30C7A" w:rsidRPr="006D22E5" w:rsidRDefault="002F07AA" w:rsidP="00423D39">
            <w:pPr>
              <w:widowControl w:val="0"/>
              <w:rPr>
                <w:rFonts w:asciiTheme="majorHAnsi" w:hAnsiTheme="majorHAnsi" w:cstheme="majorHAnsi"/>
                <w:color w:val="002060"/>
              </w:rPr>
            </w:pPr>
            <w:r w:rsidRPr="006D22E5">
              <w:rPr>
                <w:rFonts w:asciiTheme="majorHAnsi" w:hAnsiTheme="majorHAnsi" w:cstheme="majorHAnsi"/>
                <w:color w:val="002060"/>
              </w:rPr>
              <w:t xml:space="preserve">La richiesta d’incremento degli organici dei collaboratori scolastici è indispensabile e deve essere – se è il caso – reiterata, sia per quanto sopra detto, ma anche per la regolamentazione degli ingressi e delle uscite, diversificati per orari, al fine di evitare assembramenti. </w:t>
            </w:r>
            <w:r w:rsidR="00B7563E" w:rsidRPr="006D22E5">
              <w:rPr>
                <w:rFonts w:asciiTheme="majorHAnsi" w:hAnsiTheme="majorHAnsi" w:cstheme="majorHAnsi"/>
                <w:color w:val="002060"/>
              </w:rPr>
              <w:br/>
            </w:r>
            <w:proofErr w:type="gramStart"/>
            <w:r w:rsidR="00B7563E" w:rsidRPr="006D22E5">
              <w:rPr>
                <w:rFonts w:asciiTheme="majorHAnsi" w:hAnsiTheme="majorHAnsi" w:cstheme="majorHAnsi"/>
                <w:color w:val="002060"/>
              </w:rPr>
              <w:t>E’</w:t>
            </w:r>
            <w:proofErr w:type="gramEnd"/>
            <w:r w:rsidR="00B7563E" w:rsidRPr="006D22E5">
              <w:rPr>
                <w:rFonts w:asciiTheme="majorHAnsi" w:hAnsiTheme="majorHAnsi" w:cstheme="majorHAnsi"/>
                <w:color w:val="002060"/>
              </w:rPr>
              <w:t xml:space="preserve"> un tema non ancora definito e va seguita l’evoluzione nel senso indicato dal protocollo sulla sicurezza che impegna le parti in un apposito protocollo</w:t>
            </w:r>
            <w:r w:rsidR="001779F9" w:rsidRPr="006D22E5">
              <w:rPr>
                <w:rFonts w:asciiTheme="majorHAnsi" w:hAnsiTheme="majorHAnsi" w:cstheme="majorHAnsi"/>
                <w:color w:val="002060"/>
              </w:rPr>
              <w:t>.</w:t>
            </w:r>
          </w:p>
          <w:p w14:paraId="4C8BAEAF" w14:textId="77777777" w:rsidR="007E00E8" w:rsidRPr="006D22E5" w:rsidRDefault="007E00E8" w:rsidP="00423D39">
            <w:pPr>
              <w:widowControl w:val="0"/>
              <w:rPr>
                <w:rFonts w:asciiTheme="majorHAnsi" w:hAnsiTheme="majorHAnsi" w:cstheme="majorHAnsi"/>
                <w:color w:val="002060"/>
              </w:rPr>
            </w:pPr>
          </w:p>
          <w:p w14:paraId="6DB5D406" w14:textId="3BBF096D" w:rsidR="00A30C7A" w:rsidRPr="006D22E5" w:rsidRDefault="002F07AA" w:rsidP="00423D39">
            <w:pPr>
              <w:widowControl w:val="0"/>
              <w:rPr>
                <w:rFonts w:asciiTheme="majorHAnsi" w:hAnsiTheme="majorHAnsi" w:cstheme="majorHAnsi"/>
                <w:color w:val="002060"/>
              </w:rPr>
            </w:pPr>
            <w:r w:rsidRPr="006D22E5">
              <w:rPr>
                <w:rFonts w:asciiTheme="majorHAnsi" w:hAnsiTheme="majorHAnsi" w:cstheme="majorHAnsi"/>
                <w:color w:val="002060"/>
              </w:rPr>
              <w:t xml:space="preserve">Sia per il tracciamento dei percorsi che per i comportamenti corretti da tenere da parte di tutti coloro che operano all’interno dell’Istituto, un’apposita </w:t>
            </w:r>
            <w:r w:rsidRPr="006D22E5">
              <w:rPr>
                <w:rFonts w:asciiTheme="majorHAnsi" w:hAnsiTheme="majorHAnsi" w:cstheme="majorHAnsi"/>
                <w:b/>
                <w:color w:val="002060"/>
              </w:rPr>
              <w:t>commissione</w:t>
            </w:r>
            <w:r w:rsidRPr="006D22E5">
              <w:rPr>
                <w:rFonts w:asciiTheme="majorHAnsi" w:hAnsiTheme="majorHAnsi" w:cstheme="majorHAnsi"/>
                <w:color w:val="002060"/>
              </w:rPr>
              <w:t xml:space="preserve">, </w:t>
            </w:r>
            <w:r w:rsidRPr="006D22E5">
              <w:rPr>
                <w:rFonts w:asciiTheme="majorHAnsi" w:hAnsiTheme="majorHAnsi" w:cstheme="majorHAnsi"/>
                <w:b/>
                <w:color w:val="002060"/>
              </w:rPr>
              <w:t>integrata da RSPP e da RLS</w:t>
            </w:r>
            <w:r w:rsidRPr="006D22E5">
              <w:rPr>
                <w:rFonts w:asciiTheme="majorHAnsi" w:hAnsiTheme="majorHAnsi" w:cstheme="majorHAnsi"/>
                <w:color w:val="002060"/>
              </w:rPr>
              <w:t xml:space="preserve">, provvederà a non lesinare sulla segnaletica, chiara e precisa, quanto più l’età degli alunni tende al basso. </w:t>
            </w:r>
          </w:p>
          <w:p w14:paraId="2AD972A4" w14:textId="77777777" w:rsidR="007E00E8" w:rsidRPr="006D22E5" w:rsidRDefault="007E00E8" w:rsidP="00423D39">
            <w:pPr>
              <w:widowControl w:val="0"/>
              <w:rPr>
                <w:rFonts w:asciiTheme="majorHAnsi" w:hAnsiTheme="majorHAnsi" w:cstheme="majorHAnsi"/>
                <w:color w:val="002060"/>
              </w:rPr>
            </w:pPr>
          </w:p>
          <w:p w14:paraId="4EEAB2D8" w14:textId="77777777" w:rsidR="00A30C7A" w:rsidRPr="006D22E5" w:rsidRDefault="002F07AA" w:rsidP="00423D39">
            <w:pPr>
              <w:widowControl w:val="0"/>
              <w:rPr>
                <w:rFonts w:asciiTheme="majorHAnsi" w:hAnsiTheme="majorHAnsi" w:cstheme="majorHAnsi"/>
                <w:color w:val="002060"/>
              </w:rPr>
            </w:pPr>
            <w:r w:rsidRPr="006D22E5">
              <w:rPr>
                <w:rFonts w:asciiTheme="majorHAnsi" w:hAnsiTheme="majorHAnsi" w:cstheme="majorHAnsi"/>
                <w:color w:val="002060"/>
              </w:rPr>
              <w:t>Nelle suddette indicazioni entra in condivisione di responsabilità anche il DSGA, che si fa carico dell’organizzazione del personale, soprattutto collaboratori scolastici, che sono le vere sentinelle della sicurezza Anti-Covid-19.</w:t>
            </w:r>
          </w:p>
          <w:p w14:paraId="7393E8CE" w14:textId="6CD8A97B" w:rsidR="006D22E5" w:rsidRPr="006D22E5" w:rsidRDefault="006D22E5" w:rsidP="00423D39">
            <w:pPr>
              <w:widowControl w:val="0"/>
              <w:rPr>
                <w:rFonts w:asciiTheme="majorHAnsi" w:hAnsiTheme="majorHAnsi" w:cstheme="majorHAnsi"/>
                <w:color w:val="002060"/>
              </w:rPr>
            </w:pPr>
          </w:p>
        </w:tc>
      </w:tr>
      <w:tr w:rsidR="003B409A" w:rsidRPr="006D22E5" w14:paraId="05407EE9" w14:textId="77777777" w:rsidTr="00423D39">
        <w:tc>
          <w:tcPr>
            <w:tcW w:w="10490" w:type="dxa"/>
            <w:gridSpan w:val="2"/>
            <w:shd w:val="clear" w:color="auto" w:fill="DDD9C3" w:themeFill="background2" w:themeFillShade="E6"/>
          </w:tcPr>
          <w:p w14:paraId="065EFDEF" w14:textId="77777777" w:rsidR="00A30C7A" w:rsidRPr="00CF6F21" w:rsidRDefault="002F07AA" w:rsidP="005F6E0A">
            <w:pPr>
              <w:jc w:val="center"/>
              <w:rPr>
                <w:rFonts w:asciiTheme="majorHAnsi" w:hAnsiTheme="majorHAnsi" w:cstheme="majorHAnsi"/>
                <w:b/>
                <w:color w:val="002060"/>
                <w:sz w:val="32"/>
                <w:szCs w:val="32"/>
              </w:rPr>
            </w:pPr>
            <w:r w:rsidRPr="00CF6F21">
              <w:rPr>
                <w:rFonts w:asciiTheme="majorHAnsi" w:hAnsiTheme="majorHAnsi" w:cstheme="majorHAnsi"/>
                <w:b/>
                <w:color w:val="002060"/>
                <w:sz w:val="32"/>
                <w:szCs w:val="32"/>
              </w:rPr>
              <w:lastRenderedPageBreak/>
              <w:t>MISURE DI PREVENZIONE E PROTEZIONE ANTI-COVID 19</w:t>
            </w:r>
          </w:p>
        </w:tc>
      </w:tr>
      <w:tr w:rsidR="003B409A" w:rsidRPr="006D22E5" w14:paraId="577B1C74" w14:textId="77777777" w:rsidTr="00423D39">
        <w:tc>
          <w:tcPr>
            <w:tcW w:w="5246" w:type="dxa"/>
          </w:tcPr>
          <w:p w14:paraId="1173863B" w14:textId="77777777" w:rsidR="006D22E5" w:rsidRPr="006D22E5" w:rsidRDefault="006D22E5" w:rsidP="00423D39">
            <w:pPr>
              <w:rPr>
                <w:rFonts w:asciiTheme="majorHAnsi" w:hAnsiTheme="majorHAnsi" w:cstheme="majorHAnsi"/>
                <w:b/>
                <w:color w:val="002060"/>
              </w:rPr>
            </w:pPr>
          </w:p>
          <w:p w14:paraId="1DD685F3" w14:textId="5EE850E0" w:rsidR="00480D6D" w:rsidRPr="006D22E5" w:rsidRDefault="002F07AA" w:rsidP="00423D39">
            <w:pPr>
              <w:rPr>
                <w:rFonts w:asciiTheme="majorHAnsi" w:hAnsiTheme="majorHAnsi" w:cstheme="majorHAnsi"/>
                <w:b/>
                <w:color w:val="002060"/>
              </w:rPr>
            </w:pPr>
            <w:r w:rsidRPr="006D22E5">
              <w:rPr>
                <w:rFonts w:asciiTheme="majorHAnsi" w:hAnsiTheme="majorHAnsi" w:cstheme="majorHAnsi"/>
                <w:b/>
                <w:color w:val="002060"/>
              </w:rPr>
              <w:t>Integrazione del D.V.R.</w:t>
            </w:r>
          </w:p>
          <w:p w14:paraId="16517641" w14:textId="746D3D53" w:rsidR="00A30C7A" w:rsidRPr="006D22E5" w:rsidRDefault="002F07AA" w:rsidP="00423D39">
            <w:pPr>
              <w:rPr>
                <w:rFonts w:asciiTheme="majorHAnsi" w:hAnsiTheme="majorHAnsi" w:cstheme="majorHAnsi"/>
                <w:b/>
                <w:color w:val="002060"/>
              </w:rPr>
            </w:pPr>
            <w:r w:rsidRPr="006D22E5">
              <w:rPr>
                <w:rFonts w:asciiTheme="majorHAnsi" w:hAnsiTheme="majorHAnsi" w:cstheme="majorHAnsi"/>
                <w:color w:val="002060"/>
              </w:rPr>
              <w:t xml:space="preserve">Alla data d’inizio dell’anno scolastico 2020/21 le Istituzioni scolastiche dovranno farsi trovare con il DVR aggiornato ed integrato dal «Protocollo per il contrasto e il contenimento della diffusione del virus Covid-19». </w:t>
            </w:r>
          </w:p>
          <w:p w14:paraId="3E7DBB70" w14:textId="77777777" w:rsidR="007E00E8" w:rsidRPr="006D22E5" w:rsidRDefault="007E00E8" w:rsidP="00423D39">
            <w:pPr>
              <w:rPr>
                <w:rFonts w:asciiTheme="majorHAnsi" w:hAnsiTheme="majorHAnsi" w:cstheme="majorHAnsi"/>
                <w:color w:val="002060"/>
              </w:rPr>
            </w:pPr>
          </w:p>
          <w:p w14:paraId="4E326BA3" w14:textId="788C7CFE" w:rsidR="00A30C7A" w:rsidRPr="006D22E5" w:rsidRDefault="002F07AA" w:rsidP="00423D39">
            <w:pPr>
              <w:rPr>
                <w:rFonts w:asciiTheme="majorHAnsi" w:hAnsiTheme="majorHAnsi" w:cstheme="majorHAnsi"/>
                <w:color w:val="002060"/>
              </w:rPr>
            </w:pPr>
            <w:r w:rsidRPr="006D22E5">
              <w:rPr>
                <w:rFonts w:asciiTheme="majorHAnsi" w:hAnsiTheme="majorHAnsi" w:cstheme="majorHAnsi"/>
                <w:color w:val="002060"/>
              </w:rPr>
              <w:t xml:space="preserve">Un primo aggiornamento classificato: “Aggiornamento 0.0 deve portare la data del </w:t>
            </w:r>
            <w:r w:rsidRPr="006D22E5">
              <w:rPr>
                <w:rFonts w:asciiTheme="majorHAnsi" w:hAnsiTheme="majorHAnsi" w:cstheme="majorHAnsi"/>
                <w:color w:val="002060"/>
              </w:rPr>
              <w:lastRenderedPageBreak/>
              <w:t xml:space="preserve">04/03/ 2020 e progressivamente i successivi aggiornamenti, come nell’esempio di seguito: Aggiornamento 0.1 – 2 </w:t>
            </w:r>
            <w:proofErr w:type="gramStart"/>
            <w:r w:rsidRPr="006D22E5">
              <w:rPr>
                <w:rFonts w:asciiTheme="majorHAnsi" w:hAnsiTheme="majorHAnsi" w:cstheme="majorHAnsi"/>
                <w:color w:val="002060"/>
              </w:rPr>
              <w:t>Maggio</w:t>
            </w:r>
            <w:proofErr w:type="gramEnd"/>
            <w:r w:rsidRPr="006D22E5">
              <w:rPr>
                <w:rFonts w:asciiTheme="majorHAnsi" w:hAnsiTheme="majorHAnsi" w:cstheme="majorHAnsi"/>
                <w:color w:val="002060"/>
              </w:rPr>
              <w:t xml:space="preserve"> 2020 Decreto Legislativo 09 Aprile 2008, n.81, art.29 comma 3.</w:t>
            </w:r>
          </w:p>
          <w:p w14:paraId="40A41D26" w14:textId="77777777" w:rsidR="007E00E8" w:rsidRPr="006D22E5" w:rsidRDefault="007E00E8" w:rsidP="00423D39">
            <w:pPr>
              <w:rPr>
                <w:rFonts w:asciiTheme="majorHAnsi" w:hAnsiTheme="majorHAnsi" w:cstheme="majorHAnsi"/>
                <w:color w:val="002060"/>
              </w:rPr>
            </w:pPr>
          </w:p>
          <w:p w14:paraId="7F5825C0" w14:textId="77777777" w:rsidR="00A30C7A" w:rsidRPr="006D22E5" w:rsidRDefault="002F07AA" w:rsidP="00423D39">
            <w:pPr>
              <w:rPr>
                <w:rFonts w:asciiTheme="majorHAnsi" w:hAnsiTheme="majorHAnsi" w:cstheme="majorHAnsi"/>
                <w:color w:val="002060"/>
              </w:rPr>
            </w:pPr>
            <w:r w:rsidRPr="006D22E5">
              <w:rPr>
                <w:rFonts w:asciiTheme="majorHAnsi" w:hAnsiTheme="majorHAnsi" w:cstheme="majorHAnsi"/>
                <w:color w:val="002060"/>
              </w:rPr>
              <w:t xml:space="preserve">Specificare sulla copertina di quante pagine consta il DVR, così: N.B. Il presente DVR è composto da </w:t>
            </w:r>
            <w:proofErr w:type="gramStart"/>
            <w:r w:rsidRPr="006D22E5">
              <w:rPr>
                <w:rFonts w:asciiTheme="majorHAnsi" w:hAnsiTheme="majorHAnsi" w:cstheme="majorHAnsi"/>
                <w:color w:val="002060"/>
              </w:rPr>
              <w:t>8</w:t>
            </w:r>
            <w:proofErr w:type="gramEnd"/>
            <w:r w:rsidRPr="006D22E5">
              <w:rPr>
                <w:rFonts w:asciiTheme="majorHAnsi" w:hAnsiTheme="majorHAnsi" w:cstheme="majorHAnsi"/>
                <w:color w:val="002060"/>
              </w:rPr>
              <w:t xml:space="preserve"> pagine compresa la copertina.</w:t>
            </w:r>
          </w:p>
        </w:tc>
        <w:tc>
          <w:tcPr>
            <w:tcW w:w="5244" w:type="dxa"/>
          </w:tcPr>
          <w:p w14:paraId="1EEFB3FD" w14:textId="77777777" w:rsidR="006D22E5" w:rsidRPr="006D22E5" w:rsidRDefault="006D22E5" w:rsidP="00423D39">
            <w:pPr>
              <w:rPr>
                <w:rFonts w:asciiTheme="majorHAnsi" w:hAnsiTheme="majorHAnsi" w:cstheme="majorHAnsi"/>
                <w:b/>
                <w:color w:val="002060"/>
              </w:rPr>
            </w:pPr>
          </w:p>
          <w:p w14:paraId="73AD3946" w14:textId="17F14BA5" w:rsidR="00A30C7A" w:rsidRPr="006D22E5" w:rsidRDefault="002F07AA" w:rsidP="00423D39">
            <w:pPr>
              <w:rPr>
                <w:rFonts w:asciiTheme="majorHAnsi" w:hAnsiTheme="majorHAnsi" w:cstheme="majorHAnsi"/>
                <w:color w:val="002060"/>
              </w:rPr>
            </w:pPr>
            <w:r w:rsidRPr="006D22E5">
              <w:rPr>
                <w:rFonts w:asciiTheme="majorHAnsi" w:hAnsiTheme="majorHAnsi" w:cstheme="majorHAnsi"/>
                <w:b/>
                <w:color w:val="002060"/>
              </w:rPr>
              <w:t>L’Integrazione del D.V.R.</w:t>
            </w:r>
            <w:r w:rsidRPr="006D22E5">
              <w:rPr>
                <w:rFonts w:asciiTheme="majorHAnsi" w:hAnsiTheme="majorHAnsi" w:cstheme="majorHAnsi"/>
                <w:color w:val="002060"/>
              </w:rPr>
              <w:t xml:space="preserve"> deve essere fatta d’intesa con il responsabile del servizio prevenzione e protezione e del medico competente e nel rispetto delle competenze del RLS. L’integrazione deve avvenire alla luce delle indicazioni del protocollo d’intesa e comunque ai sensi del decreto legislativo 9 aprile 2008, n. 81.</w:t>
            </w:r>
          </w:p>
        </w:tc>
      </w:tr>
      <w:tr w:rsidR="003B409A" w:rsidRPr="006D22E5" w14:paraId="3018480C" w14:textId="77777777" w:rsidTr="00423D39">
        <w:tc>
          <w:tcPr>
            <w:tcW w:w="5246" w:type="dxa"/>
          </w:tcPr>
          <w:p w14:paraId="28FF68E1" w14:textId="019CC9E0" w:rsidR="00A30C7A" w:rsidRPr="006D22E5" w:rsidRDefault="002F07AA" w:rsidP="00423D39">
            <w:pPr>
              <w:rPr>
                <w:rFonts w:asciiTheme="majorHAnsi" w:hAnsiTheme="majorHAnsi" w:cstheme="majorHAnsi"/>
                <w:b/>
                <w:color w:val="002060"/>
              </w:rPr>
            </w:pPr>
            <w:r w:rsidRPr="006D22E5">
              <w:rPr>
                <w:rFonts w:asciiTheme="majorHAnsi" w:hAnsiTheme="majorHAnsi" w:cstheme="majorHAnsi"/>
                <w:b/>
                <w:color w:val="002060"/>
              </w:rPr>
              <w:t xml:space="preserve">Misurazione temperatura alunni: </w:t>
            </w:r>
            <w:r w:rsidRPr="006D22E5">
              <w:rPr>
                <w:rFonts w:asciiTheme="majorHAnsi" w:hAnsiTheme="majorHAnsi" w:cstheme="majorHAnsi"/>
                <w:color w:val="002060"/>
              </w:rPr>
              <w:t>La linea tracciata dal protocollo rimette alle famiglie la responsabilità di misurare la febbre ai propri figli, ogni mattina, prima di portarli a scuola (con obbligo di tenerli a casa, se il termometro segna dai 37,5 gradi in su).</w:t>
            </w:r>
          </w:p>
        </w:tc>
        <w:tc>
          <w:tcPr>
            <w:tcW w:w="5244" w:type="dxa"/>
          </w:tcPr>
          <w:p w14:paraId="6967584D" w14:textId="1EFE0449" w:rsidR="00A30C7A" w:rsidRPr="006D22E5" w:rsidRDefault="002F07AA" w:rsidP="00423D39">
            <w:pPr>
              <w:rPr>
                <w:rFonts w:asciiTheme="majorHAnsi" w:hAnsiTheme="majorHAnsi" w:cstheme="majorHAnsi"/>
                <w:b/>
                <w:bCs/>
                <w:color w:val="002060"/>
              </w:rPr>
            </w:pPr>
            <w:r w:rsidRPr="006D22E5">
              <w:rPr>
                <w:rFonts w:asciiTheme="majorHAnsi" w:hAnsiTheme="majorHAnsi" w:cstheme="majorHAnsi"/>
                <w:color w:val="002060"/>
              </w:rPr>
              <w:t xml:space="preserve">Al momento la febbre va misurata a casa sulla base delle indicazioni del protocollo, </w:t>
            </w:r>
            <w:r w:rsidRPr="006D22E5">
              <w:rPr>
                <w:rFonts w:asciiTheme="majorHAnsi" w:hAnsiTheme="majorHAnsi" w:cstheme="majorHAnsi"/>
                <w:b/>
                <w:bCs/>
                <w:color w:val="002060"/>
              </w:rPr>
              <w:t>ma i dirigenti scolastici, con delibera del Consiglio d’Istituto e sentite la RSU, per l’incombenza della misurazione, potrebbero decidere diversamente</w:t>
            </w:r>
            <w:r w:rsidR="001779F9" w:rsidRPr="006D22E5">
              <w:rPr>
                <w:rFonts w:asciiTheme="majorHAnsi" w:hAnsiTheme="majorHAnsi" w:cstheme="majorHAnsi"/>
                <w:b/>
                <w:bCs/>
                <w:color w:val="002060"/>
              </w:rPr>
              <w:t xml:space="preserve"> </w:t>
            </w:r>
            <w:r w:rsidR="00B7563E" w:rsidRPr="006D22E5">
              <w:rPr>
                <w:rFonts w:asciiTheme="majorHAnsi" w:hAnsiTheme="majorHAnsi" w:cstheme="majorHAnsi"/>
                <w:b/>
                <w:bCs/>
                <w:color w:val="002060"/>
              </w:rPr>
              <w:t>(si consiglia di seguire il protocollo sulla sicurezza)</w:t>
            </w:r>
            <w:r w:rsidRPr="006D22E5">
              <w:rPr>
                <w:rFonts w:asciiTheme="majorHAnsi" w:hAnsiTheme="majorHAnsi" w:cstheme="majorHAnsi"/>
                <w:b/>
                <w:bCs/>
                <w:color w:val="002060"/>
              </w:rPr>
              <w:t xml:space="preserve">. </w:t>
            </w:r>
          </w:p>
          <w:p w14:paraId="4134B3AE" w14:textId="77777777" w:rsidR="007E00E8" w:rsidRPr="006D22E5" w:rsidRDefault="007E00E8" w:rsidP="00423D39">
            <w:pPr>
              <w:rPr>
                <w:rFonts w:asciiTheme="majorHAnsi" w:hAnsiTheme="majorHAnsi" w:cstheme="majorHAnsi"/>
                <w:b/>
                <w:bCs/>
                <w:color w:val="002060"/>
              </w:rPr>
            </w:pPr>
          </w:p>
          <w:p w14:paraId="3CB376A3" w14:textId="65B1F65C" w:rsidR="00A30C7A" w:rsidRPr="006D22E5" w:rsidRDefault="002F07AA" w:rsidP="00423D39">
            <w:pPr>
              <w:rPr>
                <w:rFonts w:asciiTheme="majorHAnsi" w:hAnsiTheme="majorHAnsi" w:cstheme="majorHAnsi"/>
                <w:color w:val="002060"/>
              </w:rPr>
            </w:pPr>
            <w:r w:rsidRPr="006D22E5">
              <w:rPr>
                <w:rFonts w:asciiTheme="majorHAnsi" w:hAnsiTheme="majorHAnsi" w:cstheme="majorHAnsi"/>
                <w:color w:val="002060"/>
              </w:rPr>
              <w:t xml:space="preserve">Devono essere previste </w:t>
            </w:r>
            <w:r w:rsidRPr="006D22E5">
              <w:rPr>
                <w:rFonts w:asciiTheme="majorHAnsi" w:hAnsiTheme="majorHAnsi" w:cstheme="majorHAnsi"/>
                <w:b/>
                <w:color w:val="002060"/>
              </w:rPr>
              <w:t>aule di isolamento in ogni plesso</w:t>
            </w:r>
            <w:r w:rsidRPr="006D22E5">
              <w:rPr>
                <w:rFonts w:asciiTheme="majorHAnsi" w:hAnsiTheme="majorHAnsi" w:cstheme="majorHAnsi"/>
                <w:color w:val="002060"/>
              </w:rPr>
              <w:t>, in caso di alunno con sintomi. Il locale deve essere individuato da segnalazione ad hoc e con la specifica che deve essere destinato esclusivamente a tale uso</w:t>
            </w:r>
            <w:r w:rsidR="007E00E8" w:rsidRPr="006D22E5">
              <w:rPr>
                <w:rFonts w:asciiTheme="majorHAnsi" w:hAnsiTheme="majorHAnsi" w:cstheme="majorHAnsi"/>
                <w:color w:val="002060"/>
              </w:rPr>
              <w:t>.</w:t>
            </w:r>
          </w:p>
          <w:p w14:paraId="774517E3" w14:textId="77777777" w:rsidR="007E00E8" w:rsidRPr="006D22E5" w:rsidRDefault="007E00E8" w:rsidP="00423D39">
            <w:pPr>
              <w:rPr>
                <w:rFonts w:asciiTheme="majorHAnsi" w:hAnsiTheme="majorHAnsi" w:cstheme="majorHAnsi"/>
                <w:color w:val="002060"/>
              </w:rPr>
            </w:pPr>
          </w:p>
          <w:p w14:paraId="4BDB1DEF" w14:textId="4304F313" w:rsidR="00A30C7A" w:rsidRPr="006D22E5" w:rsidRDefault="002F07AA" w:rsidP="00423D39">
            <w:pPr>
              <w:rPr>
                <w:rFonts w:asciiTheme="majorHAnsi" w:hAnsiTheme="majorHAnsi" w:cstheme="majorHAnsi"/>
                <w:color w:val="002060"/>
              </w:rPr>
            </w:pPr>
            <w:r w:rsidRPr="006D22E5">
              <w:rPr>
                <w:rFonts w:asciiTheme="majorHAnsi" w:hAnsiTheme="majorHAnsi" w:cstheme="majorHAnsi"/>
                <w:color w:val="002060"/>
              </w:rPr>
              <w:t xml:space="preserve">Laddove la misurazione della temperatura non potrà avvenire a scuola, bisogna far rientrare quest’impegno dei genitori nel </w:t>
            </w:r>
            <w:r w:rsidRPr="006D22E5">
              <w:rPr>
                <w:rFonts w:asciiTheme="majorHAnsi" w:hAnsiTheme="majorHAnsi" w:cstheme="majorHAnsi"/>
                <w:b/>
                <w:color w:val="002060"/>
              </w:rPr>
              <w:t>Patto educativo di corresponsabilità</w:t>
            </w:r>
            <w:r w:rsidRPr="006D22E5">
              <w:rPr>
                <w:rFonts w:asciiTheme="majorHAnsi" w:hAnsiTheme="majorHAnsi" w:cstheme="majorHAnsi"/>
                <w:color w:val="002060"/>
              </w:rPr>
              <w:t>.</w:t>
            </w:r>
            <w:r w:rsidR="00423D39">
              <w:rPr>
                <w:rFonts w:asciiTheme="majorHAnsi" w:hAnsiTheme="majorHAnsi" w:cstheme="majorHAnsi"/>
                <w:color w:val="002060"/>
              </w:rPr>
              <w:br/>
            </w:r>
          </w:p>
        </w:tc>
      </w:tr>
      <w:tr w:rsidR="003B409A" w:rsidRPr="006D22E5" w14:paraId="1F4A832F" w14:textId="77777777" w:rsidTr="00423D39">
        <w:tc>
          <w:tcPr>
            <w:tcW w:w="5246" w:type="dxa"/>
          </w:tcPr>
          <w:p w14:paraId="712093BC" w14:textId="431538D1" w:rsidR="00C60211" w:rsidRPr="006D22E5" w:rsidRDefault="00C60211" w:rsidP="00784129">
            <w:pPr>
              <w:jc w:val="both"/>
              <w:rPr>
                <w:rFonts w:asciiTheme="majorHAnsi" w:hAnsiTheme="majorHAnsi" w:cstheme="majorHAnsi"/>
                <w:b/>
                <w:color w:val="002060"/>
              </w:rPr>
            </w:pPr>
            <w:r w:rsidRPr="006D22E5">
              <w:rPr>
                <w:rFonts w:asciiTheme="majorHAnsi" w:hAnsiTheme="majorHAnsi" w:cstheme="majorHAnsi"/>
                <w:b/>
                <w:color w:val="002060"/>
              </w:rPr>
              <w:t>Segnaletica, ingressi e uscite scaglionati, Ingressi e uscite di personale già risultato positivo al Covid-19</w:t>
            </w:r>
            <w:r w:rsidR="00915C8B" w:rsidRPr="006D22E5">
              <w:rPr>
                <w:rFonts w:asciiTheme="majorHAnsi" w:hAnsiTheme="majorHAnsi" w:cstheme="majorHAnsi"/>
                <w:b/>
                <w:color w:val="002060"/>
              </w:rPr>
              <w:t>.</w:t>
            </w:r>
          </w:p>
        </w:tc>
        <w:tc>
          <w:tcPr>
            <w:tcW w:w="5244" w:type="dxa"/>
          </w:tcPr>
          <w:p w14:paraId="5F08F7E1" w14:textId="2693D757" w:rsidR="00915C8B" w:rsidRPr="006D22E5" w:rsidRDefault="00915C8B" w:rsidP="00915C8B">
            <w:pPr>
              <w:jc w:val="both"/>
              <w:rPr>
                <w:rFonts w:asciiTheme="majorHAnsi" w:hAnsiTheme="majorHAnsi" w:cstheme="majorHAnsi"/>
                <w:bCs/>
                <w:color w:val="002060"/>
              </w:rPr>
            </w:pPr>
            <w:r w:rsidRPr="006D22E5">
              <w:rPr>
                <w:rFonts w:asciiTheme="majorHAnsi" w:hAnsiTheme="majorHAnsi" w:cstheme="majorHAnsi"/>
                <w:bCs/>
                <w:color w:val="002060"/>
              </w:rPr>
              <w:t>Il</w:t>
            </w:r>
            <w:r w:rsidRPr="006D22E5">
              <w:rPr>
                <w:rFonts w:asciiTheme="majorHAnsi" w:hAnsiTheme="majorHAnsi" w:cstheme="majorHAnsi"/>
                <w:b/>
                <w:color w:val="002060"/>
              </w:rPr>
              <w:t xml:space="preserve"> Regolamento di istituto </w:t>
            </w:r>
            <w:r w:rsidRPr="006D22E5">
              <w:rPr>
                <w:rFonts w:asciiTheme="majorHAnsi" w:hAnsiTheme="majorHAnsi" w:cstheme="majorHAnsi"/>
                <w:bCs/>
                <w:color w:val="002060"/>
              </w:rPr>
              <w:t>va integrato con tutte le disposizioni finalizzate a garantire l’osservanza delle norme sul distanziamento sociale.</w:t>
            </w:r>
          </w:p>
          <w:p w14:paraId="264DC023" w14:textId="77777777" w:rsidR="00915C8B" w:rsidRPr="006D22E5" w:rsidRDefault="00915C8B" w:rsidP="00915C8B">
            <w:pPr>
              <w:jc w:val="both"/>
              <w:rPr>
                <w:rFonts w:asciiTheme="majorHAnsi" w:hAnsiTheme="majorHAnsi" w:cstheme="majorHAnsi"/>
                <w:b/>
                <w:color w:val="002060"/>
              </w:rPr>
            </w:pPr>
          </w:p>
          <w:p w14:paraId="3BF75280" w14:textId="0FD0CE38" w:rsidR="00915C8B" w:rsidRPr="006D22E5" w:rsidRDefault="00915C8B" w:rsidP="00915C8B">
            <w:pPr>
              <w:pStyle w:val="Paragrafoelenco"/>
              <w:numPr>
                <w:ilvl w:val="0"/>
                <w:numId w:val="4"/>
              </w:numPr>
              <w:ind w:left="360"/>
              <w:jc w:val="both"/>
              <w:rPr>
                <w:rFonts w:asciiTheme="majorHAnsi" w:hAnsiTheme="majorHAnsi" w:cstheme="majorHAnsi"/>
                <w:bCs/>
                <w:color w:val="002060"/>
              </w:rPr>
            </w:pPr>
            <w:r w:rsidRPr="006D22E5">
              <w:rPr>
                <w:rFonts w:asciiTheme="majorHAnsi" w:hAnsiTheme="majorHAnsi" w:cstheme="majorHAnsi"/>
                <w:bCs/>
                <w:color w:val="002060"/>
              </w:rPr>
              <w:t>previsione, ove lo si ritenga opportuno, di ingressi ed uscite ad orari scaglionati,</w:t>
            </w:r>
          </w:p>
          <w:p w14:paraId="1A24BF76" w14:textId="5883E31B" w:rsidR="00915C8B" w:rsidRPr="006D22E5" w:rsidRDefault="00915C8B" w:rsidP="00915C8B">
            <w:pPr>
              <w:pStyle w:val="Paragrafoelenco"/>
              <w:ind w:left="360"/>
              <w:jc w:val="both"/>
              <w:rPr>
                <w:rFonts w:asciiTheme="majorHAnsi" w:hAnsiTheme="majorHAnsi" w:cstheme="majorHAnsi"/>
                <w:bCs/>
                <w:color w:val="002060"/>
              </w:rPr>
            </w:pPr>
            <w:r w:rsidRPr="006D22E5">
              <w:rPr>
                <w:rFonts w:asciiTheme="majorHAnsi" w:hAnsiTheme="majorHAnsi" w:cstheme="majorHAnsi"/>
                <w:bCs/>
                <w:color w:val="002060"/>
              </w:rPr>
              <w:t>anche utilizzando accessi alternativi.</w:t>
            </w:r>
          </w:p>
          <w:p w14:paraId="56AC5574" w14:textId="77777777" w:rsidR="00915C8B" w:rsidRPr="006D22E5" w:rsidRDefault="00915C8B" w:rsidP="00915C8B">
            <w:pPr>
              <w:jc w:val="both"/>
              <w:rPr>
                <w:rFonts w:asciiTheme="majorHAnsi" w:hAnsiTheme="majorHAnsi" w:cstheme="majorHAnsi"/>
                <w:bCs/>
                <w:color w:val="002060"/>
              </w:rPr>
            </w:pPr>
          </w:p>
          <w:p w14:paraId="09D08351" w14:textId="768F2215" w:rsidR="00C60211" w:rsidRPr="006D22E5" w:rsidRDefault="00915C8B" w:rsidP="007E00E8">
            <w:pPr>
              <w:pStyle w:val="Paragrafoelenco"/>
              <w:numPr>
                <w:ilvl w:val="0"/>
                <w:numId w:val="4"/>
              </w:numPr>
              <w:ind w:left="360"/>
              <w:jc w:val="both"/>
              <w:rPr>
                <w:rFonts w:asciiTheme="majorHAnsi" w:hAnsiTheme="majorHAnsi" w:cstheme="majorHAnsi"/>
                <w:bCs/>
                <w:color w:val="002060"/>
              </w:rPr>
            </w:pPr>
            <w:r w:rsidRPr="006D22E5">
              <w:rPr>
                <w:rFonts w:asciiTheme="majorHAnsi" w:hAnsiTheme="majorHAnsi" w:cstheme="majorHAnsi"/>
                <w:bCs/>
                <w:color w:val="002060"/>
              </w:rPr>
              <w:t>per il personale e degli studenti già risultati positivi all’infezione da COVID-</w:t>
            </w:r>
            <w:proofErr w:type="gramStart"/>
            <w:r w:rsidRPr="006D22E5">
              <w:rPr>
                <w:rFonts w:asciiTheme="majorHAnsi" w:hAnsiTheme="majorHAnsi" w:cstheme="majorHAnsi"/>
                <w:bCs/>
                <w:color w:val="002060"/>
              </w:rPr>
              <w:t xml:space="preserve">19:   </w:t>
            </w:r>
            <w:proofErr w:type="gramEnd"/>
            <w:r w:rsidRPr="006D22E5">
              <w:rPr>
                <w:rFonts w:asciiTheme="majorHAnsi" w:hAnsiTheme="majorHAnsi" w:cstheme="majorHAnsi"/>
                <w:bCs/>
                <w:color w:val="002060"/>
              </w:rPr>
              <w:t>preventiva comunicazione avente ad oggetto la certificazione medica da cui risulti la “avvenuta negativizzazione” del tampone secondo le modalità previste e rilasciata dal dipartimento di</w:t>
            </w:r>
            <w:r w:rsidR="007E00E8" w:rsidRPr="006D22E5">
              <w:rPr>
                <w:rFonts w:asciiTheme="majorHAnsi" w:hAnsiTheme="majorHAnsi" w:cstheme="majorHAnsi"/>
                <w:bCs/>
                <w:color w:val="002060"/>
              </w:rPr>
              <w:t xml:space="preserve"> </w:t>
            </w:r>
            <w:r w:rsidRPr="006D22E5">
              <w:rPr>
                <w:rFonts w:asciiTheme="majorHAnsi" w:hAnsiTheme="majorHAnsi" w:cstheme="majorHAnsi"/>
                <w:bCs/>
                <w:color w:val="002060"/>
              </w:rPr>
              <w:t>prevenzione territoriale di competenza</w:t>
            </w:r>
          </w:p>
        </w:tc>
      </w:tr>
      <w:tr w:rsidR="003B409A" w:rsidRPr="006D22E5" w14:paraId="76D0C02D" w14:textId="77777777" w:rsidTr="00423D39">
        <w:tc>
          <w:tcPr>
            <w:tcW w:w="5246" w:type="dxa"/>
          </w:tcPr>
          <w:p w14:paraId="64798992" w14:textId="57C2DC45" w:rsidR="00ED0F18" w:rsidRPr="006D22E5" w:rsidRDefault="00915C8B" w:rsidP="00ED0F18">
            <w:pPr>
              <w:jc w:val="both"/>
              <w:rPr>
                <w:rFonts w:asciiTheme="majorHAnsi" w:hAnsiTheme="majorHAnsi" w:cstheme="majorHAnsi"/>
                <w:b/>
                <w:color w:val="002060"/>
              </w:rPr>
            </w:pPr>
            <w:r w:rsidRPr="006D22E5">
              <w:rPr>
                <w:rFonts w:asciiTheme="majorHAnsi" w:hAnsiTheme="majorHAnsi" w:cstheme="majorHAnsi"/>
                <w:b/>
                <w:color w:val="002060"/>
              </w:rPr>
              <w:t>Pulizia giornaliera e la igienizzazione periodica di tutti gli ambienti</w:t>
            </w:r>
            <w:r w:rsidR="00ED0F18" w:rsidRPr="006D22E5">
              <w:rPr>
                <w:rFonts w:asciiTheme="majorHAnsi" w:hAnsiTheme="majorHAnsi" w:cstheme="majorHAnsi"/>
                <w:b/>
                <w:color w:val="002060"/>
              </w:rPr>
              <w:t>: Registro del “Piano di pulizia”</w:t>
            </w:r>
          </w:p>
        </w:tc>
        <w:tc>
          <w:tcPr>
            <w:tcW w:w="5244" w:type="dxa"/>
          </w:tcPr>
          <w:p w14:paraId="75040BB5" w14:textId="20966455" w:rsidR="007E00E8" w:rsidRPr="00423D39" w:rsidRDefault="00915C8B" w:rsidP="005214B7">
            <w:pPr>
              <w:jc w:val="both"/>
              <w:rPr>
                <w:rFonts w:asciiTheme="majorHAnsi" w:hAnsiTheme="majorHAnsi" w:cstheme="majorHAnsi"/>
                <w:bCs/>
                <w:color w:val="002060"/>
              </w:rPr>
            </w:pPr>
            <w:r w:rsidRPr="006D22E5">
              <w:rPr>
                <w:rFonts w:asciiTheme="majorHAnsi" w:hAnsiTheme="majorHAnsi" w:cstheme="majorHAnsi"/>
                <w:bCs/>
                <w:color w:val="002060"/>
              </w:rPr>
              <w:t xml:space="preserve">Sarà necessario predisporre </w:t>
            </w:r>
            <w:r w:rsidR="005214B7" w:rsidRPr="006D22E5">
              <w:rPr>
                <w:rFonts w:asciiTheme="majorHAnsi" w:hAnsiTheme="majorHAnsi" w:cstheme="majorHAnsi"/>
                <w:bCs/>
                <w:color w:val="002060"/>
              </w:rPr>
              <w:t>un</w:t>
            </w:r>
            <w:r w:rsidR="005214B7" w:rsidRPr="006D22E5">
              <w:rPr>
                <w:rFonts w:asciiTheme="majorHAnsi" w:hAnsiTheme="majorHAnsi" w:cstheme="majorHAnsi"/>
                <w:b/>
                <w:color w:val="002060"/>
              </w:rPr>
              <w:t xml:space="preserve"> registro regolarmente aggiornato del “Piano di pulizia” </w:t>
            </w:r>
            <w:r w:rsidR="005214B7" w:rsidRPr="006D22E5">
              <w:rPr>
                <w:rFonts w:asciiTheme="majorHAnsi" w:hAnsiTheme="majorHAnsi" w:cstheme="majorHAnsi"/>
                <w:bCs/>
                <w:color w:val="002060"/>
              </w:rPr>
              <w:t xml:space="preserve">secondo un </w:t>
            </w:r>
            <w:r w:rsidRPr="006D22E5">
              <w:rPr>
                <w:rFonts w:asciiTheme="majorHAnsi" w:hAnsiTheme="majorHAnsi" w:cstheme="majorHAnsi"/>
                <w:bCs/>
                <w:color w:val="002060"/>
              </w:rPr>
              <w:t>cronoprogramma ben definito</w:t>
            </w:r>
            <w:r w:rsidR="005214B7" w:rsidRPr="006D22E5">
              <w:rPr>
                <w:rFonts w:asciiTheme="majorHAnsi" w:hAnsiTheme="majorHAnsi" w:cstheme="majorHAnsi"/>
                <w:bCs/>
                <w:color w:val="002060"/>
              </w:rPr>
              <w:t>.</w:t>
            </w:r>
            <w:r w:rsidRPr="006D22E5">
              <w:rPr>
                <w:rFonts w:asciiTheme="majorHAnsi" w:hAnsiTheme="majorHAnsi" w:cstheme="majorHAnsi"/>
                <w:bCs/>
                <w:color w:val="002060"/>
              </w:rPr>
              <w:t xml:space="preserve"> </w:t>
            </w:r>
            <w:r w:rsidR="005214B7" w:rsidRPr="006D22E5">
              <w:rPr>
                <w:rFonts w:asciiTheme="majorHAnsi" w:hAnsiTheme="majorHAnsi" w:cstheme="majorHAnsi"/>
                <w:bCs/>
                <w:color w:val="002060"/>
              </w:rPr>
              <w:t xml:space="preserve"> </w:t>
            </w:r>
            <w:r w:rsidRPr="006D22E5">
              <w:rPr>
                <w:rFonts w:asciiTheme="majorHAnsi" w:hAnsiTheme="majorHAnsi" w:cstheme="majorHAnsi"/>
                <w:bCs/>
                <w:color w:val="002060"/>
              </w:rPr>
              <w:t>Nel piano di pulizia occorre</w:t>
            </w:r>
            <w:r w:rsidR="005214B7" w:rsidRPr="006D22E5">
              <w:rPr>
                <w:rFonts w:asciiTheme="majorHAnsi" w:hAnsiTheme="majorHAnsi" w:cstheme="majorHAnsi"/>
                <w:bCs/>
                <w:color w:val="002060"/>
              </w:rPr>
              <w:t>rà</w:t>
            </w:r>
            <w:r w:rsidRPr="006D22E5">
              <w:rPr>
                <w:rFonts w:asciiTheme="majorHAnsi" w:hAnsiTheme="majorHAnsi" w:cstheme="majorHAnsi"/>
                <w:bCs/>
                <w:color w:val="002060"/>
              </w:rPr>
              <w:t xml:space="preserve"> includere almeno:</w:t>
            </w:r>
          </w:p>
          <w:p w14:paraId="0E26A10E" w14:textId="77777777" w:rsidR="005214B7" w:rsidRPr="006D22E5" w:rsidRDefault="00915C8B" w:rsidP="006D22E5">
            <w:pPr>
              <w:pStyle w:val="Paragrafoelenco"/>
              <w:numPr>
                <w:ilvl w:val="0"/>
                <w:numId w:val="4"/>
              </w:numPr>
              <w:ind w:left="325"/>
              <w:jc w:val="both"/>
              <w:rPr>
                <w:rFonts w:asciiTheme="majorHAnsi" w:hAnsiTheme="majorHAnsi" w:cstheme="majorHAnsi"/>
                <w:b/>
                <w:color w:val="002060"/>
              </w:rPr>
            </w:pPr>
            <w:r w:rsidRPr="006D22E5">
              <w:rPr>
                <w:rFonts w:asciiTheme="majorHAnsi" w:hAnsiTheme="majorHAnsi" w:cstheme="majorHAnsi"/>
                <w:b/>
                <w:color w:val="002060"/>
              </w:rPr>
              <w:lastRenderedPageBreak/>
              <w:t>gli ambienti di lavoro e le aule;</w:t>
            </w:r>
          </w:p>
          <w:p w14:paraId="57044004" w14:textId="77777777" w:rsidR="005214B7" w:rsidRPr="006D22E5" w:rsidRDefault="00915C8B" w:rsidP="006D22E5">
            <w:pPr>
              <w:pStyle w:val="Paragrafoelenco"/>
              <w:numPr>
                <w:ilvl w:val="0"/>
                <w:numId w:val="4"/>
              </w:numPr>
              <w:ind w:left="325"/>
              <w:jc w:val="both"/>
              <w:rPr>
                <w:rFonts w:asciiTheme="majorHAnsi" w:hAnsiTheme="majorHAnsi" w:cstheme="majorHAnsi"/>
                <w:b/>
                <w:color w:val="002060"/>
              </w:rPr>
            </w:pPr>
            <w:r w:rsidRPr="006D22E5">
              <w:rPr>
                <w:rFonts w:asciiTheme="majorHAnsi" w:hAnsiTheme="majorHAnsi" w:cstheme="majorHAnsi"/>
                <w:b/>
                <w:color w:val="002060"/>
              </w:rPr>
              <w:t>le palestre;</w:t>
            </w:r>
          </w:p>
          <w:p w14:paraId="61535DF5" w14:textId="63A89FB8" w:rsidR="00915C8B" w:rsidRPr="006D22E5" w:rsidRDefault="00915C8B" w:rsidP="006D22E5">
            <w:pPr>
              <w:pStyle w:val="Paragrafoelenco"/>
              <w:numPr>
                <w:ilvl w:val="0"/>
                <w:numId w:val="4"/>
              </w:numPr>
              <w:ind w:left="325"/>
              <w:jc w:val="both"/>
              <w:rPr>
                <w:rFonts w:asciiTheme="majorHAnsi" w:hAnsiTheme="majorHAnsi" w:cstheme="majorHAnsi"/>
                <w:b/>
                <w:color w:val="002060"/>
              </w:rPr>
            </w:pPr>
            <w:r w:rsidRPr="006D22E5">
              <w:rPr>
                <w:rFonts w:asciiTheme="majorHAnsi" w:hAnsiTheme="majorHAnsi" w:cstheme="majorHAnsi"/>
                <w:b/>
                <w:color w:val="002060"/>
              </w:rPr>
              <w:t>le aree comuni;</w:t>
            </w:r>
          </w:p>
          <w:p w14:paraId="56487005" w14:textId="25D95C71" w:rsidR="00915C8B" w:rsidRPr="006D22E5" w:rsidRDefault="00915C8B" w:rsidP="006D22E5">
            <w:pPr>
              <w:pStyle w:val="Paragrafoelenco"/>
              <w:numPr>
                <w:ilvl w:val="0"/>
                <w:numId w:val="4"/>
              </w:numPr>
              <w:ind w:left="325"/>
              <w:jc w:val="both"/>
              <w:rPr>
                <w:rFonts w:asciiTheme="majorHAnsi" w:hAnsiTheme="majorHAnsi" w:cstheme="majorHAnsi"/>
                <w:b/>
                <w:color w:val="002060"/>
              </w:rPr>
            </w:pPr>
            <w:r w:rsidRPr="006D22E5">
              <w:rPr>
                <w:rFonts w:asciiTheme="majorHAnsi" w:hAnsiTheme="majorHAnsi" w:cstheme="majorHAnsi"/>
                <w:b/>
                <w:color w:val="002060"/>
              </w:rPr>
              <w:t>le aree ristoro e mensa;</w:t>
            </w:r>
          </w:p>
          <w:p w14:paraId="33FE5EDC" w14:textId="33DDF948" w:rsidR="00915C8B" w:rsidRPr="006D22E5" w:rsidRDefault="00915C8B" w:rsidP="006D22E5">
            <w:pPr>
              <w:pStyle w:val="Paragrafoelenco"/>
              <w:numPr>
                <w:ilvl w:val="0"/>
                <w:numId w:val="4"/>
              </w:numPr>
              <w:ind w:left="325"/>
              <w:jc w:val="both"/>
              <w:rPr>
                <w:rFonts w:asciiTheme="majorHAnsi" w:hAnsiTheme="majorHAnsi" w:cstheme="majorHAnsi"/>
                <w:b/>
                <w:color w:val="002060"/>
              </w:rPr>
            </w:pPr>
            <w:r w:rsidRPr="006D22E5">
              <w:rPr>
                <w:rFonts w:asciiTheme="majorHAnsi" w:hAnsiTheme="majorHAnsi" w:cstheme="majorHAnsi"/>
                <w:b/>
                <w:color w:val="002060"/>
              </w:rPr>
              <w:t>i servizi igienici e gli spogliatoi;</w:t>
            </w:r>
          </w:p>
          <w:p w14:paraId="7F5F1E47" w14:textId="1CA15B2E" w:rsidR="00915C8B" w:rsidRPr="006D22E5" w:rsidRDefault="00915C8B" w:rsidP="006D22E5">
            <w:pPr>
              <w:pStyle w:val="Paragrafoelenco"/>
              <w:numPr>
                <w:ilvl w:val="0"/>
                <w:numId w:val="4"/>
              </w:numPr>
              <w:ind w:left="325"/>
              <w:jc w:val="both"/>
              <w:rPr>
                <w:rFonts w:asciiTheme="majorHAnsi" w:hAnsiTheme="majorHAnsi" w:cstheme="majorHAnsi"/>
                <w:b/>
                <w:color w:val="002060"/>
              </w:rPr>
            </w:pPr>
            <w:r w:rsidRPr="006D22E5">
              <w:rPr>
                <w:rFonts w:asciiTheme="majorHAnsi" w:hAnsiTheme="majorHAnsi" w:cstheme="majorHAnsi"/>
                <w:b/>
                <w:color w:val="002060"/>
              </w:rPr>
              <w:t>le attrezzature e postazioni di lavoro o laboratorio ad uso promiscuo;</w:t>
            </w:r>
          </w:p>
          <w:p w14:paraId="7F197C0E" w14:textId="5BA436F5" w:rsidR="00915C8B" w:rsidRPr="006D22E5" w:rsidRDefault="00915C8B" w:rsidP="006D22E5">
            <w:pPr>
              <w:pStyle w:val="Paragrafoelenco"/>
              <w:numPr>
                <w:ilvl w:val="0"/>
                <w:numId w:val="4"/>
              </w:numPr>
              <w:ind w:left="325"/>
              <w:jc w:val="both"/>
              <w:rPr>
                <w:rFonts w:asciiTheme="majorHAnsi" w:hAnsiTheme="majorHAnsi" w:cstheme="majorHAnsi"/>
                <w:b/>
                <w:color w:val="002060"/>
              </w:rPr>
            </w:pPr>
            <w:r w:rsidRPr="006D22E5">
              <w:rPr>
                <w:rFonts w:asciiTheme="majorHAnsi" w:hAnsiTheme="majorHAnsi" w:cstheme="majorHAnsi"/>
                <w:b/>
                <w:color w:val="002060"/>
              </w:rPr>
              <w:t>materiale didattico e ludico;</w:t>
            </w:r>
          </w:p>
          <w:p w14:paraId="57F41F49" w14:textId="77777777" w:rsidR="00915C8B" w:rsidRDefault="00915C8B" w:rsidP="006D22E5">
            <w:pPr>
              <w:pStyle w:val="Paragrafoelenco"/>
              <w:numPr>
                <w:ilvl w:val="0"/>
                <w:numId w:val="4"/>
              </w:numPr>
              <w:ind w:left="325"/>
              <w:jc w:val="both"/>
              <w:rPr>
                <w:rFonts w:asciiTheme="majorHAnsi" w:hAnsiTheme="majorHAnsi" w:cstheme="majorHAnsi"/>
                <w:b/>
                <w:color w:val="002060"/>
              </w:rPr>
            </w:pPr>
            <w:r w:rsidRPr="006D22E5">
              <w:rPr>
                <w:rFonts w:asciiTheme="majorHAnsi" w:hAnsiTheme="majorHAnsi" w:cstheme="majorHAnsi"/>
                <w:b/>
                <w:color w:val="002060"/>
              </w:rPr>
              <w:t>le superfici comuni ad alta frequenza di contatto (es. pulsantiere, passamano).</w:t>
            </w:r>
          </w:p>
          <w:p w14:paraId="259F9981" w14:textId="2FEDFC48" w:rsidR="00423D39" w:rsidRPr="006D22E5" w:rsidRDefault="00423D39" w:rsidP="00423D39">
            <w:pPr>
              <w:pStyle w:val="Paragrafoelenco"/>
              <w:ind w:left="325"/>
              <w:jc w:val="both"/>
              <w:rPr>
                <w:rFonts w:asciiTheme="majorHAnsi" w:hAnsiTheme="majorHAnsi" w:cstheme="majorHAnsi"/>
                <w:b/>
                <w:color w:val="002060"/>
              </w:rPr>
            </w:pPr>
          </w:p>
        </w:tc>
      </w:tr>
      <w:tr w:rsidR="003B409A" w:rsidRPr="006D22E5" w14:paraId="08913381" w14:textId="77777777" w:rsidTr="00423D39">
        <w:tc>
          <w:tcPr>
            <w:tcW w:w="5246" w:type="dxa"/>
          </w:tcPr>
          <w:p w14:paraId="60F873A5" w14:textId="5000B598" w:rsidR="007E00E8" w:rsidRPr="006D22E5" w:rsidRDefault="007E00E8" w:rsidP="00ED0F18">
            <w:pPr>
              <w:jc w:val="both"/>
              <w:rPr>
                <w:rFonts w:asciiTheme="majorHAnsi" w:hAnsiTheme="majorHAnsi" w:cstheme="majorHAnsi"/>
                <w:b/>
                <w:color w:val="002060"/>
              </w:rPr>
            </w:pPr>
            <w:r w:rsidRPr="006D22E5">
              <w:rPr>
                <w:rFonts w:asciiTheme="majorHAnsi" w:hAnsiTheme="majorHAnsi" w:cstheme="majorHAnsi"/>
                <w:b/>
                <w:color w:val="002060"/>
              </w:rPr>
              <w:lastRenderedPageBreak/>
              <w:t xml:space="preserve">Mensa scolastica e somministrazione dei pasti, </w:t>
            </w:r>
            <w:r w:rsidR="00ED0F18" w:rsidRPr="006D22E5">
              <w:rPr>
                <w:rFonts w:asciiTheme="majorHAnsi" w:hAnsiTheme="majorHAnsi" w:cstheme="majorHAnsi"/>
                <w:b/>
                <w:color w:val="002060"/>
              </w:rPr>
              <w:t>d</w:t>
            </w:r>
            <w:r w:rsidRPr="006D22E5">
              <w:rPr>
                <w:rFonts w:asciiTheme="majorHAnsi" w:hAnsiTheme="majorHAnsi" w:cstheme="majorHAnsi"/>
                <w:b/>
                <w:color w:val="002060"/>
              </w:rPr>
              <w:t>istribuzione di bevande e snack</w:t>
            </w:r>
            <w:r w:rsidR="00ED0F18" w:rsidRPr="006D22E5">
              <w:rPr>
                <w:rFonts w:asciiTheme="majorHAnsi" w:hAnsiTheme="majorHAnsi" w:cstheme="majorHAnsi"/>
                <w:b/>
                <w:color w:val="002060"/>
              </w:rPr>
              <w:t>:</w:t>
            </w:r>
          </w:p>
          <w:p w14:paraId="270E71FF" w14:textId="7E1E20B9" w:rsidR="00ED0F18" w:rsidRPr="006D22E5" w:rsidRDefault="00ED0F18" w:rsidP="00ED0F18">
            <w:pPr>
              <w:jc w:val="both"/>
              <w:rPr>
                <w:rFonts w:asciiTheme="majorHAnsi" w:hAnsiTheme="majorHAnsi" w:cstheme="majorHAnsi"/>
                <w:b/>
                <w:color w:val="002060"/>
              </w:rPr>
            </w:pPr>
            <w:r w:rsidRPr="006D22E5">
              <w:rPr>
                <w:rFonts w:asciiTheme="majorHAnsi" w:hAnsiTheme="majorHAnsi" w:cstheme="majorHAnsi"/>
                <w:b/>
                <w:color w:val="002060"/>
              </w:rPr>
              <w:t>Regolamento di istituto</w:t>
            </w:r>
          </w:p>
          <w:p w14:paraId="774D68EA" w14:textId="36796A84" w:rsidR="007E00E8" w:rsidRPr="006D22E5" w:rsidRDefault="007E00E8" w:rsidP="00915C8B">
            <w:pPr>
              <w:jc w:val="both"/>
              <w:rPr>
                <w:rFonts w:asciiTheme="majorHAnsi" w:hAnsiTheme="majorHAnsi" w:cstheme="majorHAnsi"/>
                <w:b/>
                <w:color w:val="002060"/>
              </w:rPr>
            </w:pPr>
          </w:p>
        </w:tc>
        <w:tc>
          <w:tcPr>
            <w:tcW w:w="5244" w:type="dxa"/>
          </w:tcPr>
          <w:p w14:paraId="144ACEBC" w14:textId="05EA6026" w:rsidR="007E00E8" w:rsidRPr="006D22E5" w:rsidRDefault="007E00E8" w:rsidP="00ED0F18">
            <w:pPr>
              <w:jc w:val="both"/>
              <w:rPr>
                <w:rFonts w:asciiTheme="majorHAnsi" w:hAnsiTheme="majorHAnsi" w:cstheme="majorHAnsi"/>
                <w:bCs/>
                <w:color w:val="002060"/>
              </w:rPr>
            </w:pPr>
            <w:r w:rsidRPr="006D22E5">
              <w:rPr>
                <w:rFonts w:asciiTheme="majorHAnsi" w:hAnsiTheme="majorHAnsi" w:cstheme="majorHAnsi"/>
                <w:bCs/>
                <w:color w:val="002060"/>
              </w:rPr>
              <w:t xml:space="preserve">Il rispetto delle norme anti COVID-19 si attuano naturalmente anche ai momenti </w:t>
            </w:r>
            <w:r w:rsidR="00ED0F18" w:rsidRPr="006D22E5">
              <w:rPr>
                <w:rFonts w:asciiTheme="majorHAnsi" w:hAnsiTheme="majorHAnsi" w:cstheme="majorHAnsi"/>
                <w:bCs/>
                <w:color w:val="002060"/>
              </w:rPr>
              <w:t xml:space="preserve">dedicati alla </w:t>
            </w:r>
            <w:r w:rsidR="00ED0F18" w:rsidRPr="006D22E5">
              <w:rPr>
                <w:rFonts w:asciiTheme="majorHAnsi" w:hAnsiTheme="majorHAnsi" w:cstheme="majorHAnsi"/>
                <w:b/>
                <w:color w:val="002060"/>
              </w:rPr>
              <w:t>consumazione dei pasti</w:t>
            </w:r>
            <w:r w:rsidR="00ED0F18" w:rsidRPr="006D22E5">
              <w:rPr>
                <w:rFonts w:asciiTheme="majorHAnsi" w:hAnsiTheme="majorHAnsi" w:cstheme="majorHAnsi"/>
                <w:bCs/>
                <w:color w:val="002060"/>
              </w:rPr>
              <w:t xml:space="preserve"> laddove previsti.</w:t>
            </w:r>
          </w:p>
          <w:p w14:paraId="0B774E6D" w14:textId="77777777" w:rsidR="00ED0F18" w:rsidRPr="006D22E5" w:rsidRDefault="00ED0F18" w:rsidP="007E00E8">
            <w:pPr>
              <w:rPr>
                <w:rFonts w:asciiTheme="majorHAnsi" w:hAnsiTheme="majorHAnsi" w:cstheme="majorHAnsi"/>
                <w:bCs/>
                <w:color w:val="002060"/>
              </w:rPr>
            </w:pPr>
          </w:p>
          <w:p w14:paraId="0DDAC51C" w14:textId="02F927AF" w:rsidR="00ED0F18" w:rsidRPr="006D22E5" w:rsidRDefault="00ED0F18" w:rsidP="006D22E5">
            <w:pPr>
              <w:pStyle w:val="Paragrafoelenco"/>
              <w:numPr>
                <w:ilvl w:val="0"/>
                <w:numId w:val="5"/>
              </w:numPr>
              <w:ind w:left="467"/>
              <w:jc w:val="both"/>
              <w:rPr>
                <w:rFonts w:asciiTheme="majorHAnsi" w:hAnsiTheme="majorHAnsi" w:cstheme="majorHAnsi"/>
                <w:bCs/>
                <w:color w:val="002060"/>
              </w:rPr>
            </w:pPr>
            <w:r w:rsidRPr="006D22E5">
              <w:rPr>
                <w:rFonts w:asciiTheme="majorHAnsi" w:hAnsiTheme="majorHAnsi" w:cstheme="majorHAnsi"/>
                <w:bCs/>
                <w:color w:val="002060"/>
              </w:rPr>
              <w:t xml:space="preserve">Si può prevedere, </w:t>
            </w:r>
            <w:r w:rsidR="007E00E8" w:rsidRPr="006D22E5">
              <w:rPr>
                <w:rFonts w:asciiTheme="majorHAnsi" w:hAnsiTheme="majorHAnsi" w:cstheme="majorHAnsi"/>
                <w:bCs/>
                <w:color w:val="002060"/>
              </w:rPr>
              <w:t>ove necessario, anche l’erogazione dei pasti per fasce orarie</w:t>
            </w:r>
            <w:r w:rsidRPr="006D22E5">
              <w:rPr>
                <w:rFonts w:asciiTheme="majorHAnsi" w:hAnsiTheme="majorHAnsi" w:cstheme="majorHAnsi"/>
                <w:bCs/>
                <w:color w:val="002060"/>
              </w:rPr>
              <w:t xml:space="preserve"> </w:t>
            </w:r>
            <w:r w:rsidR="007E00E8" w:rsidRPr="006D22E5">
              <w:rPr>
                <w:rFonts w:asciiTheme="majorHAnsi" w:hAnsiTheme="majorHAnsi" w:cstheme="majorHAnsi"/>
                <w:bCs/>
                <w:color w:val="002060"/>
              </w:rPr>
              <w:t xml:space="preserve">differenziate. </w:t>
            </w:r>
            <w:r w:rsidRPr="006D22E5">
              <w:rPr>
                <w:rFonts w:asciiTheme="majorHAnsi" w:hAnsiTheme="majorHAnsi" w:cstheme="majorHAnsi"/>
                <w:bCs/>
                <w:color w:val="002060"/>
              </w:rPr>
              <w:t xml:space="preserve"> </w:t>
            </w:r>
          </w:p>
          <w:p w14:paraId="44876513" w14:textId="5BA55425" w:rsidR="007E00E8" w:rsidRPr="006D22E5" w:rsidRDefault="007E00E8" w:rsidP="006D22E5">
            <w:pPr>
              <w:pStyle w:val="Paragrafoelenco"/>
              <w:numPr>
                <w:ilvl w:val="0"/>
                <w:numId w:val="5"/>
              </w:numPr>
              <w:ind w:left="467"/>
              <w:jc w:val="both"/>
              <w:rPr>
                <w:rFonts w:asciiTheme="majorHAnsi" w:hAnsiTheme="majorHAnsi" w:cstheme="majorHAnsi"/>
                <w:bCs/>
                <w:color w:val="002060"/>
              </w:rPr>
            </w:pPr>
            <w:r w:rsidRPr="006D22E5">
              <w:rPr>
                <w:rFonts w:asciiTheme="majorHAnsi" w:hAnsiTheme="majorHAnsi" w:cstheme="majorHAnsi"/>
                <w:bCs/>
                <w:color w:val="002060"/>
              </w:rPr>
              <w:t xml:space="preserve">La somministrazione del pasto deve </w:t>
            </w:r>
            <w:r w:rsidR="00ED0F18" w:rsidRPr="006D22E5">
              <w:rPr>
                <w:rFonts w:asciiTheme="majorHAnsi" w:hAnsiTheme="majorHAnsi" w:cstheme="majorHAnsi"/>
                <w:bCs/>
                <w:color w:val="002060"/>
              </w:rPr>
              <w:t xml:space="preserve">comunque </w:t>
            </w:r>
            <w:r w:rsidRPr="006D22E5">
              <w:rPr>
                <w:rFonts w:asciiTheme="majorHAnsi" w:hAnsiTheme="majorHAnsi" w:cstheme="majorHAnsi"/>
                <w:bCs/>
                <w:color w:val="002060"/>
              </w:rPr>
              <w:t>prevedere la distribuzione in mono-porzioni, in vaschette</w:t>
            </w:r>
            <w:r w:rsidR="00ED0F18" w:rsidRPr="006D22E5">
              <w:rPr>
                <w:rFonts w:asciiTheme="majorHAnsi" w:hAnsiTheme="majorHAnsi" w:cstheme="majorHAnsi"/>
                <w:bCs/>
                <w:color w:val="002060"/>
              </w:rPr>
              <w:t xml:space="preserve"> </w:t>
            </w:r>
            <w:r w:rsidRPr="006D22E5">
              <w:rPr>
                <w:rFonts w:asciiTheme="majorHAnsi" w:hAnsiTheme="majorHAnsi" w:cstheme="majorHAnsi"/>
                <w:bCs/>
                <w:color w:val="002060"/>
              </w:rPr>
              <w:t>separate unitariamente a posate, bicchiere e tovagliolo monouso e possibilmente compostabile.</w:t>
            </w:r>
          </w:p>
          <w:p w14:paraId="5E8B3ED0" w14:textId="77777777" w:rsidR="00ED0F18" w:rsidRPr="006D22E5" w:rsidRDefault="00ED0F18" w:rsidP="00ED0F18">
            <w:pPr>
              <w:jc w:val="both"/>
              <w:rPr>
                <w:rFonts w:asciiTheme="majorHAnsi" w:hAnsiTheme="majorHAnsi" w:cstheme="majorHAnsi"/>
                <w:bCs/>
                <w:color w:val="002060"/>
              </w:rPr>
            </w:pPr>
          </w:p>
          <w:p w14:paraId="6FBEDF80" w14:textId="5B678706" w:rsidR="007E00E8" w:rsidRPr="006D22E5" w:rsidRDefault="007E00E8" w:rsidP="00ED0F18">
            <w:pPr>
              <w:jc w:val="both"/>
              <w:rPr>
                <w:rFonts w:asciiTheme="majorHAnsi" w:hAnsiTheme="majorHAnsi" w:cstheme="majorHAnsi"/>
                <w:bCs/>
                <w:color w:val="002060"/>
              </w:rPr>
            </w:pPr>
            <w:r w:rsidRPr="006D22E5">
              <w:rPr>
                <w:rFonts w:asciiTheme="majorHAnsi" w:hAnsiTheme="majorHAnsi" w:cstheme="majorHAnsi"/>
                <w:bCs/>
                <w:color w:val="002060"/>
              </w:rPr>
              <w:t xml:space="preserve">Per quanto riguarda </w:t>
            </w:r>
            <w:r w:rsidRPr="006D22E5">
              <w:rPr>
                <w:rFonts w:asciiTheme="majorHAnsi" w:hAnsiTheme="majorHAnsi" w:cstheme="majorHAnsi"/>
                <w:b/>
                <w:color w:val="002060"/>
              </w:rPr>
              <w:t>le aree di distribuzione di bevande e snack</w:t>
            </w:r>
            <w:r w:rsidRPr="006D22E5">
              <w:rPr>
                <w:rFonts w:asciiTheme="majorHAnsi" w:hAnsiTheme="majorHAnsi" w:cstheme="majorHAnsi"/>
                <w:bCs/>
                <w:color w:val="002060"/>
              </w:rPr>
              <w:t xml:space="preserve">, </w:t>
            </w:r>
            <w:r w:rsidR="00ED0F18" w:rsidRPr="006D22E5">
              <w:rPr>
                <w:rFonts w:asciiTheme="majorHAnsi" w:hAnsiTheme="majorHAnsi" w:cstheme="majorHAnsi"/>
                <w:bCs/>
                <w:color w:val="002060"/>
              </w:rPr>
              <w:t xml:space="preserve">è necessario che </w:t>
            </w:r>
            <w:r w:rsidRPr="006D22E5">
              <w:rPr>
                <w:rFonts w:asciiTheme="majorHAnsi" w:hAnsiTheme="majorHAnsi" w:cstheme="majorHAnsi"/>
                <w:bCs/>
                <w:color w:val="002060"/>
              </w:rPr>
              <w:t>il Dirigente scolastico ne indic</w:t>
            </w:r>
            <w:r w:rsidR="00EB2947" w:rsidRPr="006D22E5">
              <w:rPr>
                <w:rFonts w:asciiTheme="majorHAnsi" w:hAnsiTheme="majorHAnsi" w:cstheme="majorHAnsi"/>
                <w:bCs/>
                <w:color w:val="002060"/>
              </w:rPr>
              <w:t>hi</w:t>
            </w:r>
            <w:r w:rsidRPr="006D22E5">
              <w:rPr>
                <w:rFonts w:asciiTheme="majorHAnsi" w:hAnsiTheme="majorHAnsi" w:cstheme="majorHAnsi"/>
                <w:bCs/>
                <w:color w:val="002060"/>
              </w:rPr>
              <w:t xml:space="preserve"> le modalità</w:t>
            </w:r>
            <w:r w:rsidR="00ED0F18" w:rsidRPr="006D22E5">
              <w:rPr>
                <w:rFonts w:asciiTheme="majorHAnsi" w:hAnsiTheme="majorHAnsi" w:cstheme="majorHAnsi"/>
                <w:bCs/>
                <w:color w:val="002060"/>
              </w:rPr>
              <w:t xml:space="preserve"> </w:t>
            </w:r>
            <w:r w:rsidRPr="006D22E5">
              <w:rPr>
                <w:rFonts w:asciiTheme="majorHAnsi" w:hAnsiTheme="majorHAnsi" w:cstheme="majorHAnsi"/>
                <w:bCs/>
                <w:color w:val="002060"/>
              </w:rPr>
              <w:t>di utilizzo, eventualmente anche nel Regolamento di Istituto, al fine di evitare il rischio di assembramento e</w:t>
            </w:r>
            <w:r w:rsidR="00ED0F18" w:rsidRPr="006D22E5">
              <w:rPr>
                <w:rFonts w:asciiTheme="majorHAnsi" w:hAnsiTheme="majorHAnsi" w:cstheme="majorHAnsi"/>
                <w:bCs/>
                <w:color w:val="002060"/>
              </w:rPr>
              <w:t xml:space="preserve"> </w:t>
            </w:r>
            <w:r w:rsidRPr="006D22E5">
              <w:rPr>
                <w:rFonts w:asciiTheme="majorHAnsi" w:hAnsiTheme="majorHAnsi" w:cstheme="majorHAnsi"/>
                <w:bCs/>
                <w:color w:val="002060"/>
              </w:rPr>
              <w:t>il mancato rispetto del distanziamento fisico.</w:t>
            </w:r>
          </w:p>
        </w:tc>
      </w:tr>
      <w:tr w:rsidR="003B409A" w:rsidRPr="006D22E5" w14:paraId="3D364513" w14:textId="77777777" w:rsidTr="00423D39">
        <w:tc>
          <w:tcPr>
            <w:tcW w:w="5246" w:type="dxa"/>
          </w:tcPr>
          <w:p w14:paraId="2E90AF41" w14:textId="77777777" w:rsidR="00A30C7A" w:rsidRPr="006D22E5" w:rsidRDefault="002F07AA">
            <w:pPr>
              <w:jc w:val="both"/>
              <w:rPr>
                <w:rFonts w:asciiTheme="majorHAnsi" w:hAnsiTheme="majorHAnsi" w:cstheme="majorHAnsi"/>
                <w:b/>
                <w:color w:val="002060"/>
              </w:rPr>
            </w:pPr>
            <w:r w:rsidRPr="006D22E5">
              <w:rPr>
                <w:rFonts w:asciiTheme="majorHAnsi" w:hAnsiTheme="majorHAnsi" w:cstheme="majorHAnsi"/>
                <w:b/>
                <w:color w:val="002060"/>
              </w:rPr>
              <w:t>La gestione di una persona sintomatica all’interno della scuola</w:t>
            </w:r>
            <w:r w:rsidRPr="006D22E5">
              <w:rPr>
                <w:rFonts w:asciiTheme="majorHAnsi" w:hAnsiTheme="majorHAnsi" w:cstheme="majorHAnsi"/>
                <w:color w:val="002060"/>
              </w:rPr>
              <w:t>, la sorveglianza sanitaria, il medico competente, il rappresentante dei lavoratori per la sicurezza (RLS).</w:t>
            </w:r>
          </w:p>
        </w:tc>
        <w:tc>
          <w:tcPr>
            <w:tcW w:w="5244" w:type="dxa"/>
          </w:tcPr>
          <w:p w14:paraId="7FA0219B" w14:textId="262CB967" w:rsidR="00A30C7A" w:rsidRPr="006D22E5" w:rsidRDefault="002F07AA">
            <w:pPr>
              <w:jc w:val="both"/>
              <w:rPr>
                <w:rFonts w:asciiTheme="majorHAnsi" w:hAnsiTheme="majorHAnsi" w:cstheme="majorHAnsi"/>
                <w:color w:val="002060"/>
              </w:rPr>
            </w:pPr>
            <w:r w:rsidRPr="006D22E5">
              <w:rPr>
                <w:rFonts w:asciiTheme="majorHAnsi" w:hAnsiTheme="majorHAnsi" w:cstheme="majorHAnsi"/>
                <w:color w:val="002060"/>
              </w:rPr>
              <w:t>È bene che ci sia un accordo preventivo con le ASL (vale la pena richiederlo per iscritto, se non c’è!), nel rispetto di quanto disposto al par. 7, Protocollo Intesa MI-OOSS del 6/8/2020 e comunque secondo le indicazioni contenute nel “Protocollo condiviso di regolamentazione delle misure per il contrasto e il contenimento della diffusione del virus COVID-19 negli ambienti di lavoro” del 24 aprile 2020 (punto 11 - Gestione di una persona sintomatica in azienda).</w:t>
            </w:r>
            <w:r w:rsidR="00B7563E" w:rsidRPr="006D22E5">
              <w:rPr>
                <w:rFonts w:asciiTheme="majorHAnsi" w:hAnsiTheme="majorHAnsi" w:cstheme="majorHAnsi"/>
                <w:color w:val="002060"/>
              </w:rPr>
              <w:br/>
              <w:t>E’ ben</w:t>
            </w:r>
            <w:r w:rsidR="00EB2947" w:rsidRPr="006D22E5">
              <w:rPr>
                <w:rFonts w:asciiTheme="majorHAnsi" w:hAnsiTheme="majorHAnsi" w:cstheme="majorHAnsi"/>
                <w:color w:val="002060"/>
              </w:rPr>
              <w:t>e</w:t>
            </w:r>
            <w:r w:rsidR="00B7563E" w:rsidRPr="006D22E5">
              <w:rPr>
                <w:rFonts w:asciiTheme="majorHAnsi" w:hAnsiTheme="majorHAnsi" w:cstheme="majorHAnsi"/>
                <w:color w:val="002060"/>
              </w:rPr>
              <w:t xml:space="preserve"> seguire pedissequamente le lin</w:t>
            </w:r>
            <w:r w:rsidR="001779F9" w:rsidRPr="006D22E5">
              <w:rPr>
                <w:rFonts w:asciiTheme="majorHAnsi" w:hAnsiTheme="majorHAnsi" w:cstheme="majorHAnsi"/>
                <w:color w:val="002060"/>
              </w:rPr>
              <w:t>e</w:t>
            </w:r>
            <w:r w:rsidR="00B7563E" w:rsidRPr="006D22E5">
              <w:rPr>
                <w:rFonts w:asciiTheme="majorHAnsi" w:hAnsiTheme="majorHAnsi" w:cstheme="majorHAnsi"/>
                <w:color w:val="002060"/>
              </w:rPr>
              <w:t>e guida dell</w:t>
            </w:r>
            <w:r w:rsidR="001779F9" w:rsidRPr="006D22E5">
              <w:rPr>
                <w:rFonts w:asciiTheme="majorHAnsi" w:hAnsiTheme="majorHAnsi" w:cstheme="majorHAnsi"/>
                <w:color w:val="002060"/>
              </w:rPr>
              <w:t>’</w:t>
            </w:r>
            <w:r w:rsidR="00B7563E" w:rsidRPr="006D22E5">
              <w:rPr>
                <w:rFonts w:asciiTheme="majorHAnsi" w:hAnsiTheme="majorHAnsi" w:cstheme="majorHAnsi"/>
                <w:color w:val="002060"/>
              </w:rPr>
              <w:t>ISS (Istituto superiore di Sanità) validato anche in conferenza unificata. (</w:t>
            </w:r>
            <w:r w:rsidR="00B7563E" w:rsidRPr="006D22E5">
              <w:rPr>
                <w:rFonts w:asciiTheme="majorHAnsi" w:hAnsiTheme="majorHAnsi" w:cstheme="majorHAnsi"/>
                <w:i/>
                <w:iCs/>
                <w:color w:val="002060"/>
              </w:rPr>
              <w:t>n.d.r</w:t>
            </w:r>
            <w:r w:rsidR="00B7563E" w:rsidRPr="006D22E5">
              <w:rPr>
                <w:rFonts w:asciiTheme="majorHAnsi" w:hAnsiTheme="majorHAnsi" w:cstheme="majorHAnsi"/>
                <w:color w:val="002060"/>
              </w:rPr>
              <w:t xml:space="preserve">. </w:t>
            </w:r>
            <w:r w:rsidR="00B7563E" w:rsidRPr="006D22E5">
              <w:rPr>
                <w:rFonts w:asciiTheme="majorHAnsi" w:hAnsiTheme="majorHAnsi" w:cstheme="majorHAnsi"/>
                <w:i/>
                <w:iCs/>
                <w:color w:val="002060"/>
              </w:rPr>
              <w:t>su questo stiamo chiedendo presidi sanitari e non l’utilizzo di personale della scuola che potrebbe creare confusione disservizio</w:t>
            </w:r>
            <w:r w:rsidR="00B7563E" w:rsidRPr="006D22E5">
              <w:rPr>
                <w:rFonts w:asciiTheme="majorHAnsi" w:hAnsiTheme="majorHAnsi" w:cstheme="majorHAnsi"/>
                <w:color w:val="002060"/>
              </w:rPr>
              <w:t>)</w:t>
            </w:r>
          </w:p>
        </w:tc>
      </w:tr>
      <w:tr w:rsidR="003B409A" w:rsidRPr="006D22E5" w14:paraId="69196B3B" w14:textId="77777777" w:rsidTr="00423D39">
        <w:tc>
          <w:tcPr>
            <w:tcW w:w="5246" w:type="dxa"/>
          </w:tcPr>
          <w:p w14:paraId="6604B6DA" w14:textId="77777777" w:rsidR="00A30C7A" w:rsidRPr="006D22E5" w:rsidRDefault="002F07AA">
            <w:pPr>
              <w:jc w:val="both"/>
              <w:rPr>
                <w:rFonts w:asciiTheme="majorHAnsi" w:hAnsiTheme="majorHAnsi" w:cstheme="majorHAnsi"/>
                <w:color w:val="002060"/>
              </w:rPr>
            </w:pPr>
            <w:r w:rsidRPr="006D22E5">
              <w:rPr>
                <w:rFonts w:asciiTheme="majorHAnsi" w:hAnsiTheme="majorHAnsi" w:cstheme="majorHAnsi"/>
                <w:b/>
                <w:color w:val="002060"/>
              </w:rPr>
              <w:lastRenderedPageBreak/>
              <w:t>Informazione e formazione</w:t>
            </w:r>
            <w:r w:rsidRPr="006D22E5">
              <w:rPr>
                <w:rFonts w:asciiTheme="majorHAnsi" w:hAnsiTheme="majorHAnsi" w:cstheme="majorHAnsi"/>
                <w:color w:val="002060"/>
              </w:rPr>
              <w:t>: Il Dirigente scolastico deve rendere note le disposizioni delle autorità a chiunque entri nei locali dell’istituto, fornendo informazioni riguardanti, fra gli altri:</w:t>
            </w:r>
          </w:p>
          <w:p w14:paraId="5DE7B7F0" w14:textId="77777777" w:rsidR="00A30C7A" w:rsidRPr="006D22E5" w:rsidRDefault="002F07AA" w:rsidP="00784129">
            <w:pPr>
              <w:pStyle w:val="Paragrafoelenco"/>
              <w:numPr>
                <w:ilvl w:val="0"/>
                <w:numId w:val="1"/>
              </w:numPr>
              <w:ind w:left="180" w:hanging="142"/>
              <w:jc w:val="both"/>
              <w:rPr>
                <w:rFonts w:asciiTheme="majorHAnsi" w:hAnsiTheme="majorHAnsi" w:cstheme="majorHAnsi"/>
                <w:color w:val="002060"/>
              </w:rPr>
            </w:pPr>
            <w:r w:rsidRPr="006D22E5">
              <w:rPr>
                <w:rFonts w:asciiTheme="majorHAnsi" w:hAnsiTheme="majorHAnsi" w:cstheme="majorHAnsi"/>
                <w:b/>
                <w:color w:val="002060"/>
              </w:rPr>
              <w:t>l’obbligo di rimanere al proprio domicilio in presenza di temperatura oltre i 37.5°</w:t>
            </w:r>
            <w:r w:rsidRPr="006D22E5">
              <w:rPr>
                <w:rFonts w:asciiTheme="majorHAnsi" w:hAnsiTheme="majorHAnsi" w:cstheme="majorHAnsi"/>
                <w:color w:val="002060"/>
              </w:rPr>
              <w:t xml:space="preserve"> o altri sintomi simil-influenzali e di chiamare il proprio medico di famiglia e l’autorità sanitaria;</w:t>
            </w:r>
          </w:p>
          <w:p w14:paraId="1D885DDD" w14:textId="77777777" w:rsidR="00A30C7A" w:rsidRPr="006D22E5" w:rsidRDefault="002F07AA" w:rsidP="00784129">
            <w:pPr>
              <w:pStyle w:val="Paragrafoelenco"/>
              <w:numPr>
                <w:ilvl w:val="0"/>
                <w:numId w:val="1"/>
              </w:numPr>
              <w:ind w:left="180" w:hanging="142"/>
              <w:jc w:val="both"/>
              <w:rPr>
                <w:rFonts w:asciiTheme="majorHAnsi" w:hAnsiTheme="majorHAnsi" w:cstheme="majorHAnsi"/>
                <w:color w:val="002060"/>
              </w:rPr>
            </w:pPr>
            <w:r w:rsidRPr="006D22E5">
              <w:rPr>
                <w:rFonts w:asciiTheme="majorHAnsi" w:hAnsiTheme="majorHAnsi" w:cstheme="majorHAnsi"/>
                <w:b/>
                <w:color w:val="002060"/>
              </w:rPr>
              <w:t>il divieto accedere o permanere nei locali scolastici ove si manifestino, anche dopo l'ingresso, condizioni di pericolo</w:t>
            </w:r>
            <w:r w:rsidRPr="006D22E5">
              <w:rPr>
                <w:rFonts w:asciiTheme="majorHAnsi" w:hAnsiTheme="majorHAnsi" w:cstheme="majorHAnsi"/>
                <w:color w:val="002060"/>
              </w:rPr>
              <w:t xml:space="preserve"> (sintomi simil-influenzali, temperatura oltre 37.5°, provenienza da zone a rischio o contatto con persone positive al virus nei 14 giorni precedenti ecc.);</w:t>
            </w:r>
          </w:p>
          <w:p w14:paraId="7AEFD054" w14:textId="77777777" w:rsidR="004D1CF9" w:rsidRPr="006D22E5" w:rsidRDefault="002F07AA" w:rsidP="00784129">
            <w:pPr>
              <w:pStyle w:val="Paragrafoelenco"/>
              <w:numPr>
                <w:ilvl w:val="0"/>
                <w:numId w:val="1"/>
              </w:numPr>
              <w:ind w:left="180" w:hanging="142"/>
              <w:jc w:val="both"/>
              <w:rPr>
                <w:rFonts w:asciiTheme="majorHAnsi" w:hAnsiTheme="majorHAnsi" w:cstheme="majorHAnsi"/>
                <w:color w:val="002060"/>
              </w:rPr>
            </w:pPr>
            <w:r w:rsidRPr="006D22E5">
              <w:rPr>
                <w:rFonts w:asciiTheme="majorHAnsi" w:hAnsiTheme="majorHAnsi" w:cstheme="majorHAnsi"/>
                <w:b/>
                <w:color w:val="002060"/>
              </w:rPr>
              <w:t>mantenere il distanziamento fisico di un metro</w:t>
            </w:r>
            <w:r w:rsidRPr="006D22E5">
              <w:rPr>
                <w:rFonts w:asciiTheme="majorHAnsi" w:hAnsiTheme="majorHAnsi" w:cstheme="majorHAnsi"/>
                <w:color w:val="002060"/>
              </w:rPr>
              <w:t>;</w:t>
            </w:r>
          </w:p>
          <w:p w14:paraId="07A8DB5A" w14:textId="09904A18" w:rsidR="00E412A5" w:rsidRPr="00784129" w:rsidRDefault="002F07AA" w:rsidP="00784129">
            <w:pPr>
              <w:pStyle w:val="Paragrafoelenco"/>
              <w:numPr>
                <w:ilvl w:val="0"/>
                <w:numId w:val="1"/>
              </w:numPr>
              <w:ind w:left="180" w:hanging="142"/>
              <w:jc w:val="both"/>
              <w:rPr>
                <w:rFonts w:asciiTheme="majorHAnsi" w:hAnsiTheme="majorHAnsi" w:cstheme="majorHAnsi"/>
                <w:color w:val="002060"/>
              </w:rPr>
            </w:pPr>
            <w:r w:rsidRPr="006D22E5">
              <w:rPr>
                <w:rFonts w:asciiTheme="majorHAnsi" w:hAnsiTheme="majorHAnsi" w:cstheme="majorHAnsi"/>
                <w:b/>
                <w:color w:val="002060"/>
              </w:rPr>
              <w:t>rispettare le norme di igiene</w:t>
            </w:r>
            <w:r w:rsidRPr="006D22E5">
              <w:rPr>
                <w:rFonts w:asciiTheme="majorHAnsi" w:hAnsiTheme="majorHAnsi" w:cstheme="majorHAnsi"/>
                <w:color w:val="002060"/>
              </w:rPr>
              <w:t xml:space="preserve"> (pulizia delle mani ecc.)</w:t>
            </w:r>
            <w:r w:rsidR="00E412A5" w:rsidRPr="006D22E5">
              <w:rPr>
                <w:rFonts w:asciiTheme="majorHAnsi" w:hAnsiTheme="majorHAnsi" w:cstheme="majorHAnsi"/>
                <w:color w:val="002060"/>
              </w:rPr>
              <w:t>.</w:t>
            </w:r>
          </w:p>
        </w:tc>
        <w:tc>
          <w:tcPr>
            <w:tcW w:w="5244" w:type="dxa"/>
          </w:tcPr>
          <w:p w14:paraId="73F3BFFE" w14:textId="7534682F" w:rsidR="00A30C7A" w:rsidRPr="006D22E5" w:rsidRDefault="002F07AA">
            <w:pPr>
              <w:jc w:val="both"/>
              <w:rPr>
                <w:rFonts w:asciiTheme="majorHAnsi" w:hAnsiTheme="majorHAnsi" w:cstheme="majorHAnsi"/>
                <w:color w:val="002060"/>
              </w:rPr>
            </w:pPr>
            <w:r w:rsidRPr="006D22E5">
              <w:rPr>
                <w:rFonts w:asciiTheme="majorHAnsi" w:hAnsiTheme="majorHAnsi" w:cstheme="majorHAnsi"/>
                <w:color w:val="002060"/>
              </w:rPr>
              <w:t>Con riferimento ai “visit</w:t>
            </w:r>
            <w:r w:rsidR="00480D6D" w:rsidRPr="006D22E5">
              <w:rPr>
                <w:rFonts w:asciiTheme="majorHAnsi" w:hAnsiTheme="majorHAnsi" w:cstheme="majorHAnsi"/>
                <w:color w:val="002060"/>
              </w:rPr>
              <w:t>atori</w:t>
            </w:r>
            <w:r w:rsidRPr="006D22E5">
              <w:rPr>
                <w:rFonts w:asciiTheme="majorHAnsi" w:hAnsiTheme="majorHAnsi" w:cstheme="majorHAnsi"/>
                <w:color w:val="002060"/>
              </w:rPr>
              <w:t>” è bene curare particolarmente la tracciabilità delle persone, facendogli riempire, nel rispetto delle normative sulla privacy, all’ingresso un modulo con i dati personali e le dichiarazioni di responsabilità.</w:t>
            </w:r>
          </w:p>
        </w:tc>
      </w:tr>
      <w:tr w:rsidR="003B409A" w:rsidRPr="006D22E5" w14:paraId="4CD8A98F" w14:textId="77777777" w:rsidTr="00423D39">
        <w:tc>
          <w:tcPr>
            <w:tcW w:w="10490" w:type="dxa"/>
            <w:gridSpan w:val="2"/>
            <w:shd w:val="clear" w:color="auto" w:fill="EAF1DD" w:themeFill="accent3" w:themeFillTint="33"/>
          </w:tcPr>
          <w:p w14:paraId="0F33AF4C" w14:textId="77777777" w:rsidR="00A30C7A" w:rsidRPr="006D22E5" w:rsidRDefault="002F07AA">
            <w:pPr>
              <w:jc w:val="center"/>
              <w:rPr>
                <w:rFonts w:asciiTheme="majorHAnsi" w:hAnsiTheme="majorHAnsi" w:cstheme="majorHAnsi"/>
                <w:b/>
                <w:color w:val="002060"/>
              </w:rPr>
            </w:pPr>
            <w:r w:rsidRPr="00CF6F21">
              <w:rPr>
                <w:rFonts w:asciiTheme="majorHAnsi" w:hAnsiTheme="majorHAnsi" w:cstheme="majorHAnsi"/>
                <w:b/>
                <w:color w:val="002060"/>
                <w:sz w:val="32"/>
                <w:szCs w:val="32"/>
              </w:rPr>
              <w:t>RELAZIONI SINDACALI</w:t>
            </w:r>
          </w:p>
        </w:tc>
      </w:tr>
      <w:tr w:rsidR="003B409A" w:rsidRPr="006D22E5" w14:paraId="39002127" w14:textId="77777777" w:rsidTr="00423D39">
        <w:tc>
          <w:tcPr>
            <w:tcW w:w="5246" w:type="dxa"/>
          </w:tcPr>
          <w:p w14:paraId="2EEDC092" w14:textId="1CDBD652" w:rsidR="00A30C7A" w:rsidRPr="006D22E5" w:rsidRDefault="002F07AA" w:rsidP="00784129">
            <w:pPr>
              <w:rPr>
                <w:rFonts w:asciiTheme="majorHAnsi" w:hAnsiTheme="majorHAnsi" w:cstheme="majorHAnsi"/>
                <w:color w:val="002060"/>
              </w:rPr>
            </w:pPr>
            <w:r w:rsidRPr="006D22E5">
              <w:rPr>
                <w:rFonts w:asciiTheme="majorHAnsi" w:hAnsiTheme="majorHAnsi" w:cstheme="majorHAnsi"/>
                <w:color w:val="002060"/>
              </w:rPr>
              <w:t>Il Confronto sindacale - nella fattispecie - è previsto espressamente dal Protocollo d’Intesa in relazione alle misure riguardanti il personale nei limiti di quanto previsto dal CCNL e dalla norma.</w:t>
            </w:r>
          </w:p>
        </w:tc>
        <w:tc>
          <w:tcPr>
            <w:tcW w:w="5244" w:type="dxa"/>
          </w:tcPr>
          <w:p w14:paraId="720170E9" w14:textId="4C7C6165" w:rsidR="00A30C7A" w:rsidRPr="006D22E5" w:rsidRDefault="002F07AA" w:rsidP="00784129">
            <w:pPr>
              <w:rPr>
                <w:rFonts w:asciiTheme="majorHAnsi" w:hAnsiTheme="majorHAnsi" w:cstheme="majorHAnsi"/>
                <w:color w:val="002060"/>
              </w:rPr>
            </w:pPr>
            <w:r w:rsidRPr="006D22E5">
              <w:rPr>
                <w:rFonts w:asciiTheme="majorHAnsi" w:hAnsiTheme="majorHAnsi" w:cstheme="majorHAnsi"/>
                <w:color w:val="002060"/>
              </w:rPr>
              <w:t>L’informazione sindacale sulle disposizioni assunte relativamente al personale è già prevista nelle norme del CCNL 2016/18.</w:t>
            </w:r>
          </w:p>
          <w:p w14:paraId="3C558C9C" w14:textId="7F772C18" w:rsidR="006D22E5" w:rsidRPr="006D22E5" w:rsidRDefault="002F07AA" w:rsidP="00784129">
            <w:pPr>
              <w:rPr>
                <w:rFonts w:asciiTheme="majorHAnsi" w:hAnsiTheme="majorHAnsi" w:cstheme="majorHAnsi"/>
                <w:color w:val="002060"/>
              </w:rPr>
            </w:pPr>
            <w:r w:rsidRPr="006D22E5">
              <w:rPr>
                <w:rFonts w:asciiTheme="majorHAnsi" w:hAnsiTheme="majorHAnsi" w:cstheme="majorHAnsi"/>
                <w:color w:val="002060"/>
              </w:rPr>
              <w:t>Nel caso specifico deve essere più attenta e puntuale, riguardando l’"</w:t>
            </w:r>
            <w:r w:rsidRPr="006D22E5">
              <w:rPr>
                <w:rFonts w:asciiTheme="majorHAnsi" w:hAnsiTheme="majorHAnsi" w:cstheme="majorHAnsi"/>
                <w:i/>
                <w:iCs/>
                <w:color w:val="002060"/>
              </w:rPr>
              <w:t>attuazione della normativa in materia di sicurezza nei luoghi di lavoro</w:t>
            </w:r>
            <w:r w:rsidRPr="006D22E5">
              <w:rPr>
                <w:rFonts w:asciiTheme="majorHAnsi" w:hAnsiTheme="majorHAnsi" w:cstheme="majorHAnsi"/>
                <w:color w:val="002060"/>
              </w:rPr>
              <w:t>” (CCNL 2016-2018 art. 22 c. 4 lett. c. 1)</w:t>
            </w:r>
            <w:r w:rsidR="00B7563E" w:rsidRPr="006D22E5">
              <w:rPr>
                <w:rFonts w:asciiTheme="majorHAnsi" w:hAnsiTheme="majorHAnsi" w:cstheme="majorHAnsi"/>
                <w:color w:val="002060"/>
              </w:rPr>
              <w:br/>
            </w:r>
            <w:r w:rsidR="00283108" w:rsidRPr="006D22E5">
              <w:rPr>
                <w:rFonts w:asciiTheme="majorHAnsi" w:hAnsiTheme="majorHAnsi" w:cstheme="majorHAnsi"/>
                <w:color w:val="002060"/>
              </w:rPr>
              <w:t>Se non è stata fatta si consiglia di attivare la contrattazione, non è sufficiente un protocollo d’intesa.</w:t>
            </w:r>
          </w:p>
        </w:tc>
      </w:tr>
      <w:tr w:rsidR="003B409A" w:rsidRPr="006D22E5" w14:paraId="2D50AD34" w14:textId="77777777" w:rsidTr="00423D39">
        <w:tc>
          <w:tcPr>
            <w:tcW w:w="10490" w:type="dxa"/>
            <w:gridSpan w:val="2"/>
            <w:shd w:val="clear" w:color="auto" w:fill="FDE9D9" w:themeFill="accent6" w:themeFillTint="33"/>
          </w:tcPr>
          <w:p w14:paraId="55049EE5" w14:textId="42AB16B1" w:rsidR="00A30C7A" w:rsidRPr="00CF6F21" w:rsidRDefault="002F07AA">
            <w:pPr>
              <w:jc w:val="center"/>
              <w:rPr>
                <w:rFonts w:asciiTheme="majorHAnsi" w:hAnsiTheme="majorHAnsi" w:cstheme="majorHAnsi"/>
                <w:b/>
                <w:color w:val="002060"/>
                <w:sz w:val="36"/>
                <w:szCs w:val="36"/>
              </w:rPr>
            </w:pPr>
            <w:r w:rsidRPr="00CF6F21">
              <w:rPr>
                <w:rFonts w:asciiTheme="majorHAnsi" w:hAnsiTheme="majorHAnsi" w:cstheme="majorHAnsi"/>
                <w:b/>
                <w:color w:val="002060"/>
                <w:sz w:val="32"/>
                <w:szCs w:val="32"/>
              </w:rPr>
              <w:t xml:space="preserve">DIDATTICA IN PRESENZA </w:t>
            </w:r>
            <w:r w:rsidR="00CF6F21">
              <w:rPr>
                <w:rFonts w:asciiTheme="majorHAnsi" w:hAnsiTheme="majorHAnsi" w:cstheme="majorHAnsi"/>
                <w:b/>
                <w:color w:val="002060"/>
                <w:sz w:val="32"/>
                <w:szCs w:val="32"/>
              </w:rPr>
              <w:br/>
            </w:r>
            <w:r w:rsidRPr="00CF6F21">
              <w:rPr>
                <w:rFonts w:asciiTheme="majorHAnsi" w:hAnsiTheme="majorHAnsi" w:cstheme="majorHAnsi"/>
                <w:b/>
                <w:color w:val="002060"/>
                <w:sz w:val="32"/>
                <w:szCs w:val="32"/>
              </w:rPr>
              <w:t xml:space="preserve">E DIDATTICA </w:t>
            </w:r>
            <w:r w:rsidR="00E412A5" w:rsidRPr="00CF6F21">
              <w:rPr>
                <w:rFonts w:asciiTheme="majorHAnsi" w:hAnsiTheme="majorHAnsi" w:cstheme="majorHAnsi"/>
                <w:b/>
                <w:color w:val="002060"/>
                <w:sz w:val="32"/>
                <w:szCs w:val="32"/>
              </w:rPr>
              <w:t>DIGITALE INTEGRATA</w:t>
            </w:r>
          </w:p>
        </w:tc>
      </w:tr>
      <w:tr w:rsidR="00A30C7A" w:rsidRPr="006D22E5" w14:paraId="2AB140F9" w14:textId="77777777" w:rsidTr="00423D39">
        <w:tc>
          <w:tcPr>
            <w:tcW w:w="5246" w:type="dxa"/>
            <w:shd w:val="clear" w:color="auto" w:fill="auto"/>
          </w:tcPr>
          <w:p w14:paraId="0B1180F5" w14:textId="491D2758" w:rsidR="00A30C7A" w:rsidRPr="006D22E5" w:rsidRDefault="002F07AA">
            <w:pPr>
              <w:jc w:val="both"/>
              <w:rPr>
                <w:rFonts w:asciiTheme="majorHAnsi" w:hAnsiTheme="majorHAnsi" w:cstheme="majorHAnsi"/>
                <w:color w:val="002060"/>
              </w:rPr>
            </w:pPr>
            <w:r w:rsidRPr="006D22E5">
              <w:rPr>
                <w:rFonts w:asciiTheme="majorHAnsi" w:hAnsiTheme="majorHAnsi" w:cstheme="majorHAnsi"/>
                <w:color w:val="002060"/>
              </w:rPr>
              <w:t xml:space="preserve">Nelle </w:t>
            </w:r>
            <w:r w:rsidR="00784129">
              <w:rPr>
                <w:rFonts w:asciiTheme="majorHAnsi" w:hAnsiTheme="majorHAnsi" w:cstheme="majorHAnsi"/>
                <w:color w:val="002060"/>
              </w:rPr>
              <w:t>s</w:t>
            </w:r>
            <w:r w:rsidRPr="006D22E5">
              <w:rPr>
                <w:rFonts w:asciiTheme="majorHAnsi" w:hAnsiTheme="majorHAnsi" w:cstheme="majorHAnsi"/>
                <w:color w:val="002060"/>
              </w:rPr>
              <w:t xml:space="preserve">cuole superiori di secondo grado la DDI, ovvero la Didattica Digitale Integrata con quella in presenza, potrà partire già da </w:t>
            </w:r>
            <w:r w:rsidR="002863C7" w:rsidRPr="006D22E5">
              <w:rPr>
                <w:rFonts w:asciiTheme="majorHAnsi" w:hAnsiTheme="majorHAnsi" w:cstheme="majorHAnsi"/>
                <w:color w:val="002060"/>
              </w:rPr>
              <w:t>s</w:t>
            </w:r>
            <w:r w:rsidRPr="006D22E5">
              <w:rPr>
                <w:rFonts w:asciiTheme="majorHAnsi" w:hAnsiTheme="majorHAnsi" w:cstheme="majorHAnsi"/>
                <w:color w:val="002060"/>
              </w:rPr>
              <w:t xml:space="preserve">ettembre. </w:t>
            </w:r>
          </w:p>
          <w:p w14:paraId="398CDB0C" w14:textId="77777777" w:rsidR="00A30C7A" w:rsidRPr="006D22E5" w:rsidRDefault="002F07AA">
            <w:pPr>
              <w:jc w:val="both"/>
              <w:rPr>
                <w:rFonts w:asciiTheme="majorHAnsi" w:hAnsiTheme="majorHAnsi" w:cstheme="majorHAnsi"/>
                <w:b/>
                <w:color w:val="002060"/>
              </w:rPr>
            </w:pPr>
            <w:r w:rsidRPr="006D22E5">
              <w:rPr>
                <w:rFonts w:asciiTheme="majorHAnsi" w:hAnsiTheme="majorHAnsi" w:cstheme="majorHAnsi"/>
                <w:color w:val="002060"/>
              </w:rPr>
              <w:t>Dall’infanzia alla secondaria di primo grado, il piano per la DDI viene adottato affinché gli istituti siano pronti “</w:t>
            </w:r>
            <w:r w:rsidRPr="006D22E5">
              <w:rPr>
                <w:rFonts w:asciiTheme="majorHAnsi" w:hAnsiTheme="majorHAnsi" w:cstheme="majorHAnsi"/>
                <w:i/>
                <w:iCs/>
                <w:color w:val="002060"/>
              </w:rPr>
              <w:t>qualora si rendesse necessario sospendere nuovamente le attività didattiche in presenza a causa delle condizioni epidemiologiche contingenti</w:t>
            </w:r>
            <w:r w:rsidRPr="006D22E5">
              <w:rPr>
                <w:rFonts w:asciiTheme="majorHAnsi" w:hAnsiTheme="majorHAnsi" w:cstheme="majorHAnsi"/>
                <w:color w:val="002060"/>
              </w:rPr>
              <w:t>”. Per questi gradi di scuola non è infatti prevista didattica integrata alla ripresa di settembre, ma solo didattica in presenza.</w:t>
            </w:r>
          </w:p>
        </w:tc>
        <w:tc>
          <w:tcPr>
            <w:tcW w:w="5244" w:type="dxa"/>
            <w:shd w:val="clear" w:color="auto" w:fill="auto"/>
          </w:tcPr>
          <w:p w14:paraId="0DB7CC24" w14:textId="1FAE2075" w:rsidR="00A30C7A" w:rsidRPr="006D22E5" w:rsidRDefault="002F07AA">
            <w:pPr>
              <w:jc w:val="both"/>
              <w:rPr>
                <w:rFonts w:asciiTheme="majorHAnsi" w:hAnsiTheme="majorHAnsi" w:cstheme="majorHAnsi"/>
                <w:color w:val="002060"/>
              </w:rPr>
            </w:pPr>
            <w:proofErr w:type="gramStart"/>
            <w:r w:rsidRPr="006D22E5">
              <w:rPr>
                <w:rFonts w:asciiTheme="majorHAnsi" w:hAnsiTheme="majorHAnsi" w:cstheme="majorHAnsi"/>
                <w:color w:val="002060"/>
              </w:rPr>
              <w:t>Il piano di DDI elaborato dal Collegio dei docenti,</w:t>
            </w:r>
            <w:proofErr w:type="gramEnd"/>
            <w:r w:rsidRPr="006D22E5">
              <w:rPr>
                <w:rFonts w:asciiTheme="majorHAnsi" w:hAnsiTheme="majorHAnsi" w:cstheme="majorHAnsi"/>
                <w:color w:val="002060"/>
              </w:rPr>
              <w:t xml:space="preserve"> deve essere approvato dal Consiglio d’Istituto e integrato al PTOF.</w:t>
            </w:r>
          </w:p>
          <w:p w14:paraId="6BBC1CFF" w14:textId="36C3B9B3" w:rsidR="004D1CF9" w:rsidRPr="006D22E5" w:rsidRDefault="004D1CF9">
            <w:pPr>
              <w:jc w:val="both"/>
              <w:rPr>
                <w:rFonts w:asciiTheme="majorHAnsi" w:hAnsiTheme="majorHAnsi" w:cstheme="majorHAnsi"/>
                <w:color w:val="002060"/>
              </w:rPr>
            </w:pPr>
          </w:p>
        </w:tc>
      </w:tr>
    </w:tbl>
    <w:p w14:paraId="44BDB6F8" w14:textId="77777777" w:rsidR="008C5964" w:rsidRPr="006D22E5" w:rsidRDefault="008C5964">
      <w:pPr>
        <w:rPr>
          <w:rFonts w:asciiTheme="majorHAnsi" w:hAnsiTheme="majorHAnsi" w:cstheme="majorHAnsi"/>
          <w:color w:val="002060"/>
        </w:rPr>
      </w:pPr>
    </w:p>
    <w:sectPr w:rsidR="008C5964" w:rsidRPr="006D22E5" w:rsidSect="00784129">
      <w:headerReference w:type="default" r:id="rId8"/>
      <w:footerReference w:type="even" r:id="rId9"/>
      <w:footerReference w:type="default" r:id="rId10"/>
      <w:pgSz w:w="11900" w:h="16840"/>
      <w:pgMar w:top="1985"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E0DC4" w14:textId="77777777" w:rsidR="00B70DC0" w:rsidRDefault="00B70DC0">
      <w:r>
        <w:separator/>
      </w:r>
    </w:p>
  </w:endnote>
  <w:endnote w:type="continuationSeparator" w:id="0">
    <w:p w14:paraId="07F526A4" w14:textId="77777777" w:rsidR="00B70DC0" w:rsidRDefault="00B7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6A94F" w14:textId="77777777" w:rsidR="00A30C7A" w:rsidRDefault="002F07AA">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600A0667" w14:textId="77777777" w:rsidR="00A30C7A" w:rsidRDefault="00A30C7A">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CCA4F" w14:textId="77777777" w:rsidR="00A30C7A" w:rsidRDefault="002F07AA">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43109C">
      <w:rPr>
        <w:noProof/>
        <w:color w:val="000000"/>
      </w:rPr>
      <w:t>1</w:t>
    </w:r>
    <w:r>
      <w:rPr>
        <w:color w:val="000000"/>
      </w:rPr>
      <w:fldChar w:fldCharType="end"/>
    </w:r>
  </w:p>
  <w:p w14:paraId="35BA2E6A" w14:textId="77777777" w:rsidR="00A30C7A" w:rsidRDefault="00A30C7A">
    <w:pPr>
      <w:pBdr>
        <w:top w:val="nil"/>
        <w:left w:val="nil"/>
        <w:bottom w:val="nil"/>
        <w:right w:val="nil"/>
        <w:between w:val="nil"/>
      </w:pBdr>
      <w:tabs>
        <w:tab w:val="center" w:pos="4819"/>
        <w:tab w:val="right" w:pos="96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C80BC" w14:textId="77777777" w:rsidR="00B70DC0" w:rsidRDefault="00B70DC0">
      <w:r>
        <w:separator/>
      </w:r>
    </w:p>
  </w:footnote>
  <w:footnote w:type="continuationSeparator" w:id="0">
    <w:p w14:paraId="28D53FE2" w14:textId="77777777" w:rsidR="00B70DC0" w:rsidRDefault="00B70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5F19D" w14:textId="13A74E8A" w:rsidR="0043109C" w:rsidRDefault="0043109C">
    <w:pPr>
      <w:pStyle w:val="Intestazione"/>
    </w:pPr>
    <w:r w:rsidRPr="006B4840">
      <w:rPr>
        <w:noProof/>
      </w:rPr>
      <w:drawing>
        <wp:inline distT="0" distB="0" distL="0" distR="0" wp14:anchorId="1CBBD1C8" wp14:editId="70C6BF57">
          <wp:extent cx="1891030" cy="581025"/>
          <wp:effectExtent l="0" t="0" r="0"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103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D4700"/>
    <w:multiLevelType w:val="hybridMultilevel"/>
    <w:tmpl w:val="05DE688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C84F96"/>
    <w:multiLevelType w:val="hybridMultilevel"/>
    <w:tmpl w:val="CC5ED07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D25A9C"/>
    <w:multiLevelType w:val="hybridMultilevel"/>
    <w:tmpl w:val="7D7448B8"/>
    <w:lvl w:ilvl="0" w:tplc="D222DBC4">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903840"/>
    <w:multiLevelType w:val="hybridMultilevel"/>
    <w:tmpl w:val="69FA03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F900EDA"/>
    <w:multiLevelType w:val="hybridMultilevel"/>
    <w:tmpl w:val="881C129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2D6E70"/>
    <w:multiLevelType w:val="hybridMultilevel"/>
    <w:tmpl w:val="3236B8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EF95CF8"/>
    <w:multiLevelType w:val="hybridMultilevel"/>
    <w:tmpl w:val="4D0084C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C7A"/>
    <w:rsid w:val="000720F5"/>
    <w:rsid w:val="000E77AA"/>
    <w:rsid w:val="000F6949"/>
    <w:rsid w:val="00125A03"/>
    <w:rsid w:val="001779F9"/>
    <w:rsid w:val="00283108"/>
    <w:rsid w:val="002863C7"/>
    <w:rsid w:val="002E49DB"/>
    <w:rsid w:val="002F07AA"/>
    <w:rsid w:val="003B409A"/>
    <w:rsid w:val="00423D39"/>
    <w:rsid w:val="0043109C"/>
    <w:rsid w:val="00480D6D"/>
    <w:rsid w:val="004D1CF9"/>
    <w:rsid w:val="005214B7"/>
    <w:rsid w:val="005715E9"/>
    <w:rsid w:val="005F6E0A"/>
    <w:rsid w:val="006D22E5"/>
    <w:rsid w:val="0071271F"/>
    <w:rsid w:val="00784129"/>
    <w:rsid w:val="007B466B"/>
    <w:rsid w:val="007E00E8"/>
    <w:rsid w:val="008466D6"/>
    <w:rsid w:val="008C5964"/>
    <w:rsid w:val="00915C8B"/>
    <w:rsid w:val="00A30C7A"/>
    <w:rsid w:val="00A426D9"/>
    <w:rsid w:val="00B70DC0"/>
    <w:rsid w:val="00B7563E"/>
    <w:rsid w:val="00BB0015"/>
    <w:rsid w:val="00C60211"/>
    <w:rsid w:val="00CF6F21"/>
    <w:rsid w:val="00D44184"/>
    <w:rsid w:val="00DA5152"/>
    <w:rsid w:val="00DC03AC"/>
    <w:rsid w:val="00E412A5"/>
    <w:rsid w:val="00E81612"/>
    <w:rsid w:val="00EB2947"/>
    <w:rsid w:val="00ED0F18"/>
    <w:rsid w:val="00F86E4B"/>
    <w:rsid w:val="00F96C70"/>
    <w:rsid w:val="00FE65A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83CD6"/>
  <w15:docId w15:val="{4A561CAB-BDD8-4960-BDCB-8008D3A0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Intestazione">
    <w:name w:val="header"/>
    <w:basedOn w:val="Normale"/>
    <w:link w:val="IntestazioneCarattere"/>
    <w:uiPriority w:val="99"/>
    <w:unhideWhenUsed/>
    <w:rsid w:val="0043109C"/>
    <w:pPr>
      <w:tabs>
        <w:tab w:val="center" w:pos="4819"/>
        <w:tab w:val="right" w:pos="9638"/>
      </w:tabs>
    </w:pPr>
  </w:style>
  <w:style w:type="character" w:customStyle="1" w:styleId="IntestazioneCarattere">
    <w:name w:val="Intestazione Carattere"/>
    <w:basedOn w:val="Carpredefinitoparagrafo"/>
    <w:link w:val="Intestazione"/>
    <w:uiPriority w:val="99"/>
    <w:rsid w:val="0043109C"/>
  </w:style>
  <w:style w:type="paragraph" w:styleId="Pidipagina">
    <w:name w:val="footer"/>
    <w:basedOn w:val="Normale"/>
    <w:link w:val="PidipaginaCarattere"/>
    <w:uiPriority w:val="99"/>
    <w:unhideWhenUsed/>
    <w:rsid w:val="0043109C"/>
    <w:pPr>
      <w:tabs>
        <w:tab w:val="center" w:pos="4819"/>
        <w:tab w:val="right" w:pos="9638"/>
      </w:tabs>
    </w:pPr>
  </w:style>
  <w:style w:type="character" w:customStyle="1" w:styleId="PidipaginaCarattere">
    <w:name w:val="Piè di pagina Carattere"/>
    <w:basedOn w:val="Carpredefinitoparagrafo"/>
    <w:link w:val="Pidipagina"/>
    <w:uiPriority w:val="99"/>
    <w:rsid w:val="0043109C"/>
  </w:style>
  <w:style w:type="paragraph" w:styleId="Paragrafoelenco">
    <w:name w:val="List Paragraph"/>
    <w:basedOn w:val="Normale"/>
    <w:uiPriority w:val="34"/>
    <w:qFormat/>
    <w:rsid w:val="004D1CF9"/>
    <w:pPr>
      <w:ind w:left="720"/>
      <w:contextualSpacing/>
    </w:pPr>
  </w:style>
  <w:style w:type="paragraph" w:styleId="Testofumetto">
    <w:name w:val="Balloon Text"/>
    <w:basedOn w:val="Normale"/>
    <w:link w:val="TestofumettoCarattere"/>
    <w:uiPriority w:val="99"/>
    <w:semiHidden/>
    <w:unhideWhenUsed/>
    <w:rsid w:val="000720F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720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44016-5DC1-4A9E-866D-22F2E3A18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8</Pages>
  <Words>2924</Words>
  <Characters>16673</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dc:creator>
  <cp:lastModifiedBy>Francesca Ricci</cp:lastModifiedBy>
  <cp:revision>15</cp:revision>
  <cp:lastPrinted>2020-08-31T14:50:00Z</cp:lastPrinted>
  <dcterms:created xsi:type="dcterms:W3CDTF">2020-08-31T09:10:00Z</dcterms:created>
  <dcterms:modified xsi:type="dcterms:W3CDTF">2020-08-31T17:29:00Z</dcterms:modified>
</cp:coreProperties>
</file>