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60B7" w:rsidRDefault="006B60B7" w:rsidP="006B60B7">
      <w:pPr>
        <w:pStyle w:val="Corpo"/>
        <w:jc w:val="center"/>
        <w:rPr>
          <w:rFonts w:ascii="Arial" w:hAnsi="Arial"/>
          <w:b/>
          <w:bCs/>
          <w:sz w:val="24"/>
          <w:szCs w:val="24"/>
        </w:rPr>
      </w:pPr>
    </w:p>
    <w:p w:rsidR="006B60B7" w:rsidRPr="006B60B7" w:rsidRDefault="006B60B7" w:rsidP="006B60B7">
      <w:pPr>
        <w:pStyle w:val="Corpo"/>
        <w:jc w:val="center"/>
        <w:rPr>
          <w:rFonts w:ascii="Arial" w:eastAsia="Arial" w:hAnsi="Arial" w:cs="Arial"/>
          <w:b/>
          <w:bCs/>
          <w:color w:val="002060"/>
          <w:sz w:val="24"/>
          <w:szCs w:val="24"/>
        </w:rPr>
      </w:pPr>
      <w:r w:rsidRPr="006B60B7">
        <w:rPr>
          <w:rFonts w:ascii="Arial" w:hAnsi="Arial"/>
          <w:b/>
          <w:bCs/>
          <w:color w:val="002060"/>
          <w:sz w:val="24"/>
          <w:szCs w:val="24"/>
        </w:rPr>
        <w:t xml:space="preserve">Incontro </w:t>
      </w:r>
      <w:r>
        <w:rPr>
          <w:rFonts w:ascii="Arial" w:hAnsi="Arial"/>
          <w:b/>
          <w:bCs/>
          <w:color w:val="002060"/>
          <w:sz w:val="24"/>
          <w:szCs w:val="24"/>
        </w:rPr>
        <w:t xml:space="preserve">al MIUR </w:t>
      </w:r>
      <w:r w:rsidR="00A44087" w:rsidRPr="006B60B7">
        <w:rPr>
          <w:rFonts w:ascii="Arial" w:hAnsi="Arial"/>
          <w:b/>
          <w:bCs/>
          <w:color w:val="002060"/>
          <w:sz w:val="24"/>
          <w:szCs w:val="24"/>
        </w:rPr>
        <w:t>del 16/01</w:t>
      </w:r>
      <w:r w:rsidR="00A44087">
        <w:rPr>
          <w:rFonts w:ascii="Arial" w:hAnsi="Arial"/>
          <w:b/>
          <w:bCs/>
          <w:color w:val="002060"/>
          <w:sz w:val="24"/>
          <w:szCs w:val="24"/>
        </w:rPr>
        <w:t>/2018</w:t>
      </w:r>
      <w:r w:rsidR="00A44087">
        <w:rPr>
          <w:rFonts w:ascii="Arial" w:hAnsi="Arial"/>
          <w:b/>
          <w:bCs/>
          <w:color w:val="002060"/>
          <w:sz w:val="24"/>
          <w:szCs w:val="24"/>
        </w:rPr>
        <w:t xml:space="preserve"> </w:t>
      </w:r>
      <w:bookmarkStart w:id="0" w:name="_GoBack"/>
      <w:bookmarkEnd w:id="0"/>
      <w:r w:rsidRPr="006B60B7">
        <w:rPr>
          <w:rFonts w:ascii="Arial" w:hAnsi="Arial"/>
          <w:b/>
          <w:bCs/>
          <w:color w:val="002060"/>
          <w:sz w:val="24"/>
          <w:szCs w:val="24"/>
        </w:rPr>
        <w:t xml:space="preserve">sulla vertenza diplomati magistrali </w:t>
      </w:r>
    </w:p>
    <w:p w:rsidR="006B60B7" w:rsidRDefault="006B60B7" w:rsidP="006B60B7">
      <w:pPr>
        <w:pStyle w:val="Corpo"/>
        <w:rPr>
          <w:rFonts w:ascii="Arial" w:eastAsia="Arial" w:hAnsi="Arial" w:cs="Arial"/>
          <w:sz w:val="24"/>
          <w:szCs w:val="24"/>
        </w:rPr>
      </w:pPr>
    </w:p>
    <w:p w:rsidR="006B60B7" w:rsidRPr="006B60B7" w:rsidRDefault="006B60B7" w:rsidP="006B60B7">
      <w:pPr>
        <w:pStyle w:val="Corpo"/>
        <w:jc w:val="both"/>
        <w:rPr>
          <w:rFonts w:asciiTheme="minorHAnsi" w:eastAsia="Arial" w:hAnsiTheme="minorHAnsi" w:cstheme="minorHAnsi"/>
          <w:sz w:val="23"/>
          <w:szCs w:val="23"/>
        </w:rPr>
      </w:pPr>
      <w:r w:rsidRPr="006B60B7">
        <w:rPr>
          <w:rFonts w:asciiTheme="minorHAnsi" w:hAnsiTheme="minorHAnsi" w:cstheme="minorHAnsi"/>
          <w:sz w:val="23"/>
          <w:szCs w:val="23"/>
        </w:rPr>
        <w:t xml:space="preserve">Nel corso dell’incontro di oggi al MIUR sulla questione dei docenti diplomati l’amministrazione in apertura ha reso nota una prima serie di dati desunti da un monitoraggio tuttora in corso e che si concluderà nei prossimi giorni, quando gli uffici regionali avranno risposto a un’ulteriore serie di quesiti contenuti in una circolare in corso di invio. Queste al momento le risultanze dell’indagine: </w:t>
      </w:r>
    </w:p>
    <w:p w:rsidR="006B60B7" w:rsidRPr="006B60B7" w:rsidRDefault="006B60B7" w:rsidP="006B60B7">
      <w:pPr>
        <w:pStyle w:val="Corpo"/>
        <w:numPr>
          <w:ilvl w:val="0"/>
          <w:numId w:val="2"/>
        </w:numPr>
        <w:jc w:val="both"/>
        <w:rPr>
          <w:rFonts w:asciiTheme="minorHAnsi" w:eastAsia="Arial" w:hAnsiTheme="minorHAnsi" w:cstheme="minorHAnsi"/>
          <w:sz w:val="23"/>
          <w:szCs w:val="23"/>
        </w:rPr>
      </w:pPr>
      <w:proofErr w:type="gramStart"/>
      <w:r w:rsidRPr="006B60B7">
        <w:rPr>
          <w:rFonts w:asciiTheme="minorHAnsi" w:hAnsiTheme="minorHAnsi" w:cstheme="minorHAnsi"/>
          <w:sz w:val="23"/>
          <w:szCs w:val="23"/>
        </w:rPr>
        <w:t>i</w:t>
      </w:r>
      <w:proofErr w:type="gramEnd"/>
      <w:r w:rsidRPr="006B60B7">
        <w:rPr>
          <w:rFonts w:asciiTheme="minorHAnsi" w:hAnsiTheme="minorHAnsi" w:cstheme="minorHAnsi"/>
          <w:sz w:val="23"/>
          <w:szCs w:val="23"/>
        </w:rPr>
        <w:t xml:space="preserve"> docenti assunti a tempo indeterminato con clausola risolutiva sono 6.669 a livello nazionale </w:t>
      </w:r>
    </w:p>
    <w:p w:rsidR="006B60B7" w:rsidRPr="006B60B7" w:rsidRDefault="006B60B7" w:rsidP="006B60B7">
      <w:pPr>
        <w:pStyle w:val="Corpo"/>
        <w:numPr>
          <w:ilvl w:val="0"/>
          <w:numId w:val="2"/>
        </w:numPr>
        <w:jc w:val="both"/>
        <w:rPr>
          <w:rFonts w:asciiTheme="minorHAnsi" w:eastAsia="Arial" w:hAnsiTheme="minorHAnsi" w:cstheme="minorHAnsi"/>
          <w:sz w:val="23"/>
          <w:szCs w:val="23"/>
        </w:rPr>
      </w:pPr>
      <w:proofErr w:type="gramStart"/>
      <w:r w:rsidRPr="006B60B7">
        <w:rPr>
          <w:rFonts w:asciiTheme="minorHAnsi" w:hAnsiTheme="minorHAnsi" w:cstheme="minorHAnsi"/>
          <w:sz w:val="23"/>
          <w:szCs w:val="23"/>
        </w:rPr>
        <w:t>gli</w:t>
      </w:r>
      <w:proofErr w:type="gramEnd"/>
      <w:r w:rsidRPr="006B60B7">
        <w:rPr>
          <w:rFonts w:asciiTheme="minorHAnsi" w:hAnsiTheme="minorHAnsi" w:cstheme="minorHAnsi"/>
          <w:sz w:val="23"/>
          <w:szCs w:val="23"/>
        </w:rPr>
        <w:t xml:space="preserve"> iscritti in GAE con riserva a seguito di una sentenza cautelare 43.534</w:t>
      </w:r>
    </w:p>
    <w:p w:rsidR="006B60B7" w:rsidRPr="006B60B7" w:rsidRDefault="006B60B7" w:rsidP="006B60B7">
      <w:pPr>
        <w:pStyle w:val="Corpo"/>
        <w:numPr>
          <w:ilvl w:val="0"/>
          <w:numId w:val="2"/>
        </w:numPr>
        <w:jc w:val="both"/>
        <w:rPr>
          <w:rFonts w:asciiTheme="minorHAnsi" w:eastAsia="Arial" w:hAnsiTheme="minorHAnsi" w:cstheme="minorHAnsi"/>
          <w:sz w:val="23"/>
          <w:szCs w:val="23"/>
        </w:rPr>
      </w:pPr>
      <w:proofErr w:type="gramStart"/>
      <w:r w:rsidRPr="006B60B7">
        <w:rPr>
          <w:rFonts w:asciiTheme="minorHAnsi" w:hAnsiTheme="minorHAnsi" w:cstheme="minorHAnsi"/>
          <w:sz w:val="23"/>
          <w:szCs w:val="23"/>
        </w:rPr>
        <w:t>gli</w:t>
      </w:r>
      <w:proofErr w:type="gramEnd"/>
      <w:r w:rsidRPr="006B60B7">
        <w:rPr>
          <w:rFonts w:asciiTheme="minorHAnsi" w:hAnsiTheme="minorHAnsi" w:cstheme="minorHAnsi"/>
          <w:sz w:val="23"/>
          <w:szCs w:val="23"/>
        </w:rPr>
        <w:t xml:space="preserve"> iscritti in GAE a pieno titolo 26.252</w:t>
      </w:r>
    </w:p>
    <w:p w:rsidR="006B60B7" w:rsidRPr="006B60B7" w:rsidRDefault="006B60B7" w:rsidP="006B60B7">
      <w:pPr>
        <w:pStyle w:val="Corpo"/>
        <w:rPr>
          <w:rFonts w:asciiTheme="minorHAnsi" w:eastAsia="Arial" w:hAnsiTheme="minorHAnsi" w:cstheme="minorHAnsi"/>
          <w:sz w:val="23"/>
          <w:szCs w:val="23"/>
        </w:rPr>
      </w:pPr>
      <w:r w:rsidRPr="006B60B7">
        <w:rPr>
          <w:rFonts w:asciiTheme="minorHAnsi" w:hAnsiTheme="minorHAnsi" w:cstheme="minorHAnsi"/>
          <w:sz w:val="23"/>
          <w:szCs w:val="23"/>
        </w:rPr>
        <w:t xml:space="preserve">Le supplenze che coinvolgono docenti inseriti in GAE con riserva sono: </w:t>
      </w:r>
    </w:p>
    <w:p w:rsidR="006B60B7" w:rsidRPr="006B60B7" w:rsidRDefault="006B60B7" w:rsidP="006B60B7">
      <w:pPr>
        <w:pStyle w:val="Corpo"/>
        <w:numPr>
          <w:ilvl w:val="0"/>
          <w:numId w:val="3"/>
        </w:numPr>
        <w:rPr>
          <w:rFonts w:asciiTheme="minorHAnsi" w:eastAsia="Arial" w:hAnsiTheme="minorHAnsi" w:cstheme="minorHAnsi"/>
          <w:sz w:val="23"/>
          <w:szCs w:val="23"/>
        </w:rPr>
      </w:pPr>
      <w:r w:rsidRPr="006B60B7">
        <w:rPr>
          <w:rFonts w:asciiTheme="minorHAnsi" w:hAnsiTheme="minorHAnsi" w:cstheme="minorHAnsi"/>
          <w:sz w:val="23"/>
          <w:szCs w:val="23"/>
        </w:rPr>
        <w:t xml:space="preserve">23.356 incarichi al 30/6 o 31/8 </w:t>
      </w:r>
    </w:p>
    <w:p w:rsidR="006B60B7" w:rsidRPr="006B60B7" w:rsidRDefault="006B60B7" w:rsidP="006B60B7">
      <w:pPr>
        <w:pStyle w:val="Corpo"/>
        <w:numPr>
          <w:ilvl w:val="0"/>
          <w:numId w:val="3"/>
        </w:numPr>
        <w:rPr>
          <w:rFonts w:asciiTheme="minorHAnsi" w:eastAsia="Arial" w:hAnsiTheme="minorHAnsi" w:cstheme="minorHAnsi"/>
          <w:sz w:val="23"/>
          <w:szCs w:val="23"/>
        </w:rPr>
      </w:pPr>
      <w:r w:rsidRPr="006B60B7">
        <w:rPr>
          <w:rFonts w:asciiTheme="minorHAnsi" w:hAnsiTheme="minorHAnsi" w:cstheme="minorHAnsi"/>
          <w:sz w:val="23"/>
          <w:szCs w:val="23"/>
        </w:rPr>
        <w:t>20.110 supplenze brevi</w:t>
      </w:r>
    </w:p>
    <w:p w:rsidR="006B60B7" w:rsidRPr="006B60B7" w:rsidRDefault="006B60B7" w:rsidP="006B60B7">
      <w:pPr>
        <w:autoSpaceDE w:val="0"/>
        <w:autoSpaceDN w:val="0"/>
        <w:adjustRightInd w:val="0"/>
        <w:jc w:val="both"/>
        <w:rPr>
          <w:rFonts w:asciiTheme="minorHAnsi" w:eastAsia="Arial Unicode MS" w:hAnsiTheme="minorHAnsi" w:cstheme="minorHAnsi"/>
          <w:color w:val="000000"/>
          <w:sz w:val="23"/>
          <w:szCs w:val="23"/>
        </w:rPr>
      </w:pPr>
      <w:r w:rsidRPr="006B60B7">
        <w:rPr>
          <w:rFonts w:asciiTheme="minorHAnsi" w:eastAsia="Arial Unicode MS" w:hAnsiTheme="minorHAnsi" w:cstheme="minorHAnsi"/>
          <w:color w:val="000000"/>
          <w:sz w:val="23"/>
          <w:szCs w:val="23"/>
        </w:rPr>
        <w:t>Ultimato il monitoraggio, il MIUR ne trasmetterà gli esiti, per avere opportune indicazioni operative, all’Avvocatura dello Stato, che difficilmente potrà pronunciarsi prima della metà di marzo, periodo previsto in linea di massima per una nuova convocazione dei sindacati sulla questione. Fino ad allora, quindi, non è ipotizzata da parte del MIUR alcuna iniziativa volta a dare applicazione alla sentenza, i cui effetti peraltro non riguardano assolutamente coloro che sono interessati alle 7 sentenze passate in giudicato (</w:t>
      </w:r>
      <w:r w:rsidRPr="006B60B7">
        <w:rPr>
          <w:rFonts w:asciiTheme="minorHAnsi" w:hAnsiTheme="minorHAnsi" w:cstheme="minorHAnsi"/>
          <w:sz w:val="23"/>
          <w:szCs w:val="23"/>
        </w:rPr>
        <w:t>5.000 persone, la cui posizione di inserimento nelle GAE de</w:t>
      </w:r>
      <w:r w:rsidR="00FB7742">
        <w:rPr>
          <w:rFonts w:asciiTheme="minorHAnsi" w:hAnsiTheme="minorHAnsi" w:cstheme="minorHAnsi"/>
          <w:sz w:val="23"/>
          <w:szCs w:val="23"/>
        </w:rPr>
        <w:t>ve pertanto ritenersi definitiva</w:t>
      </w:r>
      <w:r w:rsidRPr="006B60B7">
        <w:rPr>
          <w:rFonts w:asciiTheme="minorHAnsi" w:hAnsiTheme="minorHAnsi" w:cstheme="minorHAnsi"/>
          <w:sz w:val="23"/>
          <w:szCs w:val="23"/>
        </w:rPr>
        <w:t>)</w:t>
      </w:r>
      <w:r w:rsidRPr="006B60B7">
        <w:rPr>
          <w:rFonts w:asciiTheme="minorHAnsi" w:eastAsia="Arial Unicode MS" w:hAnsiTheme="minorHAnsi" w:cstheme="minorHAnsi"/>
          <w:color w:val="000000"/>
          <w:sz w:val="23"/>
          <w:szCs w:val="23"/>
        </w:rPr>
        <w:t xml:space="preserve"> </w:t>
      </w:r>
      <w:r w:rsidR="00FB7742" w:rsidRPr="006B60B7">
        <w:rPr>
          <w:rFonts w:asciiTheme="minorHAnsi" w:eastAsia="Arial Unicode MS" w:hAnsiTheme="minorHAnsi" w:cstheme="minorHAnsi"/>
          <w:color w:val="000000"/>
          <w:sz w:val="23"/>
          <w:szCs w:val="23"/>
        </w:rPr>
        <w:t>né</w:t>
      </w:r>
      <w:r w:rsidRPr="006B60B7">
        <w:rPr>
          <w:rFonts w:asciiTheme="minorHAnsi" w:eastAsia="Arial Unicode MS" w:hAnsiTheme="minorHAnsi" w:cstheme="minorHAnsi"/>
          <w:color w:val="000000"/>
          <w:sz w:val="23"/>
          <w:szCs w:val="23"/>
        </w:rPr>
        <w:t xml:space="preserve"> tanto meno chi è stato assunto in passato, per concorso o dalle graduatorie per soli titoli, essendo in possesso del solo diploma magistrale. Dovrebbe essere superfluo, ma è il caso di precisare che quel diploma conserva in via permanente il suo valore legale come titolo abilitante (requisito confermato anche dalla recente sentenza del </w:t>
      </w:r>
      <w:proofErr w:type="spellStart"/>
      <w:r w:rsidRPr="006B60B7">
        <w:rPr>
          <w:rFonts w:asciiTheme="minorHAnsi" w:eastAsia="Arial Unicode MS" w:hAnsiTheme="minorHAnsi" w:cstheme="minorHAnsi"/>
          <w:color w:val="000000"/>
          <w:sz w:val="23"/>
          <w:szCs w:val="23"/>
        </w:rPr>
        <w:t>CdS</w:t>
      </w:r>
      <w:proofErr w:type="spellEnd"/>
      <w:r w:rsidRPr="006B60B7">
        <w:rPr>
          <w:rFonts w:asciiTheme="minorHAnsi" w:eastAsia="Arial Unicode MS" w:hAnsiTheme="minorHAnsi" w:cstheme="minorHAnsi"/>
          <w:color w:val="000000"/>
          <w:sz w:val="23"/>
          <w:szCs w:val="23"/>
        </w:rPr>
        <w:t xml:space="preserve">) il cui possesso dà diritto di partecipare </w:t>
      </w:r>
      <w:r w:rsidR="00A44087">
        <w:rPr>
          <w:rFonts w:asciiTheme="minorHAnsi" w:eastAsia="Arial Unicode MS" w:hAnsiTheme="minorHAnsi" w:cstheme="minorHAnsi"/>
          <w:color w:val="000000"/>
          <w:sz w:val="23"/>
          <w:szCs w:val="23"/>
        </w:rPr>
        <w:t>ai concorsi per</w:t>
      </w:r>
      <w:r w:rsidRPr="006B60B7">
        <w:rPr>
          <w:rFonts w:asciiTheme="minorHAnsi" w:eastAsia="Arial Unicode MS" w:hAnsiTheme="minorHAnsi" w:cstheme="minorHAnsi"/>
          <w:color w:val="000000"/>
          <w:sz w:val="23"/>
          <w:szCs w:val="23"/>
        </w:rPr>
        <w:t xml:space="preserve"> l’accesso all’insegnamento nella scuola primaria e dell’infanzia.</w:t>
      </w:r>
    </w:p>
    <w:p w:rsidR="006B60B7" w:rsidRPr="006B60B7" w:rsidRDefault="006B60B7" w:rsidP="006B60B7">
      <w:pPr>
        <w:pStyle w:val="Didefault"/>
        <w:jc w:val="both"/>
        <w:rPr>
          <w:rFonts w:asciiTheme="minorHAnsi" w:eastAsia="Arial" w:hAnsiTheme="minorHAnsi" w:cstheme="minorHAnsi"/>
          <w:color w:val="222222"/>
          <w:sz w:val="23"/>
          <w:szCs w:val="23"/>
        </w:rPr>
      </w:pPr>
      <w:r w:rsidRPr="006B60B7">
        <w:rPr>
          <w:rFonts w:asciiTheme="minorHAnsi" w:hAnsiTheme="minorHAnsi" w:cstheme="minorHAnsi"/>
          <w:color w:val="222222"/>
          <w:sz w:val="23"/>
          <w:szCs w:val="23"/>
        </w:rPr>
        <w:t>“</w:t>
      </w:r>
      <w:r w:rsidRPr="006B60B7">
        <w:rPr>
          <w:rFonts w:asciiTheme="minorHAnsi" w:hAnsiTheme="minorHAnsi" w:cstheme="minorHAnsi"/>
          <w:i/>
          <w:color w:val="222222"/>
          <w:sz w:val="23"/>
          <w:szCs w:val="23"/>
        </w:rPr>
        <w:t xml:space="preserve">Occorre fare il possibile per trovare una soluzione politica, lo abbiamo ribadito oggi al MIUR segnalando l'urgenza di interventi che consentano di ricomporre con giustizia ed equilibrio gli interessi e i diritti in gioco in questa vicenda, sulla quale va fatta una vera e propria operazione </w:t>
      </w:r>
      <w:proofErr w:type="spellStart"/>
      <w:r w:rsidRPr="006B60B7">
        <w:rPr>
          <w:rFonts w:asciiTheme="minorHAnsi" w:hAnsiTheme="minorHAnsi" w:cstheme="minorHAnsi"/>
          <w:i/>
          <w:color w:val="222222"/>
          <w:sz w:val="23"/>
          <w:szCs w:val="23"/>
        </w:rPr>
        <w:t>verit</w:t>
      </w:r>
      <w:proofErr w:type="spellEnd"/>
      <w:r w:rsidRPr="006B60B7">
        <w:rPr>
          <w:rFonts w:asciiTheme="minorHAnsi" w:hAnsiTheme="minorHAnsi" w:cstheme="minorHAnsi"/>
          <w:i/>
          <w:color w:val="222222"/>
          <w:sz w:val="23"/>
          <w:szCs w:val="23"/>
          <w:lang w:val="fr-FR"/>
        </w:rPr>
        <w:t>à</w:t>
      </w:r>
      <w:r w:rsidRPr="006B60B7">
        <w:rPr>
          <w:rFonts w:asciiTheme="minorHAnsi" w:hAnsiTheme="minorHAnsi" w:cstheme="minorHAnsi"/>
          <w:color w:val="222222"/>
          <w:sz w:val="23"/>
          <w:szCs w:val="23"/>
        </w:rPr>
        <w:t xml:space="preserve">". Così </w:t>
      </w:r>
      <w:r w:rsidRPr="006B60B7">
        <w:rPr>
          <w:rFonts w:asciiTheme="minorHAnsi" w:hAnsiTheme="minorHAnsi" w:cstheme="minorHAnsi"/>
          <w:b/>
          <w:color w:val="222222"/>
          <w:sz w:val="23"/>
          <w:szCs w:val="23"/>
        </w:rPr>
        <w:t>Maddalena Gissi</w:t>
      </w:r>
      <w:r w:rsidRPr="006B60B7">
        <w:rPr>
          <w:rFonts w:asciiTheme="minorHAnsi" w:hAnsiTheme="minorHAnsi" w:cstheme="minorHAnsi"/>
          <w:color w:val="222222"/>
          <w:sz w:val="23"/>
          <w:szCs w:val="23"/>
        </w:rPr>
        <w:t>, segretaria generale Cisl Scuola, che prosegue: "</w:t>
      </w:r>
      <w:r w:rsidRPr="006B60B7">
        <w:rPr>
          <w:rFonts w:asciiTheme="minorHAnsi" w:hAnsiTheme="minorHAnsi" w:cstheme="minorHAnsi"/>
          <w:i/>
          <w:color w:val="222222"/>
          <w:sz w:val="23"/>
          <w:szCs w:val="23"/>
        </w:rPr>
        <w:t xml:space="preserve">Tante volte le informazioni diffuse sui media sono state date in modo approssimativo, lacunoso, inesatto. Peggio ancora, c’è chi strumentalizza vicende così drammatiche e pesanti prendendole per fare campagna acquisti di candidature per le imminenti elezioni RSU. E questo sarebbe il nuovo modo di fare sindacato? Riceviamo ogni giorno appelli e comunicati di chi, su fronti opposti, rivendica il diritto a mantenere il posto su cui è stato assunto con riserva, o quello di riaverlo </w:t>
      </w:r>
      <w:proofErr w:type="spellStart"/>
      <w:r w:rsidRPr="006B60B7">
        <w:rPr>
          <w:rFonts w:asciiTheme="minorHAnsi" w:hAnsiTheme="minorHAnsi" w:cstheme="minorHAnsi"/>
          <w:i/>
          <w:color w:val="222222"/>
          <w:sz w:val="23"/>
          <w:szCs w:val="23"/>
        </w:rPr>
        <w:t>perch</w:t>
      </w:r>
      <w:proofErr w:type="spellEnd"/>
      <w:r w:rsidRPr="006B60B7">
        <w:rPr>
          <w:rFonts w:asciiTheme="minorHAnsi" w:hAnsiTheme="minorHAnsi" w:cstheme="minorHAnsi"/>
          <w:i/>
          <w:color w:val="222222"/>
          <w:sz w:val="23"/>
          <w:szCs w:val="23"/>
          <w:lang w:val="fr-FR"/>
        </w:rPr>
        <w:t xml:space="preserve">é </w:t>
      </w:r>
      <w:r w:rsidRPr="006B60B7">
        <w:rPr>
          <w:rFonts w:asciiTheme="minorHAnsi" w:hAnsiTheme="minorHAnsi" w:cstheme="minorHAnsi"/>
          <w:i/>
          <w:color w:val="222222"/>
          <w:sz w:val="23"/>
          <w:szCs w:val="23"/>
        </w:rPr>
        <w:t>a suo tempo indebitamente negato. Chi ha interesse a lasciar andare avanti una così triste guerra tra poveri? Noi certamente no. Per noi l’assistenza legale è un servizio agli associati, non uno strumento di propaganda o di proselitismo. Siamo e facciamo sindacato, l’obiettivo è una soluzione politica che rispetti i diritti di tutti e non lasci a casa nessuno</w:t>
      </w:r>
      <w:r w:rsidRPr="006B60B7">
        <w:rPr>
          <w:rFonts w:asciiTheme="minorHAnsi" w:hAnsiTheme="minorHAnsi" w:cstheme="minorHAnsi"/>
          <w:color w:val="222222"/>
          <w:sz w:val="23"/>
          <w:szCs w:val="23"/>
        </w:rPr>
        <w:t>”</w:t>
      </w:r>
    </w:p>
    <w:p w:rsidR="006B60B7" w:rsidRPr="006B60B7" w:rsidRDefault="006B60B7" w:rsidP="006B60B7">
      <w:pPr>
        <w:pStyle w:val="Corpo"/>
        <w:jc w:val="both"/>
        <w:rPr>
          <w:rFonts w:asciiTheme="minorHAnsi" w:hAnsiTheme="minorHAnsi" w:cstheme="minorHAnsi"/>
          <w:sz w:val="23"/>
          <w:szCs w:val="23"/>
        </w:rPr>
      </w:pPr>
      <w:r w:rsidRPr="006B60B7">
        <w:rPr>
          <w:rFonts w:asciiTheme="minorHAnsi" w:hAnsiTheme="minorHAnsi" w:cstheme="minorHAnsi"/>
          <w:sz w:val="23"/>
          <w:szCs w:val="23"/>
        </w:rPr>
        <w:t>La FLC CGIL ha sollevato fra l’altro il problema della tempistica. “</w:t>
      </w:r>
      <w:r w:rsidRPr="006B60B7">
        <w:rPr>
          <w:rFonts w:asciiTheme="minorHAnsi" w:hAnsiTheme="minorHAnsi" w:cstheme="minorHAnsi"/>
          <w:i/>
          <w:sz w:val="23"/>
          <w:szCs w:val="23"/>
        </w:rPr>
        <w:t xml:space="preserve">L’alto numero delle persone coinvolte – </w:t>
      </w:r>
      <w:r w:rsidRPr="006B60B7">
        <w:rPr>
          <w:rFonts w:asciiTheme="minorHAnsi" w:hAnsiTheme="minorHAnsi" w:cstheme="minorHAnsi"/>
          <w:sz w:val="23"/>
          <w:szCs w:val="23"/>
        </w:rPr>
        <w:t xml:space="preserve">afferma il segretario generale </w:t>
      </w:r>
      <w:r w:rsidRPr="006B60B7">
        <w:rPr>
          <w:rFonts w:asciiTheme="minorHAnsi" w:hAnsiTheme="minorHAnsi" w:cstheme="minorHAnsi"/>
          <w:b/>
          <w:sz w:val="23"/>
          <w:szCs w:val="23"/>
        </w:rPr>
        <w:t>Francesco Sinopoli</w:t>
      </w:r>
      <w:r w:rsidRPr="006B60B7">
        <w:rPr>
          <w:rFonts w:asciiTheme="minorHAnsi" w:hAnsiTheme="minorHAnsi" w:cstheme="minorHAnsi"/>
          <w:i/>
          <w:sz w:val="23"/>
          <w:szCs w:val="23"/>
        </w:rPr>
        <w:t xml:space="preserve"> - pone con forza l’esigenza di individuare una soluzione in tempi brevi e, nonostante la fase di transizione che si vive a livello politico è necessario cominciare da subito a lavorare a una soluzione che dia risposta ai tanti lavoratori interessati, in modo da non escludere nessuno. Il parere dell’Avvocatura</w:t>
      </w:r>
      <w:r w:rsidRPr="006B60B7">
        <w:rPr>
          <w:rFonts w:asciiTheme="minorHAnsi" w:hAnsiTheme="minorHAnsi" w:cstheme="minorHAnsi"/>
          <w:sz w:val="23"/>
          <w:szCs w:val="23"/>
        </w:rPr>
        <w:t xml:space="preserve"> – prosegue Sinopoli - </w:t>
      </w:r>
      <w:r w:rsidRPr="006B60B7">
        <w:rPr>
          <w:rFonts w:asciiTheme="minorHAnsi" w:hAnsiTheme="minorHAnsi" w:cstheme="minorHAnsi"/>
          <w:i/>
          <w:sz w:val="23"/>
          <w:szCs w:val="23"/>
        </w:rPr>
        <w:t>dovrà servire a dare rassicurazioni sulle situazioni pendenti, al fine di garantire la conclusione dell’anno scolastico ed evitare che i tanti docenti destinatari di una sentenza cautelare possano esser preda di operazioni speculative e strumentali. I numeri che oggi l’amministrazione ci ha consegnato sono la base da cui partire per definire un piano programmatico di assunzioni nella scuola primaria e dell’infanzia, che risponda alle esigenze diversificate dei docenti e dei territori, evitando le contraddizioni che ha generato la Legge 107</w:t>
      </w:r>
      <w:r w:rsidRPr="006B60B7">
        <w:rPr>
          <w:rFonts w:asciiTheme="minorHAnsi" w:hAnsiTheme="minorHAnsi" w:cstheme="minorHAnsi"/>
          <w:sz w:val="23"/>
          <w:szCs w:val="23"/>
        </w:rPr>
        <w:t xml:space="preserve">”. </w:t>
      </w:r>
    </w:p>
    <w:p w:rsidR="006B60B7" w:rsidRPr="006B60B7" w:rsidRDefault="006B60B7" w:rsidP="006B60B7">
      <w:pPr>
        <w:autoSpaceDE w:val="0"/>
        <w:autoSpaceDN w:val="0"/>
        <w:adjustRightInd w:val="0"/>
        <w:jc w:val="both"/>
        <w:rPr>
          <w:rFonts w:asciiTheme="minorHAnsi" w:eastAsia="Arial Unicode MS" w:hAnsiTheme="minorHAnsi" w:cstheme="minorHAnsi"/>
          <w:color w:val="000000"/>
          <w:sz w:val="23"/>
          <w:szCs w:val="23"/>
        </w:rPr>
      </w:pPr>
      <w:r w:rsidRPr="006B60B7">
        <w:rPr>
          <w:rFonts w:asciiTheme="minorHAnsi" w:eastAsia="Arial Unicode MS" w:hAnsiTheme="minorHAnsi" w:cstheme="minorHAnsi"/>
          <w:color w:val="000000"/>
          <w:sz w:val="23"/>
          <w:szCs w:val="23"/>
        </w:rPr>
        <w:lastRenderedPageBreak/>
        <w:t>"</w:t>
      </w:r>
      <w:r w:rsidRPr="006B60B7">
        <w:rPr>
          <w:rFonts w:asciiTheme="minorHAnsi" w:eastAsia="Arial Unicode MS" w:hAnsiTheme="minorHAnsi" w:cstheme="minorHAnsi"/>
          <w:i/>
          <w:color w:val="000000"/>
          <w:sz w:val="23"/>
          <w:szCs w:val="23"/>
        </w:rPr>
        <w:t>I dati ricevuti dal Miur</w:t>
      </w:r>
      <w:r w:rsidRPr="006B60B7">
        <w:rPr>
          <w:rFonts w:asciiTheme="minorHAnsi" w:eastAsia="Arial Unicode MS" w:hAnsiTheme="minorHAnsi" w:cstheme="minorHAnsi"/>
          <w:color w:val="000000"/>
          <w:sz w:val="23"/>
          <w:szCs w:val="23"/>
        </w:rPr>
        <w:t xml:space="preserve"> – dichiara Pino Turi segretario generale Uil Scuola - </w:t>
      </w:r>
      <w:r w:rsidRPr="006B60B7">
        <w:rPr>
          <w:rFonts w:asciiTheme="minorHAnsi" w:eastAsia="Arial Unicode MS" w:hAnsiTheme="minorHAnsi" w:cstheme="minorHAnsi"/>
          <w:i/>
          <w:color w:val="000000"/>
          <w:sz w:val="23"/>
          <w:szCs w:val="23"/>
        </w:rPr>
        <w:t>non risolvono di per sé il problema, ma aiutano a definirne i contorni. Bisogna mandare messaggi di chiarezza alle persone attraverso un'informativa trasparente e oggettiva; chi responsabilità di gestione della scuola pubblica ha il dovere di prendere in mano la situazione e governarla. Solo un intervento legislativo può dare le risposte alle diverse situazioni determinate dalla sentenza. La fase è molto delicata, occorrono parole e idee chiare da parte dell'amministrazione. Soprattutto, indipendentemente dal colore del Governo, bisogna iniziare a lavorare a soluzioni politiche che siano risolutive del problema. E’ acclarato</w:t>
      </w:r>
      <w:r w:rsidRPr="006B60B7">
        <w:rPr>
          <w:rFonts w:asciiTheme="minorHAnsi" w:eastAsia="Arial Unicode MS" w:hAnsiTheme="minorHAnsi" w:cstheme="minorHAnsi"/>
          <w:color w:val="000000"/>
          <w:sz w:val="23"/>
          <w:szCs w:val="23"/>
        </w:rPr>
        <w:t xml:space="preserve"> – conclude Turi - </w:t>
      </w:r>
      <w:r w:rsidRPr="006B60B7">
        <w:rPr>
          <w:rFonts w:asciiTheme="minorHAnsi" w:eastAsia="Arial Unicode MS" w:hAnsiTheme="minorHAnsi" w:cstheme="minorHAnsi"/>
          <w:i/>
          <w:color w:val="000000"/>
          <w:sz w:val="23"/>
          <w:szCs w:val="23"/>
        </w:rPr>
        <w:t>che la via giudiziaria è ormai preclusa e comunque non può dare risultati di natura collettiva: occorre un provvedimento specifico che solo la politica può ed ha l’onere di fare con soluzioni che debbano tenere conto delle diverse posizioni giuridiche e geografiche senza lasciare i lavoratori in balia degli eventi</w:t>
      </w:r>
      <w:r w:rsidRPr="006B60B7">
        <w:rPr>
          <w:rFonts w:asciiTheme="minorHAnsi" w:eastAsia="Arial Unicode MS" w:hAnsiTheme="minorHAnsi" w:cstheme="minorHAnsi"/>
          <w:color w:val="000000"/>
          <w:sz w:val="23"/>
          <w:szCs w:val="23"/>
        </w:rPr>
        <w:t xml:space="preserve">”.  </w:t>
      </w:r>
    </w:p>
    <w:p w:rsidR="006B60B7" w:rsidRPr="006B60B7" w:rsidRDefault="006B60B7" w:rsidP="006B60B7">
      <w:pPr>
        <w:autoSpaceDE w:val="0"/>
        <w:autoSpaceDN w:val="0"/>
        <w:adjustRightInd w:val="0"/>
        <w:jc w:val="both"/>
        <w:rPr>
          <w:rFonts w:asciiTheme="minorHAnsi" w:eastAsia="Arial Unicode MS" w:hAnsiTheme="minorHAnsi" w:cstheme="minorHAnsi"/>
          <w:color w:val="000000"/>
          <w:sz w:val="23"/>
          <w:szCs w:val="23"/>
        </w:rPr>
      </w:pPr>
      <w:r w:rsidRPr="006B60B7">
        <w:rPr>
          <w:rFonts w:asciiTheme="minorHAnsi" w:eastAsia="Arial Unicode MS" w:hAnsiTheme="minorHAnsi" w:cstheme="minorHAnsi"/>
          <w:color w:val="000000"/>
          <w:sz w:val="23"/>
          <w:szCs w:val="23"/>
        </w:rPr>
        <w:t>“</w:t>
      </w:r>
      <w:r w:rsidRPr="006B60B7">
        <w:rPr>
          <w:rFonts w:asciiTheme="minorHAnsi" w:eastAsia="Arial Unicode MS" w:hAnsiTheme="minorHAnsi" w:cstheme="minorHAnsi"/>
          <w:i/>
          <w:color w:val="000000"/>
          <w:sz w:val="23"/>
          <w:szCs w:val="23"/>
        </w:rPr>
        <w:t>È apprezzabile l’impegno dell’amministrazione per aver fornito, su richiesta delle OO.SS.,   gli esiti di un monitoraggio complessivo sulla situazione numerica riguardante tutte le regioni coinvolte in tale problematica</w:t>
      </w:r>
      <w:r w:rsidRPr="006B60B7">
        <w:rPr>
          <w:rFonts w:asciiTheme="minorHAnsi" w:eastAsia="Arial Unicode MS" w:hAnsiTheme="minorHAnsi" w:cstheme="minorHAnsi"/>
          <w:color w:val="000000"/>
          <w:sz w:val="23"/>
          <w:szCs w:val="23"/>
        </w:rPr>
        <w:t xml:space="preserve"> – afferma </w:t>
      </w:r>
      <w:r w:rsidRPr="006B60B7">
        <w:rPr>
          <w:rFonts w:asciiTheme="minorHAnsi" w:eastAsia="Arial Unicode MS" w:hAnsiTheme="minorHAnsi" w:cstheme="minorHAnsi"/>
          <w:b/>
          <w:color w:val="000000"/>
          <w:sz w:val="23"/>
          <w:szCs w:val="23"/>
        </w:rPr>
        <w:t>Elvira Serafini</w:t>
      </w:r>
      <w:r w:rsidRPr="006B60B7">
        <w:rPr>
          <w:rFonts w:asciiTheme="minorHAnsi" w:eastAsia="Arial Unicode MS" w:hAnsiTheme="minorHAnsi" w:cstheme="minorHAnsi"/>
          <w:color w:val="000000"/>
          <w:sz w:val="23"/>
          <w:szCs w:val="23"/>
        </w:rPr>
        <w:t xml:space="preserve"> segretaria generale dello </w:t>
      </w:r>
      <w:proofErr w:type="spellStart"/>
      <w:r w:rsidRPr="006B60B7">
        <w:rPr>
          <w:rFonts w:asciiTheme="minorHAnsi" w:eastAsia="Arial Unicode MS" w:hAnsiTheme="minorHAnsi" w:cstheme="minorHAnsi"/>
          <w:color w:val="000000"/>
          <w:sz w:val="23"/>
          <w:szCs w:val="23"/>
        </w:rPr>
        <w:t>Snals-Confsal</w:t>
      </w:r>
      <w:proofErr w:type="spellEnd"/>
      <w:r w:rsidRPr="006B60B7">
        <w:rPr>
          <w:rFonts w:asciiTheme="minorHAnsi" w:eastAsia="Arial Unicode MS" w:hAnsiTheme="minorHAnsi" w:cstheme="minorHAnsi"/>
          <w:color w:val="000000"/>
          <w:sz w:val="23"/>
          <w:szCs w:val="23"/>
        </w:rPr>
        <w:t xml:space="preserve"> – </w:t>
      </w:r>
      <w:r w:rsidRPr="006B60B7">
        <w:rPr>
          <w:rFonts w:asciiTheme="minorHAnsi" w:eastAsia="Arial Unicode MS" w:hAnsiTheme="minorHAnsi" w:cstheme="minorHAnsi"/>
          <w:i/>
          <w:color w:val="000000"/>
          <w:sz w:val="23"/>
          <w:szCs w:val="23"/>
        </w:rPr>
        <w:t>Ma non può essere l’Avvocatura dello Stato, con il proprio parere, a risolvere una situazione così complessa e con risvolti conflittuali all’interno della stessa categoria. Non possiamo assolutamente trascurare nessuna parte interessata che riguardi il personale della scuola dell’infanzia e della scuola primaria: occorre, pertanto, una soluzione politica condivisa con le parti sociali</w:t>
      </w:r>
      <w:r w:rsidRPr="006B60B7">
        <w:rPr>
          <w:rFonts w:asciiTheme="minorHAnsi" w:eastAsia="Arial Unicode MS" w:hAnsiTheme="minorHAnsi" w:cstheme="minorHAnsi"/>
          <w:color w:val="000000"/>
          <w:sz w:val="23"/>
          <w:szCs w:val="23"/>
        </w:rPr>
        <w:t>”.</w:t>
      </w:r>
    </w:p>
    <w:p w:rsidR="006B60B7" w:rsidRPr="006B60B7" w:rsidRDefault="006B60B7" w:rsidP="006B60B7">
      <w:pPr>
        <w:autoSpaceDE w:val="0"/>
        <w:autoSpaceDN w:val="0"/>
        <w:adjustRightInd w:val="0"/>
        <w:jc w:val="both"/>
        <w:rPr>
          <w:rFonts w:asciiTheme="minorHAnsi" w:eastAsia="Arial Unicode MS" w:hAnsiTheme="minorHAnsi" w:cstheme="minorHAnsi"/>
          <w:color w:val="000000"/>
          <w:sz w:val="23"/>
          <w:szCs w:val="23"/>
        </w:rPr>
      </w:pPr>
      <w:r w:rsidRPr="006B60B7">
        <w:rPr>
          <w:rFonts w:asciiTheme="minorHAnsi" w:eastAsia="Arial Unicode MS" w:hAnsiTheme="minorHAnsi" w:cstheme="minorHAnsi"/>
          <w:b/>
          <w:color w:val="000000"/>
          <w:sz w:val="23"/>
          <w:szCs w:val="23"/>
        </w:rPr>
        <w:t>Rino Di Meglio</w:t>
      </w:r>
      <w:r w:rsidRPr="006B60B7">
        <w:rPr>
          <w:rFonts w:asciiTheme="minorHAnsi" w:eastAsia="Arial Unicode MS" w:hAnsiTheme="minorHAnsi" w:cstheme="minorHAnsi"/>
          <w:color w:val="000000"/>
          <w:sz w:val="23"/>
          <w:szCs w:val="23"/>
        </w:rPr>
        <w:t>, Coordinatore Nazionale della GILDA-UNAMS, esprime preoccupazione per “</w:t>
      </w:r>
      <w:r w:rsidRPr="006B60B7">
        <w:rPr>
          <w:rFonts w:asciiTheme="minorHAnsi" w:eastAsia="Arial Unicode MS" w:hAnsiTheme="minorHAnsi" w:cstheme="minorHAnsi"/>
          <w:i/>
          <w:color w:val="000000"/>
          <w:sz w:val="23"/>
          <w:szCs w:val="23"/>
        </w:rPr>
        <w:t>la latitanza della politica rispetto ad una situazione che rischia di danneggiare la conclusione dell’anno scolastico, coinvolgendo migliaia di docenti. E fra non molti mesi</w:t>
      </w:r>
      <w:r w:rsidRPr="006B60B7">
        <w:rPr>
          <w:rFonts w:asciiTheme="minorHAnsi" w:eastAsia="Arial Unicode MS" w:hAnsiTheme="minorHAnsi" w:cstheme="minorHAnsi"/>
          <w:color w:val="000000"/>
          <w:sz w:val="23"/>
          <w:szCs w:val="23"/>
        </w:rPr>
        <w:t xml:space="preserve"> – aggiunge - </w:t>
      </w:r>
      <w:r w:rsidRPr="006B60B7">
        <w:rPr>
          <w:rFonts w:asciiTheme="minorHAnsi" w:eastAsia="Arial Unicode MS" w:hAnsiTheme="minorHAnsi" w:cstheme="minorHAnsi"/>
          <w:i/>
          <w:color w:val="000000"/>
          <w:sz w:val="23"/>
          <w:szCs w:val="23"/>
        </w:rPr>
        <w:t>scatterà anche quanto previsto dalla legge 107/15, cioè coloro che avranno lavorato per un periodo di 36 mesi, anche non continuativi, rischieranno il licenziamento definitivo, in assenza di un rimedio legislativo. Da parte nostra esprimiamo serie perplessità nei confronti di chi tenta di perseguire vie giudiziarie lunghe ed improbabili. Chiediamo al Governo di predisporre con urgenza una soluzione politico-legislativa (anche se dovesse cambiare l’Esecutivo, almeno si abbrevieranno i tempi) che affronti la situazione, salvaguardando i diritti di tutti, compresi quelli non trascurabili degli alunni, tenendo anche presente che le graduatorie della Scuola Primaria sono esaurite in molte province. Una situazione grave che non deve essere sottovalutata</w:t>
      </w:r>
      <w:r w:rsidRPr="006B60B7">
        <w:rPr>
          <w:rFonts w:asciiTheme="minorHAnsi" w:eastAsia="Arial Unicode MS" w:hAnsiTheme="minorHAnsi" w:cstheme="minorHAnsi"/>
          <w:color w:val="000000"/>
          <w:sz w:val="23"/>
          <w:szCs w:val="23"/>
        </w:rPr>
        <w:t>”.</w:t>
      </w:r>
    </w:p>
    <w:p w:rsidR="006B60B7" w:rsidRPr="006B60B7" w:rsidRDefault="006B60B7" w:rsidP="006B60B7">
      <w:pPr>
        <w:autoSpaceDE w:val="0"/>
        <w:autoSpaceDN w:val="0"/>
        <w:adjustRightInd w:val="0"/>
        <w:jc w:val="both"/>
        <w:rPr>
          <w:rFonts w:asciiTheme="minorHAnsi" w:eastAsia="Arial Unicode MS" w:hAnsiTheme="minorHAnsi" w:cstheme="minorHAnsi"/>
          <w:color w:val="000000"/>
          <w:sz w:val="23"/>
          <w:szCs w:val="23"/>
        </w:rPr>
      </w:pPr>
      <w:r w:rsidRPr="006B60B7">
        <w:rPr>
          <w:rFonts w:asciiTheme="minorHAnsi" w:eastAsia="Arial Unicode MS" w:hAnsiTheme="minorHAnsi" w:cstheme="minorHAnsi"/>
          <w:color w:val="000000"/>
          <w:sz w:val="23"/>
          <w:szCs w:val="23"/>
        </w:rPr>
        <w:t>Nel corso dell’incontro i sindacati hanno posto all’attenzione del MIUR la necessità di individuare soluzioni atte a rimuovere analoghe ragioni di contenzioso che potrebbero riproporsi anche sul versante degli insegnanti tecnico pratici. Hanno infine ribadito come la situazione che si sta determinando per i possibili effetti della sentenza del Consiglio di Stato, unita al compiersi del terzo anno di vigenza della legge 107, renda ancor più evidente la pericolosità delle disposizioni contenute nel comma 131 della legge stessa, che prevede la non reiterazione dei contratti a termine per oltre un triennio. Disposizioni al limite del paradosso, con le quali un giusto obiettivo – contrastare l’abuso di lavoro precario – viene perseguito ponendo a carico dei lavoratori, e non del datore di lavoro, le sanzioni che da tale abuso derivano. Un’assurdità, ma prima ancora una palese ingiustizia che va assolutamente impedita, rimuovendone alla radice la causa prima che i suoi effetti abbiano a verificarsi.</w:t>
      </w:r>
    </w:p>
    <w:p w:rsidR="006B60B7" w:rsidRPr="006B60B7" w:rsidRDefault="006B60B7" w:rsidP="006B60B7">
      <w:pPr>
        <w:autoSpaceDE w:val="0"/>
        <w:autoSpaceDN w:val="0"/>
        <w:adjustRightInd w:val="0"/>
        <w:jc w:val="both"/>
        <w:rPr>
          <w:rFonts w:asciiTheme="minorHAnsi" w:eastAsia="Arial Unicode MS" w:hAnsiTheme="minorHAnsi" w:cstheme="minorHAnsi"/>
          <w:color w:val="000000"/>
          <w:sz w:val="23"/>
          <w:szCs w:val="23"/>
        </w:rPr>
      </w:pPr>
    </w:p>
    <w:p w:rsidR="005C41A4" w:rsidRDefault="006B60B7" w:rsidP="006B60B7">
      <w:pPr>
        <w:autoSpaceDE w:val="0"/>
        <w:autoSpaceDN w:val="0"/>
        <w:adjustRightInd w:val="0"/>
        <w:jc w:val="both"/>
        <w:rPr>
          <w:rFonts w:ascii="Garamond" w:hAnsi="Garamond"/>
          <w:sz w:val="32"/>
          <w:szCs w:val="32"/>
        </w:rPr>
      </w:pPr>
      <w:r w:rsidRPr="006B60B7">
        <w:rPr>
          <w:rFonts w:asciiTheme="minorHAnsi" w:eastAsia="Arial Unicode MS" w:hAnsiTheme="minorHAnsi" w:cstheme="minorHAnsi"/>
          <w:color w:val="000000"/>
          <w:sz w:val="23"/>
          <w:szCs w:val="23"/>
        </w:rPr>
        <w:t>Roma, 16 gennaio 2018</w:t>
      </w:r>
    </w:p>
    <w:sectPr w:rsidR="005C41A4" w:rsidSect="00B90741">
      <w:headerReference w:type="even" r:id="rId7"/>
      <w:headerReference w:type="default" r:id="rId8"/>
      <w:footerReference w:type="even" r:id="rId9"/>
      <w:footerReference w:type="default" r:id="rId10"/>
      <w:headerReference w:type="first" r:id="rId11"/>
      <w:footerReference w:type="first" r:id="rId12"/>
      <w:pgSz w:w="11906" w:h="16838"/>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1C67" w:rsidRDefault="00DE1C67">
      <w:r>
        <w:separator/>
      </w:r>
    </w:p>
  </w:endnote>
  <w:endnote w:type="continuationSeparator" w:id="0">
    <w:p w:rsidR="00DE1C67" w:rsidRDefault="00DE1C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353" w:rsidRDefault="00235353">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1991"/>
      <w:gridCol w:w="1774"/>
      <w:gridCol w:w="1838"/>
      <w:gridCol w:w="1774"/>
      <w:gridCol w:w="1902"/>
    </w:tblGrid>
    <w:tr w:rsidR="00B90741" w:rsidRPr="00D812E0" w:rsidTr="00AF2296">
      <w:trPr>
        <w:trHeight w:val="584"/>
        <w:jc w:val="center"/>
      </w:trPr>
      <w:tc>
        <w:tcPr>
          <w:tcW w:w="0" w:type="auto"/>
        </w:tcPr>
        <w:p w:rsidR="000D0330" w:rsidRPr="00D812E0" w:rsidRDefault="000D0330" w:rsidP="00D812E0">
          <w:pPr>
            <w:pStyle w:val="Titolo4"/>
            <w:jc w:val="center"/>
            <w:rPr>
              <w:rFonts w:ascii="Arial Narrow" w:hAnsi="Arial Narrow"/>
            </w:rPr>
          </w:pPr>
          <w:proofErr w:type="spellStart"/>
          <w:r w:rsidRPr="00D812E0">
            <w:rPr>
              <w:rFonts w:ascii="Arial Narrow" w:hAnsi="Arial Narrow"/>
            </w:rPr>
            <w:t>Flc</w:t>
          </w:r>
          <w:proofErr w:type="spellEnd"/>
          <w:r w:rsidRPr="00D812E0">
            <w:rPr>
              <w:rFonts w:ascii="Arial Narrow" w:hAnsi="Arial Narrow"/>
            </w:rPr>
            <w:t xml:space="preserve"> CGIL</w:t>
          </w:r>
        </w:p>
        <w:p w:rsidR="00AF2296" w:rsidRDefault="000D0330" w:rsidP="00D812E0">
          <w:pPr>
            <w:jc w:val="center"/>
            <w:rPr>
              <w:rFonts w:ascii="Arial Narrow" w:hAnsi="Arial Narrow"/>
              <w:i/>
              <w:sz w:val="14"/>
              <w:szCs w:val="12"/>
            </w:rPr>
          </w:pPr>
          <w:r w:rsidRPr="00AF2296">
            <w:rPr>
              <w:rFonts w:ascii="Arial Narrow" w:hAnsi="Arial Narrow"/>
              <w:i/>
              <w:sz w:val="14"/>
              <w:szCs w:val="12"/>
            </w:rPr>
            <w:t>Via Leopoldo Serra 31</w:t>
          </w:r>
        </w:p>
        <w:p w:rsidR="000D0330" w:rsidRPr="00AF2296" w:rsidRDefault="000D0330" w:rsidP="00D812E0">
          <w:pPr>
            <w:jc w:val="center"/>
            <w:rPr>
              <w:rFonts w:ascii="Arial Narrow" w:hAnsi="Arial Narrow"/>
              <w:i/>
              <w:sz w:val="14"/>
              <w:szCs w:val="12"/>
            </w:rPr>
          </w:pPr>
          <w:r w:rsidRPr="00AF2296">
            <w:rPr>
              <w:rFonts w:ascii="Arial Narrow" w:hAnsi="Arial Narrow"/>
              <w:i/>
              <w:sz w:val="14"/>
              <w:szCs w:val="12"/>
            </w:rPr>
            <w:t>00153 Roma</w:t>
          </w:r>
        </w:p>
        <w:p w:rsidR="000D0330" w:rsidRPr="00AF2296" w:rsidRDefault="00AF2296" w:rsidP="00AF2296">
          <w:pPr>
            <w:jc w:val="center"/>
            <w:rPr>
              <w:rFonts w:ascii="Arial Narrow" w:hAnsi="Arial Narrow"/>
              <w:iCs/>
              <w:sz w:val="20"/>
            </w:rPr>
          </w:pPr>
          <w:r w:rsidRPr="00AF2296">
            <w:rPr>
              <w:rFonts w:ascii="Arial Narrow" w:hAnsi="Arial Narrow"/>
              <w:sz w:val="14"/>
              <w:szCs w:val="12"/>
            </w:rPr>
            <w:t>tel. 06 83966800 – fax 06 5883440</w:t>
          </w:r>
        </w:p>
      </w:tc>
      <w:tc>
        <w:tcPr>
          <w:tcW w:w="0" w:type="auto"/>
        </w:tcPr>
        <w:p w:rsidR="000D0330" w:rsidRPr="00D812E0" w:rsidRDefault="000D0330" w:rsidP="00D812E0">
          <w:pPr>
            <w:pStyle w:val="Titolo4"/>
            <w:jc w:val="center"/>
            <w:rPr>
              <w:rFonts w:ascii="Arial Narrow" w:hAnsi="Arial Narrow"/>
            </w:rPr>
          </w:pPr>
          <w:r w:rsidRPr="00D812E0">
            <w:rPr>
              <w:rFonts w:ascii="Arial Narrow" w:hAnsi="Arial Narrow"/>
            </w:rPr>
            <w:t>CISL SCUOLA</w:t>
          </w:r>
        </w:p>
        <w:p w:rsidR="00AF2296" w:rsidRDefault="000D0330" w:rsidP="00D812E0">
          <w:pPr>
            <w:jc w:val="center"/>
            <w:rPr>
              <w:rFonts w:ascii="Arial Narrow" w:hAnsi="Arial Narrow"/>
              <w:i/>
              <w:sz w:val="14"/>
              <w:szCs w:val="12"/>
            </w:rPr>
          </w:pPr>
          <w:r w:rsidRPr="00AF2296">
            <w:rPr>
              <w:rFonts w:ascii="Arial Narrow" w:hAnsi="Arial Narrow"/>
              <w:i/>
              <w:sz w:val="14"/>
              <w:szCs w:val="12"/>
            </w:rPr>
            <w:t xml:space="preserve">Via Angelo </w:t>
          </w:r>
          <w:proofErr w:type="spellStart"/>
          <w:r w:rsidRPr="00AF2296">
            <w:rPr>
              <w:rFonts w:ascii="Arial Narrow" w:hAnsi="Arial Narrow"/>
              <w:i/>
              <w:sz w:val="14"/>
              <w:szCs w:val="12"/>
            </w:rPr>
            <w:t>Bargoni</w:t>
          </w:r>
          <w:proofErr w:type="spellEnd"/>
          <w:r w:rsidRPr="00AF2296">
            <w:rPr>
              <w:rFonts w:ascii="Arial Narrow" w:hAnsi="Arial Narrow"/>
              <w:i/>
              <w:sz w:val="14"/>
              <w:szCs w:val="12"/>
            </w:rPr>
            <w:t xml:space="preserve"> 8</w:t>
          </w:r>
        </w:p>
        <w:p w:rsidR="000D0330" w:rsidRPr="00AF2296" w:rsidRDefault="000D0330" w:rsidP="00D812E0">
          <w:pPr>
            <w:jc w:val="center"/>
            <w:rPr>
              <w:rFonts w:ascii="Arial Narrow" w:hAnsi="Arial Narrow"/>
              <w:i/>
              <w:sz w:val="14"/>
              <w:szCs w:val="12"/>
            </w:rPr>
          </w:pPr>
          <w:r w:rsidRPr="00AF2296">
            <w:rPr>
              <w:rFonts w:ascii="Arial Narrow" w:hAnsi="Arial Narrow"/>
              <w:i/>
              <w:sz w:val="14"/>
              <w:szCs w:val="12"/>
            </w:rPr>
            <w:t>00153 Roma</w:t>
          </w:r>
        </w:p>
        <w:p w:rsidR="000D0330" w:rsidRPr="00D812E0" w:rsidRDefault="000D0330" w:rsidP="00AF2296">
          <w:pPr>
            <w:jc w:val="center"/>
            <w:rPr>
              <w:rFonts w:ascii="Arial Narrow" w:hAnsi="Arial Narrow"/>
              <w:iCs/>
              <w:sz w:val="20"/>
            </w:rPr>
          </w:pPr>
          <w:r w:rsidRPr="00AF2296">
            <w:rPr>
              <w:rFonts w:ascii="Arial Narrow" w:hAnsi="Arial Narrow"/>
              <w:sz w:val="14"/>
              <w:szCs w:val="12"/>
            </w:rPr>
            <w:t>tel. 06583111 - fax 065881713</w:t>
          </w:r>
        </w:p>
      </w:tc>
      <w:tc>
        <w:tcPr>
          <w:tcW w:w="0" w:type="auto"/>
        </w:tcPr>
        <w:p w:rsidR="000D0330" w:rsidRPr="00D812E0" w:rsidRDefault="000D0330" w:rsidP="00D812E0">
          <w:pPr>
            <w:pStyle w:val="Titolo4"/>
            <w:jc w:val="center"/>
            <w:rPr>
              <w:rFonts w:ascii="Arial Narrow" w:hAnsi="Arial Narrow"/>
            </w:rPr>
          </w:pPr>
          <w:r w:rsidRPr="00D812E0">
            <w:rPr>
              <w:rFonts w:ascii="Arial Narrow" w:hAnsi="Arial Narrow"/>
            </w:rPr>
            <w:t>UIL SCUOLA</w:t>
          </w:r>
          <w:r w:rsidR="008B0845">
            <w:rPr>
              <w:rFonts w:ascii="Arial Narrow" w:hAnsi="Arial Narrow"/>
            </w:rPr>
            <w:t xml:space="preserve"> RUA</w:t>
          </w:r>
        </w:p>
        <w:p w:rsidR="00AF2296" w:rsidRDefault="000D0330" w:rsidP="00D812E0">
          <w:pPr>
            <w:jc w:val="center"/>
            <w:rPr>
              <w:rFonts w:ascii="Arial Narrow" w:hAnsi="Arial Narrow"/>
              <w:i/>
              <w:sz w:val="14"/>
              <w:szCs w:val="12"/>
            </w:rPr>
          </w:pPr>
          <w:r w:rsidRPr="00AF2296">
            <w:rPr>
              <w:rFonts w:ascii="Arial Narrow" w:hAnsi="Arial Narrow"/>
              <w:i/>
              <w:sz w:val="14"/>
              <w:szCs w:val="12"/>
            </w:rPr>
            <w:t>Via Marino Laziale 44</w:t>
          </w:r>
        </w:p>
        <w:p w:rsidR="000D0330" w:rsidRPr="00AF2296" w:rsidRDefault="000D0330" w:rsidP="00D812E0">
          <w:pPr>
            <w:jc w:val="center"/>
            <w:rPr>
              <w:rFonts w:ascii="Arial Narrow" w:hAnsi="Arial Narrow"/>
              <w:i/>
              <w:sz w:val="14"/>
              <w:szCs w:val="12"/>
            </w:rPr>
          </w:pPr>
          <w:r w:rsidRPr="00AF2296">
            <w:rPr>
              <w:rFonts w:ascii="Arial Narrow" w:hAnsi="Arial Narrow"/>
              <w:i/>
              <w:sz w:val="14"/>
              <w:szCs w:val="12"/>
            </w:rPr>
            <w:t>00179 Roma</w:t>
          </w:r>
        </w:p>
        <w:p w:rsidR="000D0330" w:rsidRPr="00D812E0" w:rsidRDefault="000D0330" w:rsidP="00AF2296">
          <w:pPr>
            <w:jc w:val="center"/>
            <w:rPr>
              <w:rFonts w:ascii="Arial Narrow" w:hAnsi="Arial Narrow"/>
              <w:iCs/>
              <w:sz w:val="20"/>
            </w:rPr>
          </w:pPr>
          <w:r w:rsidRPr="00AF2296">
            <w:rPr>
              <w:rFonts w:ascii="Arial Narrow" w:hAnsi="Arial Narrow"/>
              <w:sz w:val="14"/>
              <w:szCs w:val="12"/>
            </w:rPr>
            <w:t>tel. 067846941 - fax 067842858</w:t>
          </w:r>
        </w:p>
      </w:tc>
      <w:tc>
        <w:tcPr>
          <w:tcW w:w="0" w:type="auto"/>
        </w:tcPr>
        <w:p w:rsidR="000D0330" w:rsidRPr="00D812E0" w:rsidRDefault="000D0330" w:rsidP="00D812E0">
          <w:pPr>
            <w:pStyle w:val="Titolo4"/>
            <w:jc w:val="center"/>
            <w:rPr>
              <w:rFonts w:ascii="Arial Narrow" w:hAnsi="Arial Narrow"/>
            </w:rPr>
          </w:pPr>
          <w:r w:rsidRPr="00D812E0">
            <w:rPr>
              <w:rFonts w:ascii="Arial Narrow" w:hAnsi="Arial Narrow"/>
            </w:rPr>
            <w:t xml:space="preserve">SNALS </w:t>
          </w:r>
          <w:proofErr w:type="spellStart"/>
          <w:r w:rsidRPr="00D812E0">
            <w:rPr>
              <w:rFonts w:ascii="Arial Narrow" w:hAnsi="Arial Narrow"/>
            </w:rPr>
            <w:t>Confsal</w:t>
          </w:r>
          <w:proofErr w:type="spellEnd"/>
        </w:p>
        <w:p w:rsidR="00AF2296" w:rsidRDefault="000D0330" w:rsidP="00D812E0">
          <w:pPr>
            <w:jc w:val="center"/>
            <w:rPr>
              <w:rFonts w:ascii="Arial Narrow" w:hAnsi="Arial Narrow"/>
              <w:i/>
              <w:iCs/>
              <w:sz w:val="14"/>
              <w:szCs w:val="12"/>
            </w:rPr>
          </w:pPr>
          <w:r w:rsidRPr="00AF2296">
            <w:rPr>
              <w:rFonts w:ascii="Arial Narrow" w:hAnsi="Arial Narrow"/>
              <w:i/>
              <w:iCs/>
              <w:sz w:val="14"/>
              <w:szCs w:val="12"/>
            </w:rPr>
            <w:t>Via Leopoldo Serra 5</w:t>
          </w:r>
        </w:p>
        <w:p w:rsidR="000D0330" w:rsidRPr="00AF2296" w:rsidRDefault="000D0330" w:rsidP="00D812E0">
          <w:pPr>
            <w:jc w:val="center"/>
            <w:rPr>
              <w:rFonts w:ascii="Arial Narrow" w:hAnsi="Arial Narrow"/>
              <w:i/>
              <w:iCs/>
              <w:sz w:val="14"/>
              <w:szCs w:val="12"/>
            </w:rPr>
          </w:pPr>
          <w:r w:rsidRPr="00AF2296">
            <w:rPr>
              <w:rFonts w:ascii="Arial Narrow" w:hAnsi="Arial Narrow"/>
              <w:i/>
              <w:iCs/>
              <w:sz w:val="14"/>
              <w:szCs w:val="12"/>
            </w:rPr>
            <w:t>00153 Roma</w:t>
          </w:r>
        </w:p>
        <w:p w:rsidR="000D0330" w:rsidRPr="0085261F" w:rsidRDefault="000D0330" w:rsidP="00AF2296">
          <w:pPr>
            <w:jc w:val="center"/>
            <w:rPr>
              <w:rFonts w:ascii="Arial Narrow" w:hAnsi="Arial Narrow"/>
              <w:b/>
            </w:rPr>
          </w:pPr>
          <w:r w:rsidRPr="00AF2296">
            <w:rPr>
              <w:rFonts w:ascii="Arial Narrow" w:hAnsi="Arial Narrow"/>
              <w:sz w:val="14"/>
              <w:szCs w:val="12"/>
              <w:lang w:val="fr-FR"/>
            </w:rPr>
            <w:t>tel. 06588931 - fax 065897251</w:t>
          </w:r>
        </w:p>
      </w:tc>
      <w:tc>
        <w:tcPr>
          <w:tcW w:w="0" w:type="auto"/>
        </w:tcPr>
        <w:p w:rsidR="000D0330" w:rsidRPr="00D812E0" w:rsidRDefault="000D0330" w:rsidP="00D812E0">
          <w:pPr>
            <w:pStyle w:val="Titolo4"/>
            <w:jc w:val="center"/>
            <w:rPr>
              <w:rFonts w:ascii="Arial Narrow" w:hAnsi="Arial Narrow"/>
            </w:rPr>
          </w:pPr>
          <w:r w:rsidRPr="00D812E0">
            <w:rPr>
              <w:rFonts w:ascii="Arial Narrow" w:hAnsi="Arial Narrow"/>
            </w:rPr>
            <w:t>GILDA</w:t>
          </w:r>
          <w:r w:rsidR="00135F8F">
            <w:rPr>
              <w:rFonts w:ascii="Arial Narrow" w:hAnsi="Arial Narrow"/>
            </w:rPr>
            <w:t xml:space="preserve"> UNAMS</w:t>
          </w:r>
        </w:p>
        <w:p w:rsidR="00AF2296" w:rsidRDefault="0085261F" w:rsidP="0085261F">
          <w:pPr>
            <w:jc w:val="center"/>
            <w:rPr>
              <w:rStyle w:val="Enfasigrassetto"/>
              <w:rFonts w:ascii="Arial Narrow" w:hAnsi="Arial Narrow" w:cs="Arial"/>
              <w:b w:val="0"/>
              <w:bCs w:val="0"/>
              <w:i/>
              <w:sz w:val="14"/>
              <w:szCs w:val="12"/>
            </w:rPr>
          </w:pPr>
          <w:r w:rsidRPr="00AF2296">
            <w:rPr>
              <w:rStyle w:val="Enfasigrassetto"/>
              <w:rFonts w:ascii="Arial Narrow" w:hAnsi="Arial Narrow" w:cs="Arial"/>
              <w:b w:val="0"/>
              <w:bCs w:val="0"/>
              <w:i/>
              <w:sz w:val="14"/>
              <w:szCs w:val="12"/>
            </w:rPr>
            <w:t>Via Salaria 44</w:t>
          </w:r>
        </w:p>
        <w:p w:rsidR="0085261F" w:rsidRPr="00AF2296" w:rsidRDefault="0085261F" w:rsidP="0085261F">
          <w:pPr>
            <w:jc w:val="center"/>
            <w:rPr>
              <w:rStyle w:val="Enfasigrassetto"/>
              <w:rFonts w:ascii="Arial Narrow" w:hAnsi="Arial Narrow" w:cs="Arial"/>
              <w:b w:val="0"/>
              <w:bCs w:val="0"/>
              <w:i/>
              <w:sz w:val="14"/>
              <w:szCs w:val="12"/>
            </w:rPr>
          </w:pPr>
          <w:r w:rsidRPr="00AF2296">
            <w:rPr>
              <w:rStyle w:val="Enfasigrassetto"/>
              <w:rFonts w:ascii="Arial Narrow" w:hAnsi="Arial Narrow" w:cs="Arial"/>
              <w:b w:val="0"/>
              <w:bCs w:val="0"/>
              <w:i/>
              <w:sz w:val="14"/>
              <w:szCs w:val="12"/>
            </w:rPr>
            <w:t>00198 Roma</w:t>
          </w:r>
        </w:p>
        <w:p w:rsidR="000D0330" w:rsidRPr="0085261F" w:rsidRDefault="0085261F" w:rsidP="00AF2296">
          <w:pPr>
            <w:jc w:val="center"/>
            <w:rPr>
              <w:rFonts w:ascii="Arial Narrow" w:hAnsi="Arial Narrow"/>
              <w:b/>
            </w:rPr>
          </w:pPr>
          <w:r w:rsidRPr="00AF2296">
            <w:rPr>
              <w:rStyle w:val="Enfasigrassetto"/>
              <w:rFonts w:ascii="Arial Narrow" w:hAnsi="Arial Narrow" w:cs="Arial"/>
              <w:b w:val="0"/>
              <w:bCs w:val="0"/>
              <w:sz w:val="14"/>
              <w:szCs w:val="12"/>
            </w:rPr>
            <w:t xml:space="preserve">tel. </w:t>
          </w:r>
          <w:r w:rsidRPr="00AF2296">
            <w:rPr>
              <w:rStyle w:val="Enfasigrassetto"/>
              <w:rFonts w:ascii="Arial Narrow" w:hAnsi="Arial Narrow" w:cs="Arial"/>
              <w:b w:val="0"/>
              <w:bCs w:val="0"/>
              <w:color w:val="000000"/>
              <w:sz w:val="14"/>
              <w:szCs w:val="12"/>
            </w:rPr>
            <w:t>068845005</w:t>
          </w:r>
          <w:r w:rsidR="00FC5439" w:rsidRPr="00AF2296">
            <w:rPr>
              <w:rStyle w:val="Enfasigrassetto"/>
              <w:rFonts w:ascii="Arial Narrow" w:hAnsi="Arial Narrow" w:cs="Arial"/>
              <w:b w:val="0"/>
              <w:bCs w:val="0"/>
              <w:color w:val="000000"/>
              <w:sz w:val="14"/>
              <w:szCs w:val="12"/>
            </w:rPr>
            <w:t xml:space="preserve"> - </w:t>
          </w:r>
          <w:r w:rsidRPr="00AF2296">
            <w:rPr>
              <w:rStyle w:val="Enfasigrassetto"/>
              <w:rFonts w:ascii="Arial Narrow" w:hAnsi="Arial Narrow" w:cs="Arial"/>
              <w:b w:val="0"/>
              <w:bCs w:val="0"/>
              <w:color w:val="000000"/>
              <w:sz w:val="14"/>
              <w:szCs w:val="12"/>
            </w:rPr>
            <w:t>fax 0684082071</w:t>
          </w:r>
        </w:p>
      </w:tc>
    </w:tr>
  </w:tbl>
  <w:p w:rsidR="000D0330" w:rsidRPr="00F83FA8" w:rsidRDefault="000D0330">
    <w:pPr>
      <w:pStyle w:val="Pidipagina"/>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353" w:rsidRDefault="00235353">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1C67" w:rsidRDefault="00DE1C67">
      <w:r>
        <w:separator/>
      </w:r>
    </w:p>
  </w:footnote>
  <w:footnote w:type="continuationSeparator" w:id="0">
    <w:p w:rsidR="00DE1C67" w:rsidRDefault="00DE1C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353" w:rsidRDefault="00235353">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6" w:type="dxa"/>
      <w:jc w:val="center"/>
      <w:tblCellMar>
        <w:left w:w="70" w:type="dxa"/>
        <w:right w:w="70" w:type="dxa"/>
      </w:tblCellMar>
      <w:tblLook w:val="0000" w:firstRow="0" w:lastRow="0" w:firstColumn="0" w:lastColumn="0" w:noHBand="0" w:noVBand="0"/>
    </w:tblPr>
    <w:tblGrid>
      <w:gridCol w:w="2255"/>
      <w:gridCol w:w="1880"/>
      <w:gridCol w:w="2270"/>
      <w:gridCol w:w="1802"/>
      <w:gridCol w:w="1999"/>
    </w:tblGrid>
    <w:tr w:rsidR="000D0330" w:rsidTr="00F83FA8">
      <w:trPr>
        <w:trHeight w:val="773"/>
        <w:jc w:val="center"/>
      </w:trPr>
      <w:tc>
        <w:tcPr>
          <w:tcW w:w="2255" w:type="dxa"/>
          <w:vAlign w:val="center"/>
        </w:tcPr>
        <w:p w:rsidR="000D0330" w:rsidRPr="00542EF8" w:rsidRDefault="00890AA4" w:rsidP="00720D9E">
          <w:pPr>
            <w:ind w:left="110" w:hanging="110"/>
            <w:jc w:val="center"/>
            <w:rPr>
              <w:rFonts w:ascii="Arial Narrow" w:hAnsi="Arial Narrow" w:cs="Arial"/>
              <w:b/>
              <w:bCs/>
              <w:sz w:val="16"/>
            </w:rPr>
          </w:pPr>
          <w:r w:rsidRPr="00141AD3">
            <w:rPr>
              <w:noProof/>
              <w:sz w:val="16"/>
              <w:szCs w:val="16"/>
            </w:rPr>
            <w:drawing>
              <wp:inline distT="0" distB="0" distL="0" distR="0">
                <wp:extent cx="1342390" cy="535305"/>
                <wp:effectExtent l="0" t="0" r="0" b="0"/>
                <wp:docPr id="1" name="Immagine 1" descr="flccgil_marchio_orizzontal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ccgil_marchio_orizzontal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2390" cy="535305"/>
                        </a:xfrm>
                        <a:prstGeom prst="rect">
                          <a:avLst/>
                        </a:prstGeom>
                        <a:noFill/>
                        <a:ln>
                          <a:noFill/>
                        </a:ln>
                      </pic:spPr>
                    </pic:pic>
                  </a:graphicData>
                </a:graphic>
              </wp:inline>
            </w:drawing>
          </w:r>
        </w:p>
      </w:tc>
      <w:tc>
        <w:tcPr>
          <w:tcW w:w="1876" w:type="dxa"/>
          <w:vAlign w:val="center"/>
        </w:tcPr>
        <w:p w:rsidR="000D0330" w:rsidRPr="00D31E98" w:rsidRDefault="00890AA4" w:rsidP="00720D9E">
          <w:pPr>
            <w:jc w:val="center"/>
            <w:rPr>
              <w:rFonts w:ascii="Arial Narrow" w:hAnsi="Arial Narrow" w:cs="Arial"/>
              <w:b/>
              <w:bCs/>
              <w:sz w:val="16"/>
            </w:rPr>
          </w:pPr>
          <w:r w:rsidRPr="00B349E3">
            <w:rPr>
              <w:rFonts w:ascii="Arial Narrow" w:hAnsi="Arial Narrow" w:cs="Arial"/>
              <w:b/>
              <w:bCs/>
              <w:noProof/>
              <w:sz w:val="16"/>
            </w:rPr>
            <w:drawing>
              <wp:inline distT="0" distB="0" distL="0" distR="0">
                <wp:extent cx="1099185" cy="554355"/>
                <wp:effectExtent l="0" t="0" r="5715" b="0"/>
                <wp:docPr id="2" name="Immagine 2" descr="logomarchio_CISLscu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marchio_CISLscuol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9185" cy="554355"/>
                        </a:xfrm>
                        <a:prstGeom prst="rect">
                          <a:avLst/>
                        </a:prstGeom>
                        <a:noFill/>
                        <a:ln>
                          <a:noFill/>
                        </a:ln>
                      </pic:spPr>
                    </pic:pic>
                  </a:graphicData>
                </a:graphic>
              </wp:inline>
            </w:drawing>
          </w:r>
        </w:p>
      </w:tc>
      <w:tc>
        <w:tcPr>
          <w:tcW w:w="2273" w:type="dxa"/>
          <w:vAlign w:val="center"/>
        </w:tcPr>
        <w:p w:rsidR="000D0330" w:rsidRPr="00542EF8" w:rsidRDefault="00890AA4" w:rsidP="00720D9E">
          <w:pPr>
            <w:jc w:val="center"/>
            <w:rPr>
              <w:rFonts w:ascii="Arial Narrow" w:hAnsi="Arial Narrow" w:cs="Arial"/>
              <w:b/>
              <w:bCs/>
              <w:sz w:val="16"/>
            </w:rPr>
          </w:pPr>
          <w:r w:rsidRPr="00B043E5">
            <w:rPr>
              <w:noProof/>
            </w:rPr>
            <w:drawing>
              <wp:inline distT="0" distB="0" distL="0" distR="0">
                <wp:extent cx="1332865" cy="437515"/>
                <wp:effectExtent l="0" t="0" r="635" b="635"/>
                <wp:docPr id="3"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32865" cy="437515"/>
                        </a:xfrm>
                        <a:prstGeom prst="rect">
                          <a:avLst/>
                        </a:prstGeom>
                        <a:noFill/>
                        <a:ln>
                          <a:noFill/>
                        </a:ln>
                      </pic:spPr>
                    </pic:pic>
                  </a:graphicData>
                </a:graphic>
              </wp:inline>
            </w:drawing>
          </w:r>
        </w:p>
      </w:tc>
      <w:tc>
        <w:tcPr>
          <w:tcW w:w="1714" w:type="dxa"/>
          <w:vAlign w:val="center"/>
        </w:tcPr>
        <w:p w:rsidR="000D0330" w:rsidRPr="00760888" w:rsidRDefault="00890AA4" w:rsidP="00720D9E">
          <w:pPr>
            <w:jc w:val="center"/>
            <w:rPr>
              <w:rFonts w:ascii="Arial Narrow" w:hAnsi="Arial Narrow" w:cs="Arial"/>
              <w:b/>
              <w:bCs/>
              <w:sz w:val="16"/>
            </w:rPr>
          </w:pPr>
          <w:r w:rsidRPr="00760888">
            <w:rPr>
              <w:rFonts w:ascii="Arial Narrow" w:hAnsi="Arial Narrow" w:cs="Arial"/>
              <w:b/>
              <w:bCs/>
              <w:noProof/>
              <w:sz w:val="16"/>
            </w:rPr>
            <w:drawing>
              <wp:inline distT="0" distB="0" distL="0" distR="0">
                <wp:extent cx="1055370" cy="578485"/>
                <wp:effectExtent l="0" t="0" r="0" b="0"/>
                <wp:docPr id="4" name="Immagine 4" descr="NuovoLogoSnals_13ott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ovoLogoSnals_13ott_0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55370" cy="578485"/>
                        </a:xfrm>
                        <a:prstGeom prst="rect">
                          <a:avLst/>
                        </a:prstGeom>
                        <a:noFill/>
                        <a:ln>
                          <a:noFill/>
                        </a:ln>
                      </pic:spPr>
                    </pic:pic>
                  </a:graphicData>
                </a:graphic>
              </wp:inline>
            </w:drawing>
          </w:r>
        </w:p>
      </w:tc>
      <w:tc>
        <w:tcPr>
          <w:tcW w:w="2088" w:type="dxa"/>
          <w:vAlign w:val="center"/>
        </w:tcPr>
        <w:p w:rsidR="000D0330" w:rsidRPr="00014008" w:rsidRDefault="00890AA4" w:rsidP="00720D9E">
          <w:pPr>
            <w:jc w:val="center"/>
          </w:pPr>
          <w:r>
            <w:rPr>
              <w:noProof/>
            </w:rPr>
            <w:drawing>
              <wp:inline distT="0" distB="0" distL="0" distR="0">
                <wp:extent cx="549910" cy="617855"/>
                <wp:effectExtent l="0" t="0" r="2540" b="0"/>
                <wp:docPr id="5" name="Immagine 5" descr="logo gilda-un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gilda-unam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9910" cy="617855"/>
                        </a:xfrm>
                        <a:prstGeom prst="rect">
                          <a:avLst/>
                        </a:prstGeom>
                        <a:noFill/>
                        <a:ln>
                          <a:noFill/>
                        </a:ln>
                      </pic:spPr>
                    </pic:pic>
                  </a:graphicData>
                </a:graphic>
              </wp:inline>
            </w:drawing>
          </w:r>
        </w:p>
      </w:tc>
    </w:tr>
    <w:tr w:rsidR="000D0330" w:rsidRPr="00BE160C" w:rsidTr="00F83FA8">
      <w:trPr>
        <w:trHeight w:val="130"/>
        <w:jc w:val="center"/>
      </w:trPr>
      <w:tc>
        <w:tcPr>
          <w:tcW w:w="2255" w:type="dxa"/>
        </w:tcPr>
        <w:p w:rsidR="000D0330" w:rsidRPr="000D0330" w:rsidRDefault="000D0330" w:rsidP="00720D9E">
          <w:pPr>
            <w:ind w:left="110" w:hanging="110"/>
            <w:jc w:val="center"/>
            <w:rPr>
              <w:rFonts w:ascii="Arial Narrow" w:hAnsi="Arial Narrow" w:cs="Arial"/>
              <w:b/>
              <w:bCs/>
              <w:sz w:val="14"/>
              <w:szCs w:val="14"/>
            </w:rPr>
          </w:pPr>
          <w:r w:rsidRPr="000D0330">
            <w:rPr>
              <w:rFonts w:ascii="Arial Narrow" w:hAnsi="Arial Narrow" w:cs="Arial"/>
              <w:b/>
              <w:bCs/>
              <w:sz w:val="14"/>
              <w:szCs w:val="14"/>
            </w:rPr>
            <w:t xml:space="preserve">www.flcgil.it </w:t>
          </w:r>
        </w:p>
      </w:tc>
      <w:tc>
        <w:tcPr>
          <w:tcW w:w="1876" w:type="dxa"/>
        </w:tcPr>
        <w:p w:rsidR="000D0330" w:rsidRPr="000D0330" w:rsidRDefault="000D0330" w:rsidP="00720D9E">
          <w:pPr>
            <w:jc w:val="center"/>
            <w:rPr>
              <w:rFonts w:ascii="Arial Narrow" w:hAnsi="Arial Narrow" w:cs="Arial"/>
              <w:b/>
              <w:bCs/>
              <w:sz w:val="14"/>
              <w:szCs w:val="14"/>
            </w:rPr>
          </w:pPr>
          <w:r w:rsidRPr="000D0330">
            <w:rPr>
              <w:rFonts w:ascii="Arial Narrow" w:hAnsi="Arial Narrow" w:cs="Arial"/>
              <w:b/>
              <w:bCs/>
              <w:sz w:val="14"/>
              <w:szCs w:val="14"/>
            </w:rPr>
            <w:t>www.cislscuola.it</w:t>
          </w:r>
        </w:p>
      </w:tc>
      <w:tc>
        <w:tcPr>
          <w:tcW w:w="2273" w:type="dxa"/>
        </w:tcPr>
        <w:p w:rsidR="000D0330" w:rsidRPr="000D0330" w:rsidRDefault="000D0330" w:rsidP="00720D9E">
          <w:pPr>
            <w:jc w:val="center"/>
            <w:rPr>
              <w:rFonts w:ascii="Arial Narrow" w:hAnsi="Arial Narrow" w:cs="Arial"/>
              <w:b/>
              <w:bCs/>
              <w:sz w:val="14"/>
              <w:szCs w:val="14"/>
            </w:rPr>
          </w:pPr>
          <w:r w:rsidRPr="000D0330">
            <w:rPr>
              <w:rFonts w:ascii="Arial Narrow" w:hAnsi="Arial Narrow" w:cs="Arial"/>
              <w:b/>
              <w:bCs/>
              <w:sz w:val="14"/>
              <w:szCs w:val="14"/>
            </w:rPr>
            <w:t>www.uilscuola.it</w:t>
          </w:r>
        </w:p>
      </w:tc>
      <w:tc>
        <w:tcPr>
          <w:tcW w:w="1714" w:type="dxa"/>
        </w:tcPr>
        <w:p w:rsidR="000D0330" w:rsidRPr="000D0330" w:rsidRDefault="000D0330" w:rsidP="00720D9E">
          <w:pPr>
            <w:jc w:val="center"/>
            <w:rPr>
              <w:rFonts w:ascii="Arial Narrow" w:hAnsi="Arial Narrow" w:cs="Arial"/>
              <w:b/>
              <w:bCs/>
              <w:sz w:val="14"/>
              <w:szCs w:val="14"/>
            </w:rPr>
          </w:pPr>
          <w:r w:rsidRPr="000D0330">
            <w:rPr>
              <w:rFonts w:ascii="Arial Narrow" w:hAnsi="Arial Narrow" w:cs="Arial"/>
              <w:b/>
              <w:bCs/>
              <w:sz w:val="14"/>
              <w:szCs w:val="14"/>
            </w:rPr>
            <w:t>www.snals.it</w:t>
          </w:r>
        </w:p>
      </w:tc>
      <w:tc>
        <w:tcPr>
          <w:tcW w:w="2088" w:type="dxa"/>
        </w:tcPr>
        <w:p w:rsidR="000D0330" w:rsidRPr="000D0330" w:rsidRDefault="004A6D56" w:rsidP="004A6D56">
          <w:pPr>
            <w:jc w:val="center"/>
            <w:rPr>
              <w:rFonts w:ascii="Arial Narrow" w:hAnsi="Arial Narrow" w:cs="Arial"/>
              <w:b/>
              <w:bCs/>
              <w:sz w:val="14"/>
              <w:szCs w:val="14"/>
            </w:rPr>
          </w:pPr>
          <w:r w:rsidRPr="004A6D56">
            <w:rPr>
              <w:rFonts w:ascii="Arial Narrow" w:hAnsi="Arial Narrow" w:cs="Arial"/>
              <w:b/>
              <w:iCs/>
              <w:sz w:val="14"/>
              <w:szCs w:val="14"/>
            </w:rPr>
            <w:t>www.gilda-unams.it</w:t>
          </w:r>
        </w:p>
      </w:tc>
    </w:tr>
    <w:tr w:rsidR="000D0330" w:rsidRPr="00BE160C" w:rsidTr="00F83FA8">
      <w:trPr>
        <w:trHeight w:val="231"/>
        <w:jc w:val="center"/>
      </w:trPr>
      <w:tc>
        <w:tcPr>
          <w:tcW w:w="2255" w:type="dxa"/>
        </w:tcPr>
        <w:p w:rsidR="000D0330" w:rsidRPr="000D0330" w:rsidRDefault="000D0330" w:rsidP="00720D9E">
          <w:pPr>
            <w:pStyle w:val="NormaleWeb"/>
            <w:spacing w:before="0" w:beforeAutospacing="0" w:after="0" w:afterAutospacing="0"/>
            <w:jc w:val="center"/>
            <w:rPr>
              <w:rFonts w:ascii="Arial Narrow" w:hAnsi="Arial Narrow" w:cs="Arial"/>
              <w:sz w:val="14"/>
              <w:szCs w:val="14"/>
            </w:rPr>
          </w:pPr>
          <w:proofErr w:type="gramStart"/>
          <w:r w:rsidRPr="000D0330">
            <w:rPr>
              <w:rFonts w:ascii="Arial Narrow" w:hAnsi="Arial Narrow" w:cs="Arial"/>
              <w:sz w:val="14"/>
              <w:szCs w:val="14"/>
            </w:rPr>
            <w:t>e-mail</w:t>
          </w:r>
          <w:proofErr w:type="gramEnd"/>
          <w:r w:rsidRPr="000D0330">
            <w:rPr>
              <w:rFonts w:ascii="Arial Narrow" w:hAnsi="Arial Narrow" w:cs="Arial"/>
              <w:sz w:val="14"/>
              <w:szCs w:val="14"/>
            </w:rPr>
            <w:t>: organizzazione@flcgil.it</w:t>
          </w:r>
        </w:p>
      </w:tc>
      <w:tc>
        <w:tcPr>
          <w:tcW w:w="1876" w:type="dxa"/>
        </w:tcPr>
        <w:p w:rsidR="000D0330" w:rsidRPr="000D0330" w:rsidRDefault="000D0330" w:rsidP="009848CF">
          <w:pPr>
            <w:jc w:val="center"/>
            <w:rPr>
              <w:rFonts w:ascii="Arial Narrow" w:hAnsi="Arial Narrow" w:cs="Arial"/>
              <w:sz w:val="14"/>
              <w:szCs w:val="14"/>
            </w:rPr>
          </w:pPr>
          <w:proofErr w:type="gramStart"/>
          <w:r w:rsidRPr="000D0330">
            <w:rPr>
              <w:rFonts w:ascii="Arial Narrow" w:hAnsi="Arial Narrow" w:cs="Arial"/>
              <w:sz w:val="14"/>
              <w:szCs w:val="14"/>
            </w:rPr>
            <w:t>e-mail</w:t>
          </w:r>
          <w:proofErr w:type="gramEnd"/>
          <w:r w:rsidRPr="000D0330">
            <w:rPr>
              <w:rFonts w:ascii="Arial Narrow" w:hAnsi="Arial Narrow" w:cs="Arial"/>
              <w:sz w:val="14"/>
              <w:szCs w:val="14"/>
            </w:rPr>
            <w:t>: cisl.scuola@cisl.it</w:t>
          </w:r>
        </w:p>
      </w:tc>
      <w:tc>
        <w:tcPr>
          <w:tcW w:w="2273" w:type="dxa"/>
        </w:tcPr>
        <w:p w:rsidR="000D0330" w:rsidRPr="000D0330" w:rsidRDefault="000D0330" w:rsidP="008B0845">
          <w:pPr>
            <w:jc w:val="center"/>
            <w:rPr>
              <w:rFonts w:ascii="Arial Narrow" w:hAnsi="Arial Narrow" w:cs="Arial"/>
              <w:spacing w:val="-4"/>
              <w:sz w:val="14"/>
              <w:szCs w:val="14"/>
            </w:rPr>
          </w:pPr>
          <w:proofErr w:type="gramStart"/>
          <w:r w:rsidRPr="000D0330">
            <w:rPr>
              <w:rFonts w:ascii="Arial Narrow" w:hAnsi="Arial Narrow" w:cs="Arial"/>
              <w:spacing w:val="-4"/>
              <w:sz w:val="14"/>
              <w:szCs w:val="14"/>
            </w:rPr>
            <w:t>e-mail</w:t>
          </w:r>
          <w:proofErr w:type="gramEnd"/>
          <w:r w:rsidRPr="000D0330">
            <w:rPr>
              <w:rFonts w:ascii="Arial Narrow" w:hAnsi="Arial Narrow" w:cs="Arial"/>
              <w:spacing w:val="-4"/>
              <w:sz w:val="14"/>
              <w:szCs w:val="14"/>
            </w:rPr>
            <w:t xml:space="preserve">: </w:t>
          </w:r>
          <w:r w:rsidR="008B0845">
            <w:rPr>
              <w:rFonts w:ascii="Arial Narrow" w:hAnsi="Arial Narrow" w:cs="Arial"/>
              <w:spacing w:val="-4"/>
              <w:sz w:val="14"/>
              <w:szCs w:val="14"/>
            </w:rPr>
            <w:t>uilscuola</w:t>
          </w:r>
          <w:r w:rsidRPr="000D0330">
            <w:rPr>
              <w:rFonts w:ascii="Arial Narrow" w:hAnsi="Arial Narrow" w:cs="Arial"/>
              <w:spacing w:val="-4"/>
              <w:sz w:val="14"/>
              <w:szCs w:val="14"/>
            </w:rPr>
            <w:t>@uilscuola.it</w:t>
          </w:r>
        </w:p>
      </w:tc>
      <w:tc>
        <w:tcPr>
          <w:tcW w:w="1714" w:type="dxa"/>
        </w:tcPr>
        <w:p w:rsidR="000D0330" w:rsidRPr="000D0330" w:rsidRDefault="000D0330" w:rsidP="00720D9E">
          <w:pPr>
            <w:jc w:val="center"/>
            <w:rPr>
              <w:rFonts w:ascii="Arial Narrow" w:hAnsi="Arial Narrow" w:cs="Arial"/>
              <w:sz w:val="14"/>
              <w:szCs w:val="14"/>
            </w:rPr>
          </w:pPr>
          <w:proofErr w:type="gramStart"/>
          <w:r w:rsidRPr="000D0330">
            <w:rPr>
              <w:rFonts w:ascii="Arial Narrow" w:hAnsi="Arial Narrow" w:cs="Arial"/>
              <w:sz w:val="14"/>
              <w:szCs w:val="14"/>
            </w:rPr>
            <w:t>e-mail</w:t>
          </w:r>
          <w:proofErr w:type="gramEnd"/>
          <w:r w:rsidRPr="000D0330">
            <w:rPr>
              <w:rFonts w:ascii="Arial Narrow" w:hAnsi="Arial Narrow" w:cs="Arial"/>
              <w:sz w:val="14"/>
              <w:szCs w:val="14"/>
            </w:rPr>
            <w:t>: info@snals.it</w:t>
          </w:r>
        </w:p>
      </w:tc>
      <w:tc>
        <w:tcPr>
          <w:tcW w:w="2088" w:type="dxa"/>
        </w:tcPr>
        <w:p w:rsidR="000D0330" w:rsidRPr="000D0330" w:rsidRDefault="000D0330" w:rsidP="009848CF">
          <w:pPr>
            <w:jc w:val="center"/>
            <w:rPr>
              <w:rFonts w:ascii="Arial Narrow" w:hAnsi="Arial Narrow" w:cs="Arial"/>
              <w:spacing w:val="-4"/>
              <w:sz w:val="14"/>
              <w:szCs w:val="14"/>
            </w:rPr>
          </w:pPr>
          <w:proofErr w:type="gramStart"/>
          <w:r w:rsidRPr="000D0330">
            <w:rPr>
              <w:rFonts w:ascii="Arial Narrow" w:hAnsi="Arial Narrow" w:cs="Arial"/>
              <w:iCs/>
              <w:spacing w:val="-4"/>
              <w:sz w:val="14"/>
              <w:szCs w:val="14"/>
            </w:rPr>
            <w:t>e-mail</w:t>
          </w:r>
          <w:proofErr w:type="gramEnd"/>
          <w:r w:rsidRPr="000D0330">
            <w:rPr>
              <w:rFonts w:ascii="Arial Narrow" w:hAnsi="Arial Narrow" w:cs="Arial"/>
              <w:iCs/>
              <w:spacing w:val="-4"/>
              <w:sz w:val="14"/>
              <w:szCs w:val="14"/>
            </w:rPr>
            <w:t xml:space="preserve">: </w:t>
          </w:r>
          <w:r w:rsidR="009848CF">
            <w:rPr>
              <w:rFonts w:ascii="Arial Narrow" w:hAnsi="Arial Narrow" w:cs="Arial"/>
              <w:iCs/>
              <w:spacing w:val="-4"/>
              <w:sz w:val="14"/>
              <w:szCs w:val="14"/>
            </w:rPr>
            <w:t>organizzazione</w:t>
          </w:r>
          <w:r w:rsidRPr="000D0330">
            <w:rPr>
              <w:rFonts w:ascii="Arial Narrow" w:hAnsi="Arial Narrow" w:cs="Arial"/>
              <w:iCs/>
              <w:spacing w:val="-4"/>
              <w:sz w:val="14"/>
              <w:szCs w:val="14"/>
            </w:rPr>
            <w:t>@gilda-unams.it</w:t>
          </w:r>
        </w:p>
      </w:tc>
    </w:tr>
  </w:tbl>
  <w:p w:rsidR="000D0330" w:rsidRPr="008B0845" w:rsidRDefault="000D0330">
    <w:pPr>
      <w:pStyle w:val="Intestazione"/>
      <w:rPr>
        <w:sz w:val="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353" w:rsidRDefault="00235353">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894EE873"/>
    <w:lvl w:ilvl="0" w:tplc="B492D4C6">
      <w:numFmt w:val="decimal"/>
      <w:lvlText w:val=""/>
      <w:lvlJc w:val="left"/>
    </w:lvl>
    <w:lvl w:ilvl="1" w:tplc="2DF451A8">
      <w:numFmt w:val="decimal"/>
      <w:lvlText w:val=""/>
      <w:lvlJc w:val="left"/>
    </w:lvl>
    <w:lvl w:ilvl="2" w:tplc="FE500DFC">
      <w:numFmt w:val="decimal"/>
      <w:lvlText w:val=""/>
      <w:lvlJc w:val="left"/>
    </w:lvl>
    <w:lvl w:ilvl="3" w:tplc="C84219B4">
      <w:numFmt w:val="decimal"/>
      <w:lvlText w:val=""/>
      <w:lvlJc w:val="left"/>
    </w:lvl>
    <w:lvl w:ilvl="4" w:tplc="6DD02476">
      <w:numFmt w:val="decimal"/>
      <w:lvlText w:val=""/>
      <w:lvlJc w:val="left"/>
    </w:lvl>
    <w:lvl w:ilvl="5" w:tplc="298EA196">
      <w:numFmt w:val="decimal"/>
      <w:lvlText w:val=""/>
      <w:lvlJc w:val="left"/>
    </w:lvl>
    <w:lvl w:ilvl="6" w:tplc="65D4D148">
      <w:numFmt w:val="decimal"/>
      <w:lvlText w:val=""/>
      <w:lvlJc w:val="left"/>
    </w:lvl>
    <w:lvl w:ilvl="7" w:tplc="51F219E2">
      <w:numFmt w:val="decimal"/>
      <w:lvlText w:val=""/>
      <w:lvlJc w:val="left"/>
    </w:lvl>
    <w:lvl w:ilvl="8" w:tplc="69B6E0FA">
      <w:numFmt w:val="decimal"/>
      <w:lvlText w:val=""/>
      <w:lvlJc w:val="left"/>
    </w:lvl>
  </w:abstractNum>
  <w:abstractNum w:abstractNumId="1" w15:restartNumberingAfterBreak="0">
    <w:nsid w:val="45F32E08"/>
    <w:multiLevelType w:val="hybridMultilevel"/>
    <w:tmpl w:val="894EE873"/>
    <w:lvl w:ilvl="0" w:tplc="8550BF10">
      <w:numFmt w:val="decimal"/>
      <w:lvlText w:val=""/>
      <w:lvlJc w:val="left"/>
    </w:lvl>
    <w:lvl w:ilvl="1" w:tplc="6046CE84">
      <w:numFmt w:val="decimal"/>
      <w:lvlText w:val=""/>
      <w:lvlJc w:val="left"/>
    </w:lvl>
    <w:lvl w:ilvl="2" w:tplc="551C882E">
      <w:numFmt w:val="decimal"/>
      <w:lvlText w:val=""/>
      <w:lvlJc w:val="left"/>
    </w:lvl>
    <w:lvl w:ilvl="3" w:tplc="CE1224B6">
      <w:numFmt w:val="decimal"/>
      <w:lvlText w:val=""/>
      <w:lvlJc w:val="left"/>
    </w:lvl>
    <w:lvl w:ilvl="4" w:tplc="E10E825E">
      <w:numFmt w:val="decimal"/>
      <w:lvlText w:val=""/>
      <w:lvlJc w:val="left"/>
    </w:lvl>
    <w:lvl w:ilvl="5" w:tplc="D92868EE">
      <w:numFmt w:val="decimal"/>
      <w:lvlText w:val=""/>
      <w:lvlJc w:val="left"/>
    </w:lvl>
    <w:lvl w:ilvl="6" w:tplc="DEC61444">
      <w:numFmt w:val="decimal"/>
      <w:lvlText w:val=""/>
      <w:lvlJc w:val="left"/>
    </w:lvl>
    <w:lvl w:ilvl="7" w:tplc="E662D610">
      <w:numFmt w:val="decimal"/>
      <w:lvlText w:val=""/>
      <w:lvlJc w:val="left"/>
    </w:lvl>
    <w:lvl w:ilvl="8" w:tplc="C9E84758">
      <w:numFmt w:val="decimal"/>
      <w:lvlText w:val=""/>
      <w:lvlJc w:val="left"/>
    </w:lvl>
  </w:abstractNum>
  <w:num w:numId="1">
    <w:abstractNumId w:val="0"/>
  </w:num>
  <w:num w:numId="2">
    <w:abstractNumId w:val="1"/>
  </w:num>
  <w:num w:numId="3">
    <w:abstractNumId w:val="1"/>
    <w:lvlOverride w:ilvl="0">
      <w:lvl w:ilvl="0" w:tplc="8550BF10">
        <w:start w:val="1"/>
        <w:numFmt w:val="bullet"/>
        <w:lvlText w:val="•"/>
        <w:lvlJc w:val="left"/>
        <w:pPr>
          <w:tabs>
            <w:tab w:val="num" w:pos="180"/>
          </w:tabs>
          <w:ind w:left="180" w:hanging="180"/>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1">
      <w:lvl w:ilvl="1" w:tplc="6046CE84">
        <w:start w:val="1"/>
        <w:numFmt w:val="bullet"/>
        <w:lvlText w:val="•"/>
        <w:lvlJc w:val="left"/>
        <w:pPr>
          <w:tabs>
            <w:tab w:val="num" w:pos="376"/>
          </w:tabs>
          <w:ind w:left="376" w:hanging="19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2">
      <w:lvl w:ilvl="2" w:tplc="551C882E">
        <w:start w:val="1"/>
        <w:numFmt w:val="bullet"/>
        <w:lvlText w:val="•"/>
        <w:lvlJc w:val="left"/>
        <w:pPr>
          <w:tabs>
            <w:tab w:val="num" w:pos="556"/>
          </w:tabs>
          <w:ind w:left="556" w:hanging="19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3">
      <w:lvl w:ilvl="3" w:tplc="CE1224B6">
        <w:start w:val="1"/>
        <w:numFmt w:val="bullet"/>
        <w:lvlText w:val="•"/>
        <w:lvlJc w:val="left"/>
        <w:pPr>
          <w:tabs>
            <w:tab w:val="num" w:pos="736"/>
          </w:tabs>
          <w:ind w:left="736" w:hanging="19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4">
      <w:lvl w:ilvl="4" w:tplc="E10E825E">
        <w:start w:val="1"/>
        <w:numFmt w:val="bullet"/>
        <w:lvlText w:val="•"/>
        <w:lvlJc w:val="left"/>
        <w:pPr>
          <w:tabs>
            <w:tab w:val="num" w:pos="916"/>
          </w:tabs>
          <w:ind w:left="916" w:hanging="19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5">
      <w:lvl w:ilvl="5" w:tplc="D92868EE">
        <w:start w:val="1"/>
        <w:numFmt w:val="bullet"/>
        <w:lvlText w:val="•"/>
        <w:lvlJc w:val="left"/>
        <w:pPr>
          <w:tabs>
            <w:tab w:val="num" w:pos="1096"/>
          </w:tabs>
          <w:ind w:left="1096" w:hanging="19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6">
      <w:lvl w:ilvl="6" w:tplc="DEC61444">
        <w:start w:val="1"/>
        <w:numFmt w:val="bullet"/>
        <w:lvlText w:val="•"/>
        <w:lvlJc w:val="left"/>
        <w:pPr>
          <w:tabs>
            <w:tab w:val="num" w:pos="1276"/>
          </w:tabs>
          <w:ind w:left="1276" w:hanging="19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7">
      <w:lvl w:ilvl="7" w:tplc="E662D610">
        <w:start w:val="1"/>
        <w:numFmt w:val="bullet"/>
        <w:lvlText w:val="•"/>
        <w:lvlJc w:val="left"/>
        <w:pPr>
          <w:tabs>
            <w:tab w:val="num" w:pos="1456"/>
          </w:tabs>
          <w:ind w:left="1456" w:hanging="19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lvlOverride w:ilvl="8">
      <w:lvl w:ilvl="8" w:tplc="C9E84758">
        <w:start w:val="1"/>
        <w:numFmt w:val="bullet"/>
        <w:lvlText w:val="•"/>
        <w:lvlJc w:val="left"/>
        <w:pPr>
          <w:tabs>
            <w:tab w:val="num" w:pos="1636"/>
          </w:tabs>
          <w:ind w:left="1636" w:hanging="196"/>
        </w:pPr>
        <w:rPr>
          <w:rFonts w:hAnsi="Arial Unicode MS" w:hint="default"/>
          <w:caps w:val="0"/>
          <w:smallCaps w:val="0"/>
          <w:strike w:val="0"/>
          <w:dstrike w:val="0"/>
          <w:outline w:val="0"/>
          <w:emboss w:val="0"/>
          <w:imprint w:val="0"/>
          <w:spacing w:val="0"/>
          <w:w w:val="100"/>
          <w:kern w:val="0"/>
          <w:position w:val="-2"/>
          <w:highlight w:val="none"/>
          <w:vertAlign w:val="baseline"/>
          <w:em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D38"/>
    <w:rsid w:val="00004441"/>
    <w:rsid w:val="000D0330"/>
    <w:rsid w:val="00111899"/>
    <w:rsid w:val="00114BD4"/>
    <w:rsid w:val="00135F8F"/>
    <w:rsid w:val="001E2180"/>
    <w:rsid w:val="001E799A"/>
    <w:rsid w:val="00235353"/>
    <w:rsid w:val="002D3EDD"/>
    <w:rsid w:val="002E2D85"/>
    <w:rsid w:val="0032754F"/>
    <w:rsid w:val="004A6D56"/>
    <w:rsid w:val="005371D4"/>
    <w:rsid w:val="0056685A"/>
    <w:rsid w:val="00594350"/>
    <w:rsid w:val="005C41A4"/>
    <w:rsid w:val="005C6260"/>
    <w:rsid w:val="006B60B7"/>
    <w:rsid w:val="00720D9E"/>
    <w:rsid w:val="007A54EB"/>
    <w:rsid w:val="007E2655"/>
    <w:rsid w:val="007F4250"/>
    <w:rsid w:val="008013FB"/>
    <w:rsid w:val="0082645B"/>
    <w:rsid w:val="0085261F"/>
    <w:rsid w:val="00860BF7"/>
    <w:rsid w:val="00890AA4"/>
    <w:rsid w:val="008B0845"/>
    <w:rsid w:val="0093287D"/>
    <w:rsid w:val="00937832"/>
    <w:rsid w:val="00972D38"/>
    <w:rsid w:val="009848CF"/>
    <w:rsid w:val="009854EE"/>
    <w:rsid w:val="009D6EE0"/>
    <w:rsid w:val="00A44087"/>
    <w:rsid w:val="00A9186F"/>
    <w:rsid w:val="00AA6F2A"/>
    <w:rsid w:val="00AF2296"/>
    <w:rsid w:val="00B52469"/>
    <w:rsid w:val="00B90741"/>
    <w:rsid w:val="00BE160C"/>
    <w:rsid w:val="00C11D24"/>
    <w:rsid w:val="00D812E0"/>
    <w:rsid w:val="00DE1C67"/>
    <w:rsid w:val="00DE6CB7"/>
    <w:rsid w:val="00E07FD1"/>
    <w:rsid w:val="00E5262B"/>
    <w:rsid w:val="00EF4504"/>
    <w:rsid w:val="00F10ECA"/>
    <w:rsid w:val="00F12AD5"/>
    <w:rsid w:val="00F83FA8"/>
    <w:rsid w:val="00FA3277"/>
    <w:rsid w:val="00FB7742"/>
    <w:rsid w:val="00FC543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72F61C3-A17F-4D5E-97E5-DB5ED5783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52469"/>
    <w:rPr>
      <w:rFonts w:ascii="Arial" w:hAnsi="Arial"/>
      <w:sz w:val="24"/>
      <w:szCs w:val="24"/>
    </w:rPr>
  </w:style>
  <w:style w:type="paragraph" w:styleId="Titolo3">
    <w:name w:val="heading 3"/>
    <w:basedOn w:val="Normale"/>
    <w:next w:val="Normale"/>
    <w:qFormat/>
    <w:rsid w:val="002D3EDD"/>
    <w:pPr>
      <w:keepNext/>
      <w:jc w:val="both"/>
      <w:outlineLvl w:val="2"/>
    </w:pPr>
    <w:rPr>
      <w:rFonts w:ascii="Verdana" w:hAnsi="Verdana"/>
      <w:b/>
      <w:bCs/>
      <w:i/>
      <w:iCs/>
      <w:sz w:val="20"/>
      <w:lang w:val="fr-FR"/>
    </w:rPr>
  </w:style>
  <w:style w:type="paragraph" w:styleId="Titolo4">
    <w:name w:val="heading 4"/>
    <w:basedOn w:val="Normale"/>
    <w:next w:val="Normale"/>
    <w:qFormat/>
    <w:rsid w:val="002D3EDD"/>
    <w:pPr>
      <w:keepNext/>
      <w:jc w:val="both"/>
      <w:outlineLvl w:val="3"/>
    </w:pPr>
    <w:rPr>
      <w:rFonts w:ascii="Verdana" w:hAnsi="Verdana" w:cs="Arial"/>
      <w:b/>
      <w:bCs/>
      <w:sz w:val="18"/>
    </w:rPr>
  </w:style>
  <w:style w:type="paragraph" w:styleId="Titolo5">
    <w:name w:val="heading 5"/>
    <w:basedOn w:val="Normale"/>
    <w:next w:val="Normale"/>
    <w:qFormat/>
    <w:rsid w:val="002D3EDD"/>
    <w:pPr>
      <w:keepNext/>
      <w:outlineLvl w:val="4"/>
    </w:pPr>
    <w:rPr>
      <w:rFonts w:ascii="Verdana" w:hAnsi="Verdana" w:cs="Arial"/>
      <w:sz w:val="18"/>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2D3EDD"/>
    <w:pPr>
      <w:tabs>
        <w:tab w:val="center" w:pos="4819"/>
        <w:tab w:val="right" w:pos="9638"/>
      </w:tabs>
    </w:pPr>
  </w:style>
  <w:style w:type="paragraph" w:styleId="Pidipagina">
    <w:name w:val="footer"/>
    <w:basedOn w:val="Normale"/>
    <w:rsid w:val="002D3EDD"/>
    <w:pPr>
      <w:tabs>
        <w:tab w:val="center" w:pos="4819"/>
        <w:tab w:val="right" w:pos="9638"/>
      </w:tabs>
    </w:pPr>
  </w:style>
  <w:style w:type="character" w:styleId="Enfasigrassetto">
    <w:name w:val="Strong"/>
    <w:qFormat/>
    <w:rsid w:val="002D3EDD"/>
    <w:rPr>
      <w:b/>
      <w:bCs/>
    </w:rPr>
  </w:style>
  <w:style w:type="table" w:styleId="Grigliatabella">
    <w:name w:val="Table Grid"/>
    <w:basedOn w:val="Tabellanormale"/>
    <w:rsid w:val="002D3E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rsid w:val="00AA6F2A"/>
    <w:pPr>
      <w:spacing w:before="100" w:beforeAutospacing="1" w:after="100" w:afterAutospacing="1"/>
    </w:pPr>
    <w:rPr>
      <w:rFonts w:ascii="Times New Roman" w:hAnsi="Times New Roman"/>
      <w:sz w:val="20"/>
      <w:szCs w:val="20"/>
    </w:rPr>
  </w:style>
  <w:style w:type="paragraph" w:styleId="Testofumetto">
    <w:name w:val="Balloon Text"/>
    <w:basedOn w:val="Normale"/>
    <w:semiHidden/>
    <w:rsid w:val="000D0330"/>
    <w:rPr>
      <w:rFonts w:ascii="Tahoma" w:hAnsi="Tahoma" w:cs="Tahoma"/>
      <w:sz w:val="16"/>
      <w:szCs w:val="16"/>
    </w:rPr>
  </w:style>
  <w:style w:type="paragraph" w:customStyle="1" w:styleId="Corpo">
    <w:name w:val="Corpo"/>
    <w:autoRedefine/>
    <w:rsid w:val="006B60B7"/>
    <w:rPr>
      <w:rFonts w:ascii="Helvetica" w:eastAsia="Arial Unicode MS" w:hAnsi="Helvetica" w:cs="Arial Unicode MS"/>
      <w:color w:val="000000"/>
      <w:sz w:val="22"/>
      <w:szCs w:val="22"/>
    </w:rPr>
  </w:style>
  <w:style w:type="numbering" w:customStyle="1" w:styleId="Puntoelenco1">
    <w:name w:val="Punto elenco1"/>
    <w:rsid w:val="006B60B7"/>
  </w:style>
  <w:style w:type="paragraph" w:customStyle="1" w:styleId="Didefault">
    <w:name w:val="Di default"/>
    <w:autoRedefine/>
    <w:rsid w:val="006B60B7"/>
    <w:rPr>
      <w:rFonts w:ascii="Helvetica" w:eastAsia="Arial Unicode MS" w:hAnsi="Helvetica" w:cs="Arial Unicode M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curti\Dati%20applicazioni\Microsoft\Modelli\Cgil-Cisl-Uil-Snals-Gilda-Anp_loghi.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Cgil-Cisl-Uil-Snals-Gilda-Anp_loghi</Template>
  <TotalTime>1</TotalTime>
  <Pages>2</Pages>
  <Words>1188</Words>
  <Characters>6774</Characters>
  <Application>Microsoft Office Word</Application>
  <DocSecurity>0</DocSecurity>
  <Lines>56</Lines>
  <Paragraphs>15</Paragraphs>
  <ScaleCrop>false</ScaleCrop>
  <HeadingPairs>
    <vt:vector size="2" baseType="variant">
      <vt:variant>
        <vt:lpstr>Titolo</vt:lpstr>
      </vt:variant>
      <vt:variant>
        <vt:i4>1</vt:i4>
      </vt:variant>
    </vt:vector>
  </HeadingPairs>
  <TitlesOfParts>
    <vt:vector size="1" baseType="lpstr">
      <vt:lpstr>Comunicato unitario</vt:lpstr>
    </vt:vector>
  </TitlesOfParts>
  <Company/>
  <LinksUpToDate>false</LinksUpToDate>
  <CharactersWithSpaces>7947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Comunicato unitario</dc:title>
  <dc:subject/>
  <dc:creator>scurti</dc:creator>
  <cp:keywords/>
  <cp:lastModifiedBy>Gianni Manuzio</cp:lastModifiedBy>
  <cp:revision>2</cp:revision>
  <cp:lastPrinted>2015-09-09T19:09:00Z</cp:lastPrinted>
  <dcterms:created xsi:type="dcterms:W3CDTF">2018-01-16T17:26:00Z</dcterms:created>
  <dcterms:modified xsi:type="dcterms:W3CDTF">2018-01-16T17:26:00Z</dcterms:modified>
</cp:coreProperties>
</file>