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0B" w:rsidRPr="00125C0B" w:rsidRDefault="00125C0B" w:rsidP="006E25AD">
      <w:pPr>
        <w:jc w:val="both"/>
        <w:rPr>
          <w:rFonts w:asciiTheme="minorHAnsi" w:hAnsiTheme="minorHAnsi" w:cstheme="minorHAnsi"/>
          <w:b/>
          <w:sz w:val="28"/>
        </w:rPr>
      </w:pPr>
      <w:r w:rsidRPr="00125C0B">
        <w:rPr>
          <w:rFonts w:asciiTheme="minorHAnsi" w:hAnsiTheme="minorHAnsi" w:cstheme="minorHAnsi"/>
          <w:b/>
          <w:sz w:val="28"/>
        </w:rPr>
        <w:t xml:space="preserve">Ampia unità dei sindacati sulle emergenze della scuola. </w:t>
      </w:r>
      <w:r>
        <w:rPr>
          <w:rFonts w:asciiTheme="minorHAnsi" w:hAnsiTheme="minorHAnsi" w:cstheme="minorHAnsi"/>
          <w:b/>
          <w:sz w:val="28"/>
        </w:rPr>
        <w:t>Decisa</w:t>
      </w:r>
      <w:r w:rsidRPr="00125C0B">
        <w:rPr>
          <w:rFonts w:asciiTheme="minorHAnsi" w:hAnsiTheme="minorHAnsi" w:cstheme="minorHAnsi"/>
          <w:b/>
          <w:sz w:val="28"/>
        </w:rPr>
        <w:t xml:space="preserve"> la mobilitazione.</w:t>
      </w:r>
    </w:p>
    <w:p w:rsidR="006E25AD" w:rsidRPr="00125C0B" w:rsidRDefault="00125C0B" w:rsidP="006E25AD">
      <w:pPr>
        <w:jc w:val="both"/>
        <w:rPr>
          <w:rFonts w:asciiTheme="minorHAnsi" w:hAnsiTheme="minorHAnsi" w:cstheme="minorHAnsi"/>
          <w:i/>
        </w:rPr>
      </w:pPr>
      <w:r w:rsidRPr="00125C0B">
        <w:rPr>
          <w:rFonts w:asciiTheme="minorHAnsi" w:hAnsiTheme="minorHAnsi" w:cstheme="minorHAnsi"/>
          <w:i/>
        </w:rPr>
        <w:t xml:space="preserve">No alla regionalizzazione, rinnovo del contratto, lotta alla precarietà, situazione del personale ATA </w:t>
      </w:r>
    </w:p>
    <w:p w:rsidR="00125C0B" w:rsidRDefault="00125C0B" w:rsidP="006E25AD">
      <w:pPr>
        <w:jc w:val="both"/>
        <w:rPr>
          <w:rFonts w:asciiTheme="minorHAnsi" w:hAnsiTheme="minorHAnsi" w:cstheme="minorHAnsi"/>
        </w:rPr>
      </w:pPr>
    </w:p>
    <w:p w:rsidR="006E25AD" w:rsidRPr="006E25AD" w:rsidRDefault="006E25AD" w:rsidP="006E25AD">
      <w:pPr>
        <w:spacing w:after="120"/>
        <w:jc w:val="both"/>
        <w:rPr>
          <w:rFonts w:asciiTheme="minorHAnsi" w:hAnsiTheme="minorHAnsi" w:cstheme="minorHAnsi"/>
        </w:rPr>
      </w:pPr>
      <w:r w:rsidRPr="006E25AD">
        <w:rPr>
          <w:rFonts w:asciiTheme="minorHAnsi" w:hAnsiTheme="minorHAnsi" w:cstheme="minorHAnsi"/>
        </w:rPr>
        <w:t xml:space="preserve">Unite su obiettivi comuni le organizzazioni sindacali più rappresentative del mondo della scuola, dell’università e della ricerca avviano una fase di iniziative organizzate insieme su temi diversi, individuati come vere emergenze, a partire dalle azioni di contrasto alle ipotesi di regionalizzazione del sistema scolastico. </w:t>
      </w:r>
      <w:proofErr w:type="spellStart"/>
      <w:r w:rsidRPr="006E25AD">
        <w:rPr>
          <w:rFonts w:asciiTheme="minorHAnsi" w:hAnsiTheme="minorHAnsi" w:cstheme="minorHAnsi"/>
        </w:rPr>
        <w:t>Flc</w:t>
      </w:r>
      <w:proofErr w:type="spellEnd"/>
      <w:r w:rsidRPr="006E25AD">
        <w:rPr>
          <w:rFonts w:asciiTheme="minorHAnsi" w:hAnsiTheme="minorHAnsi" w:cstheme="minorHAnsi"/>
        </w:rPr>
        <w:t xml:space="preserve"> CGIL, CISL Scuola, UIL Scuola RUA, SNALS </w:t>
      </w:r>
      <w:proofErr w:type="spellStart"/>
      <w:r w:rsidRPr="006E25AD">
        <w:rPr>
          <w:rFonts w:asciiTheme="minorHAnsi" w:hAnsiTheme="minorHAnsi" w:cstheme="minorHAnsi"/>
        </w:rPr>
        <w:t>Confsal</w:t>
      </w:r>
      <w:proofErr w:type="spellEnd"/>
      <w:r w:rsidRPr="006E25AD">
        <w:rPr>
          <w:rFonts w:asciiTheme="minorHAnsi" w:hAnsiTheme="minorHAnsi" w:cstheme="minorHAnsi"/>
        </w:rPr>
        <w:t xml:space="preserve"> e Gilda </w:t>
      </w:r>
      <w:proofErr w:type="spellStart"/>
      <w:r w:rsidRPr="006E25AD">
        <w:rPr>
          <w:rFonts w:asciiTheme="minorHAnsi" w:hAnsiTheme="minorHAnsi" w:cstheme="minorHAnsi"/>
        </w:rPr>
        <w:t>Unams</w:t>
      </w:r>
      <w:proofErr w:type="spellEnd"/>
      <w:r w:rsidRPr="006E25AD">
        <w:rPr>
          <w:rFonts w:asciiTheme="minorHAnsi" w:hAnsiTheme="minorHAnsi" w:cstheme="minorHAnsi"/>
        </w:rPr>
        <w:t xml:space="preserve"> ritengono che quella attuale sia una fase straordinaria e cruciale nella quale è indispensabile rilanciare con forza la valenza strategica del sistema di istruzione, rivendicando significativi investimenti per la valorizzazione delle professionalità e la stabilità del lavoro, condizioni necessarie per assicurare al Paese una scuola di qualità. Obiettivi irrinunciabili da perseguire con un’azione incisiva e determinata. Nei prossimi giorni verrà definito un piano dettagliato di iniziative di mobilitazione, puntando a raccogliere il massimo di unità e compattezza della categoria. </w:t>
      </w:r>
    </w:p>
    <w:p w:rsidR="006E25AD" w:rsidRPr="006E25AD" w:rsidRDefault="006E25AD" w:rsidP="006E25AD">
      <w:pPr>
        <w:spacing w:after="120"/>
        <w:jc w:val="both"/>
        <w:rPr>
          <w:rFonts w:asciiTheme="minorHAnsi" w:hAnsiTheme="minorHAnsi" w:cstheme="minorHAnsi"/>
        </w:rPr>
      </w:pPr>
      <w:r w:rsidRPr="006E25AD">
        <w:rPr>
          <w:rFonts w:asciiTheme="minorHAnsi" w:hAnsiTheme="minorHAnsi" w:cstheme="minorHAnsi"/>
        </w:rPr>
        <w:t xml:space="preserve">Tante e di grande rilievo le questioni sul tappeto. In primo luogo i progetti di </w:t>
      </w:r>
      <w:r w:rsidRPr="006E25AD">
        <w:rPr>
          <w:rFonts w:asciiTheme="minorHAnsi" w:hAnsiTheme="minorHAnsi" w:cstheme="minorHAnsi"/>
          <w:b/>
        </w:rPr>
        <w:t>regionalizzazione del sistema di istruzione</w:t>
      </w:r>
      <w:r w:rsidRPr="006E25AD">
        <w:rPr>
          <w:rFonts w:asciiTheme="minorHAnsi" w:hAnsiTheme="minorHAnsi" w:cstheme="minorHAnsi"/>
        </w:rPr>
        <w:t xml:space="preserve">, contro cui nelle scorse settimane sono scesi in campo sindacati e associazioni, di diversa ispirazione, uniti nel rivendicare la salvaguardia del carattere unitario e nazionale del sistema scolastico, come risorsa posta a garanzia del pieno esercizio dei diritti di cittadinanza indicati nella Costituzione. </w:t>
      </w:r>
    </w:p>
    <w:p w:rsidR="006E25AD" w:rsidRPr="006E25AD" w:rsidRDefault="006E25AD" w:rsidP="006E25AD">
      <w:pPr>
        <w:spacing w:after="120"/>
        <w:jc w:val="both"/>
        <w:rPr>
          <w:rFonts w:asciiTheme="minorHAnsi" w:hAnsiTheme="minorHAnsi" w:cstheme="minorHAnsi"/>
        </w:rPr>
      </w:pPr>
      <w:r w:rsidRPr="006E25AD">
        <w:rPr>
          <w:rFonts w:asciiTheme="minorHAnsi" w:hAnsiTheme="minorHAnsi" w:cstheme="minorHAnsi"/>
        </w:rPr>
        <w:t>C’è un’</w:t>
      </w:r>
      <w:r w:rsidRPr="006E25AD">
        <w:rPr>
          <w:rFonts w:asciiTheme="minorHAnsi" w:hAnsiTheme="minorHAnsi" w:cstheme="minorHAnsi"/>
          <w:b/>
        </w:rPr>
        <w:t>emergenza</w:t>
      </w:r>
      <w:r w:rsidRPr="006E25AD">
        <w:rPr>
          <w:rFonts w:asciiTheme="minorHAnsi" w:hAnsiTheme="minorHAnsi" w:cstheme="minorHAnsi"/>
        </w:rPr>
        <w:t xml:space="preserve"> </w:t>
      </w:r>
      <w:r w:rsidRPr="006E25AD">
        <w:rPr>
          <w:rFonts w:asciiTheme="minorHAnsi" w:hAnsiTheme="minorHAnsi" w:cstheme="minorHAnsi"/>
          <w:b/>
        </w:rPr>
        <w:t>salariale</w:t>
      </w:r>
      <w:r w:rsidRPr="006E25AD">
        <w:rPr>
          <w:rFonts w:asciiTheme="minorHAnsi" w:hAnsiTheme="minorHAnsi" w:cstheme="minorHAnsi"/>
        </w:rPr>
        <w:t>, affermano i segretari generali, che si trascina da tempo; trattamenti economici inadeguati a riconoscere l’importanza e il valore del lavoro nei settori della conoscenza determinano una situazione che vede il nostro Paese in pesante svantaggio rispetto alla media delle retribuzioni europee, come attestato più volte da indagini e ricerche internazionali. Le scelte fatte con la legge di stabilità per il 2019 negano ad oggi la possibilità di compiere, col rinnovo del contratto, un passo significativo in direzione di un riallineamento retributivo alla media europea: smentiti ancora una volta impegni e promesse, che non hanno alcuna credibilità se non trovano riscontro in precise e concrete scelte di investimento.</w:t>
      </w:r>
    </w:p>
    <w:p w:rsidR="006E25AD" w:rsidRPr="006E25AD" w:rsidRDefault="006E25AD" w:rsidP="006E25AD">
      <w:pPr>
        <w:spacing w:after="120"/>
        <w:jc w:val="both"/>
        <w:rPr>
          <w:rFonts w:asciiTheme="minorHAnsi" w:hAnsiTheme="minorHAnsi" w:cstheme="minorHAnsi"/>
        </w:rPr>
      </w:pPr>
      <w:r w:rsidRPr="006E25AD">
        <w:rPr>
          <w:rFonts w:asciiTheme="minorHAnsi" w:hAnsiTheme="minorHAnsi" w:cstheme="minorHAnsi"/>
        </w:rPr>
        <w:t>Continua e si aggrava l’</w:t>
      </w:r>
      <w:r w:rsidRPr="006E25AD">
        <w:rPr>
          <w:rFonts w:asciiTheme="minorHAnsi" w:hAnsiTheme="minorHAnsi" w:cstheme="minorHAnsi"/>
          <w:b/>
        </w:rPr>
        <w:t>emergenza</w:t>
      </w:r>
      <w:r w:rsidRPr="006E25AD">
        <w:rPr>
          <w:rFonts w:asciiTheme="minorHAnsi" w:hAnsiTheme="minorHAnsi" w:cstheme="minorHAnsi"/>
        </w:rPr>
        <w:t xml:space="preserve"> </w:t>
      </w:r>
      <w:r w:rsidRPr="006E25AD">
        <w:rPr>
          <w:rFonts w:asciiTheme="minorHAnsi" w:hAnsiTheme="minorHAnsi" w:cstheme="minorHAnsi"/>
          <w:b/>
        </w:rPr>
        <w:t>precariato</w:t>
      </w:r>
      <w:r w:rsidRPr="006E25AD">
        <w:rPr>
          <w:rFonts w:asciiTheme="minorHAnsi" w:hAnsiTheme="minorHAnsi" w:cstheme="minorHAnsi"/>
        </w:rPr>
        <w:t>. Il ricorso ai contratti di lavoro a tempo determinato non si è affatto ridotto negli ultimi anni, nonostante ripetuti interventi legislativi in materia di reclutamento. Occorrono soluzioni che consentano da subito la stabilizzazione dei rapporti precari sia nell’area del personale docente che del personale ATA. Non è in gioco solo il diritto al lavoro di tante persone, è la stessa regolarità del servizio che rischia ogni anno di essere compromessa.</w:t>
      </w:r>
    </w:p>
    <w:p w:rsidR="006E25AD" w:rsidRDefault="006E25AD" w:rsidP="006E25AD">
      <w:pPr>
        <w:spacing w:after="120"/>
        <w:jc w:val="both"/>
        <w:rPr>
          <w:rFonts w:asciiTheme="minorHAnsi" w:hAnsiTheme="minorHAnsi" w:cstheme="minorHAnsi"/>
        </w:rPr>
      </w:pPr>
      <w:r w:rsidRPr="006E25AD">
        <w:rPr>
          <w:rFonts w:asciiTheme="minorHAnsi" w:hAnsiTheme="minorHAnsi" w:cstheme="minorHAnsi"/>
        </w:rPr>
        <w:t xml:space="preserve">Un’altra </w:t>
      </w:r>
      <w:r w:rsidRPr="006E25AD">
        <w:rPr>
          <w:rFonts w:asciiTheme="minorHAnsi" w:hAnsiTheme="minorHAnsi" w:cstheme="minorHAnsi"/>
          <w:b/>
        </w:rPr>
        <w:t>emergenza</w:t>
      </w:r>
      <w:r w:rsidRPr="006E25AD">
        <w:rPr>
          <w:rFonts w:asciiTheme="minorHAnsi" w:hAnsiTheme="minorHAnsi" w:cstheme="minorHAnsi"/>
        </w:rPr>
        <w:t xml:space="preserve"> riguarda il </w:t>
      </w:r>
      <w:r w:rsidRPr="006E25AD">
        <w:rPr>
          <w:rFonts w:asciiTheme="minorHAnsi" w:hAnsiTheme="minorHAnsi" w:cstheme="minorHAnsi"/>
          <w:b/>
        </w:rPr>
        <w:t>personale ATA</w:t>
      </w:r>
      <w:r w:rsidRPr="006E25AD">
        <w:rPr>
          <w:rFonts w:asciiTheme="minorHAnsi" w:hAnsiTheme="minorHAnsi" w:cstheme="minorHAnsi"/>
        </w:rPr>
        <w:t>, costretto a carichi di lavoro crescenti e sempre più gravosi, con organici inadeguati e ricorso abnorme, anche in questo settore, a contratti a termine. Pesano norme che ostacolano o impediscono la sostituzione del personale quando si assenta, si accumulano sugli uffici di segreterie incombenze di ogni genere, spesso senza adeguato supporto in termini di strumentazione.</w:t>
      </w:r>
    </w:p>
    <w:p w:rsidR="00125C0B" w:rsidRDefault="00125C0B" w:rsidP="006E25AD">
      <w:pPr>
        <w:spacing w:after="120"/>
        <w:jc w:val="both"/>
        <w:rPr>
          <w:rFonts w:asciiTheme="minorHAnsi" w:hAnsiTheme="minorHAnsi" w:cstheme="minorHAnsi"/>
        </w:rPr>
      </w:pPr>
      <w:bookmarkStart w:id="0" w:name="_GoBack"/>
      <w:bookmarkEnd w:id="0"/>
    </w:p>
    <w:p w:rsidR="00125C0B" w:rsidRPr="006E25AD" w:rsidRDefault="00125C0B" w:rsidP="006E25AD">
      <w:pPr>
        <w:spacing w:after="120"/>
        <w:jc w:val="both"/>
        <w:rPr>
          <w:rFonts w:asciiTheme="minorHAnsi" w:hAnsiTheme="minorHAnsi" w:cstheme="minorHAnsi"/>
        </w:rPr>
      </w:pPr>
      <w:r>
        <w:rPr>
          <w:rFonts w:asciiTheme="minorHAnsi" w:hAnsiTheme="minorHAnsi" w:cstheme="minorHAnsi"/>
        </w:rPr>
        <w:t>Roma, 7 marzo 2019</w:t>
      </w:r>
    </w:p>
    <w:p w:rsidR="005C41A4" w:rsidRDefault="005C41A4" w:rsidP="00E07FD1">
      <w:pPr>
        <w:spacing w:line="360" w:lineRule="auto"/>
        <w:rPr>
          <w:rFonts w:ascii="Garamond" w:hAnsi="Garamond"/>
          <w:sz w:val="32"/>
          <w:szCs w:val="32"/>
        </w:rPr>
      </w:pPr>
    </w:p>
    <w:sectPr w:rsidR="005C41A4" w:rsidSect="00B90741">
      <w:headerReference w:type="default" r:id="rId6"/>
      <w:foot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7FC" w:rsidRDefault="00DE57FC">
      <w:r>
        <w:separator/>
      </w:r>
    </w:p>
  </w:endnote>
  <w:endnote w:type="continuationSeparator" w:id="0">
    <w:p w:rsidR="00DE57FC" w:rsidRDefault="00DE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91"/>
      <w:gridCol w:w="1774"/>
      <w:gridCol w:w="1838"/>
      <w:gridCol w:w="1774"/>
      <w:gridCol w:w="1902"/>
    </w:tblGrid>
    <w:tr w:rsidR="00B90741" w:rsidRPr="00D812E0" w:rsidTr="00AF2296">
      <w:trPr>
        <w:trHeight w:val="584"/>
        <w:jc w:val="center"/>
      </w:trPr>
      <w:tc>
        <w:tcPr>
          <w:tcW w:w="0" w:type="auto"/>
        </w:tcPr>
        <w:p w:rsidR="000D0330" w:rsidRPr="00D812E0" w:rsidRDefault="000D0330" w:rsidP="00D812E0">
          <w:pPr>
            <w:pStyle w:val="Titolo4"/>
            <w:jc w:val="center"/>
            <w:rPr>
              <w:rFonts w:ascii="Arial Narrow" w:hAnsi="Arial Narrow"/>
            </w:rPr>
          </w:pPr>
          <w:proofErr w:type="spellStart"/>
          <w:r w:rsidRPr="00D812E0">
            <w:rPr>
              <w:rFonts w:ascii="Arial Narrow" w:hAnsi="Arial Narrow"/>
            </w:rPr>
            <w:t>Flc</w:t>
          </w:r>
          <w:proofErr w:type="spellEnd"/>
          <w:r w:rsidRPr="00D812E0">
            <w:rPr>
              <w:rFonts w:ascii="Arial Narrow" w:hAnsi="Arial Narrow"/>
            </w:rPr>
            <w:t xml:space="preserve"> CGIL</w:t>
          </w:r>
        </w:p>
        <w:p w:rsidR="00AF2296" w:rsidRDefault="000D0330" w:rsidP="00D812E0">
          <w:pPr>
            <w:jc w:val="center"/>
            <w:rPr>
              <w:rFonts w:ascii="Arial Narrow" w:hAnsi="Arial Narrow"/>
              <w:i/>
              <w:sz w:val="14"/>
              <w:szCs w:val="12"/>
            </w:rPr>
          </w:pPr>
          <w:r w:rsidRPr="00AF2296">
            <w:rPr>
              <w:rFonts w:ascii="Arial Narrow" w:hAnsi="Arial Narrow"/>
              <w:i/>
              <w:sz w:val="14"/>
              <w:szCs w:val="12"/>
            </w:rPr>
            <w:t>Via Leopoldo Serra 31</w:t>
          </w:r>
        </w:p>
        <w:p w:rsidR="000D0330" w:rsidRPr="00AF2296" w:rsidRDefault="000D0330" w:rsidP="00D812E0">
          <w:pPr>
            <w:jc w:val="center"/>
            <w:rPr>
              <w:rFonts w:ascii="Arial Narrow" w:hAnsi="Arial Narrow"/>
              <w:i/>
              <w:sz w:val="14"/>
              <w:szCs w:val="12"/>
            </w:rPr>
          </w:pPr>
          <w:r w:rsidRPr="00AF2296">
            <w:rPr>
              <w:rFonts w:ascii="Arial Narrow" w:hAnsi="Arial Narrow"/>
              <w:i/>
              <w:sz w:val="14"/>
              <w:szCs w:val="12"/>
            </w:rPr>
            <w:t>00153 Roma</w:t>
          </w:r>
        </w:p>
        <w:p w:rsidR="000D0330" w:rsidRPr="00AF2296" w:rsidRDefault="00AF2296" w:rsidP="00AF2296">
          <w:pPr>
            <w:jc w:val="center"/>
            <w:rPr>
              <w:rFonts w:ascii="Arial Narrow" w:hAnsi="Arial Narrow"/>
              <w:iCs/>
              <w:sz w:val="20"/>
            </w:rPr>
          </w:pPr>
          <w:r w:rsidRPr="00AF2296">
            <w:rPr>
              <w:rFonts w:ascii="Arial Narrow" w:hAnsi="Arial Narrow"/>
              <w:sz w:val="14"/>
              <w:szCs w:val="12"/>
            </w:rPr>
            <w:t>tel. 06 83966800 – fax 06 5883440</w:t>
          </w:r>
        </w:p>
      </w:tc>
      <w:tc>
        <w:tcPr>
          <w:tcW w:w="0" w:type="auto"/>
        </w:tcPr>
        <w:p w:rsidR="000D0330" w:rsidRPr="00D812E0" w:rsidRDefault="000D0330" w:rsidP="00D812E0">
          <w:pPr>
            <w:pStyle w:val="Titolo4"/>
            <w:jc w:val="center"/>
            <w:rPr>
              <w:rFonts w:ascii="Arial Narrow" w:hAnsi="Arial Narrow"/>
            </w:rPr>
          </w:pPr>
          <w:r w:rsidRPr="00D812E0">
            <w:rPr>
              <w:rFonts w:ascii="Arial Narrow" w:hAnsi="Arial Narrow"/>
            </w:rPr>
            <w:t>CISL SCUOLA</w:t>
          </w:r>
        </w:p>
        <w:p w:rsidR="00AF2296" w:rsidRDefault="000D0330" w:rsidP="00D812E0">
          <w:pPr>
            <w:jc w:val="center"/>
            <w:rPr>
              <w:rFonts w:ascii="Arial Narrow" w:hAnsi="Arial Narrow"/>
              <w:i/>
              <w:sz w:val="14"/>
              <w:szCs w:val="12"/>
            </w:rPr>
          </w:pPr>
          <w:r w:rsidRPr="00AF2296">
            <w:rPr>
              <w:rFonts w:ascii="Arial Narrow" w:hAnsi="Arial Narrow"/>
              <w:i/>
              <w:sz w:val="14"/>
              <w:szCs w:val="12"/>
            </w:rPr>
            <w:t xml:space="preserve">Via Angelo </w:t>
          </w:r>
          <w:proofErr w:type="spellStart"/>
          <w:r w:rsidRPr="00AF2296">
            <w:rPr>
              <w:rFonts w:ascii="Arial Narrow" w:hAnsi="Arial Narrow"/>
              <w:i/>
              <w:sz w:val="14"/>
              <w:szCs w:val="12"/>
            </w:rPr>
            <w:t>Bargoni</w:t>
          </w:r>
          <w:proofErr w:type="spellEnd"/>
          <w:r w:rsidRPr="00AF2296">
            <w:rPr>
              <w:rFonts w:ascii="Arial Narrow" w:hAnsi="Arial Narrow"/>
              <w:i/>
              <w:sz w:val="14"/>
              <w:szCs w:val="12"/>
            </w:rPr>
            <w:t xml:space="preserve"> 8</w:t>
          </w:r>
        </w:p>
        <w:p w:rsidR="000D0330" w:rsidRPr="00AF2296" w:rsidRDefault="000D0330" w:rsidP="00D812E0">
          <w:pPr>
            <w:jc w:val="center"/>
            <w:rPr>
              <w:rFonts w:ascii="Arial Narrow" w:hAnsi="Arial Narrow"/>
              <w:i/>
              <w:sz w:val="14"/>
              <w:szCs w:val="12"/>
            </w:rPr>
          </w:pPr>
          <w:r w:rsidRPr="00AF2296">
            <w:rPr>
              <w:rFonts w:ascii="Arial Narrow" w:hAnsi="Arial Narrow"/>
              <w:i/>
              <w:sz w:val="14"/>
              <w:szCs w:val="12"/>
            </w:rPr>
            <w:t>00153 Roma</w:t>
          </w:r>
        </w:p>
        <w:p w:rsidR="000D0330" w:rsidRPr="00D812E0" w:rsidRDefault="000D0330" w:rsidP="00AF2296">
          <w:pPr>
            <w:jc w:val="center"/>
            <w:rPr>
              <w:rFonts w:ascii="Arial Narrow" w:hAnsi="Arial Narrow"/>
              <w:iCs/>
              <w:sz w:val="20"/>
            </w:rPr>
          </w:pPr>
          <w:r w:rsidRPr="00AF2296">
            <w:rPr>
              <w:rFonts w:ascii="Arial Narrow" w:hAnsi="Arial Narrow"/>
              <w:sz w:val="14"/>
              <w:szCs w:val="12"/>
            </w:rPr>
            <w:t>tel. 06583111 - fax 065881713</w:t>
          </w:r>
        </w:p>
      </w:tc>
      <w:tc>
        <w:tcPr>
          <w:tcW w:w="0" w:type="auto"/>
        </w:tcPr>
        <w:p w:rsidR="000D0330" w:rsidRPr="00D812E0" w:rsidRDefault="000D0330" w:rsidP="00D812E0">
          <w:pPr>
            <w:pStyle w:val="Titolo4"/>
            <w:jc w:val="center"/>
            <w:rPr>
              <w:rFonts w:ascii="Arial Narrow" w:hAnsi="Arial Narrow"/>
            </w:rPr>
          </w:pPr>
          <w:r w:rsidRPr="00D812E0">
            <w:rPr>
              <w:rFonts w:ascii="Arial Narrow" w:hAnsi="Arial Narrow"/>
            </w:rPr>
            <w:t>UIL SCUOLA</w:t>
          </w:r>
          <w:r w:rsidR="008B0845">
            <w:rPr>
              <w:rFonts w:ascii="Arial Narrow" w:hAnsi="Arial Narrow"/>
            </w:rPr>
            <w:t xml:space="preserve"> RUA</w:t>
          </w:r>
        </w:p>
        <w:p w:rsidR="00AF2296" w:rsidRDefault="000D0330" w:rsidP="00D812E0">
          <w:pPr>
            <w:jc w:val="center"/>
            <w:rPr>
              <w:rFonts w:ascii="Arial Narrow" w:hAnsi="Arial Narrow"/>
              <w:i/>
              <w:sz w:val="14"/>
              <w:szCs w:val="12"/>
            </w:rPr>
          </w:pPr>
          <w:r w:rsidRPr="00AF2296">
            <w:rPr>
              <w:rFonts w:ascii="Arial Narrow" w:hAnsi="Arial Narrow"/>
              <w:i/>
              <w:sz w:val="14"/>
              <w:szCs w:val="12"/>
            </w:rPr>
            <w:t>Via Marino Laziale 44</w:t>
          </w:r>
        </w:p>
        <w:p w:rsidR="000D0330" w:rsidRPr="00AF2296" w:rsidRDefault="000D0330" w:rsidP="00D812E0">
          <w:pPr>
            <w:jc w:val="center"/>
            <w:rPr>
              <w:rFonts w:ascii="Arial Narrow" w:hAnsi="Arial Narrow"/>
              <w:i/>
              <w:sz w:val="14"/>
              <w:szCs w:val="12"/>
            </w:rPr>
          </w:pPr>
          <w:r w:rsidRPr="00AF2296">
            <w:rPr>
              <w:rFonts w:ascii="Arial Narrow" w:hAnsi="Arial Narrow"/>
              <w:i/>
              <w:sz w:val="14"/>
              <w:szCs w:val="12"/>
            </w:rPr>
            <w:t>00179 Roma</w:t>
          </w:r>
        </w:p>
        <w:p w:rsidR="000D0330" w:rsidRPr="00D812E0" w:rsidRDefault="000D0330" w:rsidP="00AF2296">
          <w:pPr>
            <w:jc w:val="center"/>
            <w:rPr>
              <w:rFonts w:ascii="Arial Narrow" w:hAnsi="Arial Narrow"/>
              <w:iCs/>
              <w:sz w:val="20"/>
            </w:rPr>
          </w:pPr>
          <w:r w:rsidRPr="00AF2296">
            <w:rPr>
              <w:rFonts w:ascii="Arial Narrow" w:hAnsi="Arial Narrow"/>
              <w:sz w:val="14"/>
              <w:szCs w:val="12"/>
            </w:rPr>
            <w:t>tel. 067846941 - fax 067842858</w:t>
          </w:r>
        </w:p>
      </w:tc>
      <w:tc>
        <w:tcPr>
          <w:tcW w:w="0" w:type="auto"/>
        </w:tcPr>
        <w:p w:rsidR="000D0330" w:rsidRPr="00D812E0" w:rsidRDefault="000D0330" w:rsidP="00D812E0">
          <w:pPr>
            <w:pStyle w:val="Titolo4"/>
            <w:jc w:val="center"/>
            <w:rPr>
              <w:rFonts w:ascii="Arial Narrow" w:hAnsi="Arial Narrow"/>
            </w:rPr>
          </w:pPr>
          <w:r w:rsidRPr="00D812E0">
            <w:rPr>
              <w:rFonts w:ascii="Arial Narrow" w:hAnsi="Arial Narrow"/>
            </w:rPr>
            <w:t xml:space="preserve">SNALS </w:t>
          </w:r>
          <w:proofErr w:type="spellStart"/>
          <w:r w:rsidRPr="00D812E0">
            <w:rPr>
              <w:rFonts w:ascii="Arial Narrow" w:hAnsi="Arial Narrow"/>
            </w:rPr>
            <w:t>Confsal</w:t>
          </w:r>
          <w:proofErr w:type="spellEnd"/>
        </w:p>
        <w:p w:rsidR="00AF2296" w:rsidRDefault="000D0330" w:rsidP="00D812E0">
          <w:pPr>
            <w:jc w:val="center"/>
            <w:rPr>
              <w:rFonts w:ascii="Arial Narrow" w:hAnsi="Arial Narrow"/>
              <w:i/>
              <w:iCs/>
              <w:sz w:val="14"/>
              <w:szCs w:val="12"/>
            </w:rPr>
          </w:pPr>
          <w:r w:rsidRPr="00AF2296">
            <w:rPr>
              <w:rFonts w:ascii="Arial Narrow" w:hAnsi="Arial Narrow"/>
              <w:i/>
              <w:iCs/>
              <w:sz w:val="14"/>
              <w:szCs w:val="12"/>
            </w:rPr>
            <w:t>Via Leopoldo Serra 5</w:t>
          </w:r>
        </w:p>
        <w:p w:rsidR="000D0330" w:rsidRPr="00AF2296" w:rsidRDefault="000D0330" w:rsidP="00D812E0">
          <w:pPr>
            <w:jc w:val="center"/>
            <w:rPr>
              <w:rFonts w:ascii="Arial Narrow" w:hAnsi="Arial Narrow"/>
              <w:i/>
              <w:iCs/>
              <w:sz w:val="14"/>
              <w:szCs w:val="12"/>
            </w:rPr>
          </w:pPr>
          <w:r w:rsidRPr="00AF2296">
            <w:rPr>
              <w:rFonts w:ascii="Arial Narrow" w:hAnsi="Arial Narrow"/>
              <w:i/>
              <w:iCs/>
              <w:sz w:val="14"/>
              <w:szCs w:val="12"/>
            </w:rPr>
            <w:t>00153 Roma</w:t>
          </w:r>
        </w:p>
        <w:p w:rsidR="000D0330" w:rsidRPr="0085261F" w:rsidRDefault="000D0330" w:rsidP="00AF2296">
          <w:pPr>
            <w:jc w:val="center"/>
            <w:rPr>
              <w:rFonts w:ascii="Arial Narrow" w:hAnsi="Arial Narrow"/>
              <w:b/>
            </w:rPr>
          </w:pPr>
          <w:r w:rsidRPr="00AF2296">
            <w:rPr>
              <w:rFonts w:ascii="Arial Narrow" w:hAnsi="Arial Narrow"/>
              <w:sz w:val="14"/>
              <w:szCs w:val="12"/>
              <w:lang w:val="fr-FR"/>
            </w:rPr>
            <w:t>tel. 06588931 - fax 065897251</w:t>
          </w:r>
        </w:p>
      </w:tc>
      <w:tc>
        <w:tcPr>
          <w:tcW w:w="0" w:type="auto"/>
        </w:tcPr>
        <w:p w:rsidR="000D0330" w:rsidRPr="00D812E0" w:rsidRDefault="000D0330" w:rsidP="00D812E0">
          <w:pPr>
            <w:pStyle w:val="Titolo4"/>
            <w:jc w:val="center"/>
            <w:rPr>
              <w:rFonts w:ascii="Arial Narrow" w:hAnsi="Arial Narrow"/>
            </w:rPr>
          </w:pPr>
          <w:r w:rsidRPr="00D812E0">
            <w:rPr>
              <w:rFonts w:ascii="Arial Narrow" w:hAnsi="Arial Narrow"/>
            </w:rPr>
            <w:t>GILDA</w:t>
          </w:r>
          <w:r w:rsidR="00135F8F">
            <w:rPr>
              <w:rFonts w:ascii="Arial Narrow" w:hAnsi="Arial Narrow"/>
            </w:rPr>
            <w:t xml:space="preserve"> UNAMS</w:t>
          </w:r>
        </w:p>
        <w:p w:rsidR="00AF2296" w:rsidRDefault="0085261F" w:rsidP="0085261F">
          <w:pPr>
            <w:jc w:val="center"/>
            <w:rPr>
              <w:rStyle w:val="Enfasigrassetto"/>
              <w:rFonts w:ascii="Arial Narrow" w:hAnsi="Arial Narrow" w:cs="Arial"/>
              <w:b w:val="0"/>
              <w:bCs w:val="0"/>
              <w:i/>
              <w:sz w:val="14"/>
              <w:szCs w:val="12"/>
            </w:rPr>
          </w:pPr>
          <w:r w:rsidRPr="00AF2296">
            <w:rPr>
              <w:rStyle w:val="Enfasigrassetto"/>
              <w:rFonts w:ascii="Arial Narrow" w:hAnsi="Arial Narrow" w:cs="Arial"/>
              <w:b w:val="0"/>
              <w:bCs w:val="0"/>
              <w:i/>
              <w:sz w:val="14"/>
              <w:szCs w:val="12"/>
            </w:rPr>
            <w:t>Via Salaria 44</w:t>
          </w:r>
        </w:p>
        <w:p w:rsidR="0085261F" w:rsidRPr="00AF2296" w:rsidRDefault="0085261F" w:rsidP="0085261F">
          <w:pPr>
            <w:jc w:val="center"/>
            <w:rPr>
              <w:rStyle w:val="Enfasigrassetto"/>
              <w:rFonts w:ascii="Arial Narrow" w:hAnsi="Arial Narrow" w:cs="Arial"/>
              <w:b w:val="0"/>
              <w:bCs w:val="0"/>
              <w:i/>
              <w:sz w:val="14"/>
              <w:szCs w:val="12"/>
            </w:rPr>
          </w:pPr>
          <w:r w:rsidRPr="00AF2296">
            <w:rPr>
              <w:rStyle w:val="Enfasigrassetto"/>
              <w:rFonts w:ascii="Arial Narrow" w:hAnsi="Arial Narrow" w:cs="Arial"/>
              <w:b w:val="0"/>
              <w:bCs w:val="0"/>
              <w:i/>
              <w:sz w:val="14"/>
              <w:szCs w:val="12"/>
            </w:rPr>
            <w:t>00198 Roma</w:t>
          </w:r>
        </w:p>
        <w:p w:rsidR="000D0330" w:rsidRPr="0085261F" w:rsidRDefault="0085261F" w:rsidP="00AF2296">
          <w:pPr>
            <w:jc w:val="center"/>
            <w:rPr>
              <w:rFonts w:ascii="Arial Narrow" w:hAnsi="Arial Narrow"/>
              <w:b/>
            </w:rPr>
          </w:pPr>
          <w:r w:rsidRPr="00AF2296">
            <w:rPr>
              <w:rStyle w:val="Enfasigrassetto"/>
              <w:rFonts w:ascii="Arial Narrow" w:hAnsi="Arial Narrow" w:cs="Arial"/>
              <w:b w:val="0"/>
              <w:bCs w:val="0"/>
              <w:sz w:val="14"/>
              <w:szCs w:val="12"/>
            </w:rPr>
            <w:t xml:space="preserve">tel. </w:t>
          </w:r>
          <w:r w:rsidRPr="00AF2296">
            <w:rPr>
              <w:rStyle w:val="Enfasigrassetto"/>
              <w:rFonts w:ascii="Arial Narrow" w:hAnsi="Arial Narrow" w:cs="Arial"/>
              <w:b w:val="0"/>
              <w:bCs w:val="0"/>
              <w:color w:val="000000"/>
              <w:sz w:val="14"/>
              <w:szCs w:val="12"/>
            </w:rPr>
            <w:t>068845005</w:t>
          </w:r>
          <w:r w:rsidR="00FC5439" w:rsidRPr="00AF2296">
            <w:rPr>
              <w:rStyle w:val="Enfasigrassetto"/>
              <w:rFonts w:ascii="Arial Narrow" w:hAnsi="Arial Narrow" w:cs="Arial"/>
              <w:b w:val="0"/>
              <w:bCs w:val="0"/>
              <w:color w:val="000000"/>
              <w:sz w:val="14"/>
              <w:szCs w:val="12"/>
            </w:rPr>
            <w:t xml:space="preserve"> - </w:t>
          </w:r>
          <w:r w:rsidRPr="00AF2296">
            <w:rPr>
              <w:rStyle w:val="Enfasigrassetto"/>
              <w:rFonts w:ascii="Arial Narrow" w:hAnsi="Arial Narrow" w:cs="Arial"/>
              <w:b w:val="0"/>
              <w:bCs w:val="0"/>
              <w:color w:val="000000"/>
              <w:sz w:val="14"/>
              <w:szCs w:val="12"/>
            </w:rPr>
            <w:t>fax 0684082071</w:t>
          </w:r>
        </w:p>
      </w:tc>
    </w:tr>
  </w:tbl>
  <w:p w:rsidR="000D0330" w:rsidRPr="00F83FA8" w:rsidRDefault="000D0330">
    <w:pPr>
      <w:pStyle w:val="Pidipa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7FC" w:rsidRDefault="00DE57FC">
      <w:r>
        <w:separator/>
      </w:r>
    </w:p>
  </w:footnote>
  <w:footnote w:type="continuationSeparator" w:id="0">
    <w:p w:rsidR="00DE57FC" w:rsidRDefault="00DE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CellMar>
        <w:left w:w="70" w:type="dxa"/>
        <w:right w:w="70" w:type="dxa"/>
      </w:tblCellMar>
      <w:tblLook w:val="0000" w:firstRow="0" w:lastRow="0" w:firstColumn="0" w:lastColumn="0" w:noHBand="0" w:noVBand="0"/>
    </w:tblPr>
    <w:tblGrid>
      <w:gridCol w:w="2255"/>
      <w:gridCol w:w="1880"/>
      <w:gridCol w:w="2266"/>
      <w:gridCol w:w="1800"/>
      <w:gridCol w:w="2005"/>
    </w:tblGrid>
    <w:tr w:rsidR="006E25AD" w:rsidTr="00F83FA8">
      <w:trPr>
        <w:trHeight w:val="773"/>
        <w:jc w:val="center"/>
      </w:trPr>
      <w:tc>
        <w:tcPr>
          <w:tcW w:w="2255" w:type="dxa"/>
          <w:vAlign w:val="center"/>
        </w:tcPr>
        <w:p w:rsidR="000D0330" w:rsidRPr="00542EF8" w:rsidRDefault="006A12B9" w:rsidP="00720D9E">
          <w:pPr>
            <w:ind w:left="110" w:hanging="110"/>
            <w:jc w:val="center"/>
            <w:rPr>
              <w:rFonts w:ascii="Arial Narrow" w:hAnsi="Arial Narrow" w:cs="Arial"/>
              <w:b/>
              <w:bCs/>
              <w:sz w:val="16"/>
            </w:rPr>
          </w:pPr>
          <w:r w:rsidRPr="00141AD3">
            <w:rPr>
              <w:noProof/>
              <w:sz w:val="16"/>
              <w:szCs w:val="16"/>
            </w:rPr>
            <w:drawing>
              <wp:inline distT="0" distB="0" distL="0" distR="0">
                <wp:extent cx="1341755" cy="533400"/>
                <wp:effectExtent l="0" t="0" r="0" b="0"/>
                <wp:docPr id="1" name="Immagine 1" descr="flccgil_marchio_orizzontal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ccgil_marchio_orizzontal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533400"/>
                        </a:xfrm>
                        <a:prstGeom prst="rect">
                          <a:avLst/>
                        </a:prstGeom>
                        <a:noFill/>
                        <a:ln>
                          <a:noFill/>
                        </a:ln>
                      </pic:spPr>
                    </pic:pic>
                  </a:graphicData>
                </a:graphic>
              </wp:inline>
            </w:drawing>
          </w:r>
        </w:p>
      </w:tc>
      <w:tc>
        <w:tcPr>
          <w:tcW w:w="1876" w:type="dxa"/>
          <w:vAlign w:val="center"/>
        </w:tcPr>
        <w:p w:rsidR="000D0330" w:rsidRPr="00D31E98" w:rsidRDefault="006A12B9" w:rsidP="00720D9E">
          <w:pPr>
            <w:jc w:val="center"/>
            <w:rPr>
              <w:rFonts w:ascii="Arial Narrow" w:hAnsi="Arial Narrow" w:cs="Arial"/>
              <w:b/>
              <w:bCs/>
              <w:sz w:val="16"/>
            </w:rPr>
          </w:pPr>
          <w:r w:rsidRPr="00B349E3">
            <w:rPr>
              <w:rFonts w:ascii="Arial Narrow" w:hAnsi="Arial Narrow" w:cs="Arial"/>
              <w:b/>
              <w:bCs/>
              <w:noProof/>
              <w:sz w:val="16"/>
            </w:rPr>
            <w:drawing>
              <wp:inline distT="0" distB="0" distL="0" distR="0">
                <wp:extent cx="1096645" cy="554355"/>
                <wp:effectExtent l="0" t="0" r="8255" b="0"/>
                <wp:docPr id="2" name="Immagine 2" descr="logomarchio_CISL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hio_CISLscu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645" cy="554355"/>
                        </a:xfrm>
                        <a:prstGeom prst="rect">
                          <a:avLst/>
                        </a:prstGeom>
                        <a:noFill/>
                        <a:ln>
                          <a:noFill/>
                        </a:ln>
                      </pic:spPr>
                    </pic:pic>
                  </a:graphicData>
                </a:graphic>
              </wp:inline>
            </w:drawing>
          </w:r>
        </w:p>
      </w:tc>
      <w:tc>
        <w:tcPr>
          <w:tcW w:w="2273" w:type="dxa"/>
          <w:vAlign w:val="center"/>
        </w:tcPr>
        <w:p w:rsidR="000D0330" w:rsidRPr="00542EF8" w:rsidRDefault="006A12B9" w:rsidP="00720D9E">
          <w:pPr>
            <w:jc w:val="center"/>
            <w:rPr>
              <w:rFonts w:ascii="Arial Narrow" w:hAnsi="Arial Narrow" w:cs="Arial"/>
              <w:b/>
              <w:bCs/>
              <w:sz w:val="16"/>
            </w:rPr>
          </w:pPr>
          <w:r w:rsidRPr="00B043E5">
            <w:rPr>
              <w:noProof/>
            </w:rPr>
            <w:drawing>
              <wp:inline distT="0" distB="0" distL="0" distR="0">
                <wp:extent cx="1333500" cy="440055"/>
                <wp:effectExtent l="0" t="0" r="0" b="0"/>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440055"/>
                        </a:xfrm>
                        <a:prstGeom prst="rect">
                          <a:avLst/>
                        </a:prstGeom>
                        <a:noFill/>
                        <a:ln>
                          <a:noFill/>
                        </a:ln>
                      </pic:spPr>
                    </pic:pic>
                  </a:graphicData>
                </a:graphic>
              </wp:inline>
            </w:drawing>
          </w:r>
        </w:p>
      </w:tc>
      <w:tc>
        <w:tcPr>
          <w:tcW w:w="1714" w:type="dxa"/>
          <w:vAlign w:val="center"/>
        </w:tcPr>
        <w:p w:rsidR="000D0330" w:rsidRPr="00760888" w:rsidRDefault="006A12B9" w:rsidP="00720D9E">
          <w:pPr>
            <w:jc w:val="center"/>
            <w:rPr>
              <w:rFonts w:ascii="Arial Narrow" w:hAnsi="Arial Narrow" w:cs="Arial"/>
              <w:b/>
              <w:bCs/>
              <w:sz w:val="16"/>
            </w:rPr>
          </w:pPr>
          <w:r w:rsidRPr="00760888">
            <w:rPr>
              <w:rFonts w:ascii="Arial Narrow" w:hAnsi="Arial Narrow" w:cs="Arial"/>
              <w:b/>
              <w:bCs/>
              <w:noProof/>
              <w:sz w:val="16"/>
            </w:rPr>
            <w:drawing>
              <wp:inline distT="0" distB="0" distL="0" distR="0">
                <wp:extent cx="1054100" cy="579755"/>
                <wp:effectExtent l="0" t="0" r="0" b="0"/>
                <wp:docPr id="4" name="Immagine 4" descr="NuovoLogoSnals_13ott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ovoLogoSnals_13ott_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100" cy="579755"/>
                        </a:xfrm>
                        <a:prstGeom prst="rect">
                          <a:avLst/>
                        </a:prstGeom>
                        <a:noFill/>
                        <a:ln>
                          <a:noFill/>
                        </a:ln>
                      </pic:spPr>
                    </pic:pic>
                  </a:graphicData>
                </a:graphic>
              </wp:inline>
            </w:drawing>
          </w:r>
        </w:p>
      </w:tc>
      <w:tc>
        <w:tcPr>
          <w:tcW w:w="2088" w:type="dxa"/>
          <w:vAlign w:val="center"/>
        </w:tcPr>
        <w:p w:rsidR="000D0330" w:rsidRPr="00014008" w:rsidRDefault="006E25AD" w:rsidP="00720D9E">
          <w:pPr>
            <w:jc w:val="center"/>
          </w:pPr>
          <w:r>
            <w:rPr>
              <w:noProof/>
            </w:rPr>
            <w:drawing>
              <wp:inline distT="0" distB="0" distL="0" distR="0">
                <wp:extent cx="973030" cy="450838"/>
                <wp:effectExtent l="0" t="0" r="0" b="698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lda-2019.png"/>
                        <pic:cNvPicPr/>
                      </pic:nvPicPr>
                      <pic:blipFill>
                        <a:blip r:embed="rId5">
                          <a:extLst>
                            <a:ext uri="{28A0092B-C50C-407E-A947-70E740481C1C}">
                              <a14:useLocalDpi xmlns:a14="http://schemas.microsoft.com/office/drawing/2010/main" val="0"/>
                            </a:ext>
                          </a:extLst>
                        </a:blip>
                        <a:stretch>
                          <a:fillRect/>
                        </a:stretch>
                      </pic:blipFill>
                      <pic:spPr>
                        <a:xfrm>
                          <a:off x="0" y="0"/>
                          <a:ext cx="1028767" cy="476663"/>
                        </a:xfrm>
                        <a:prstGeom prst="rect">
                          <a:avLst/>
                        </a:prstGeom>
                      </pic:spPr>
                    </pic:pic>
                  </a:graphicData>
                </a:graphic>
              </wp:inline>
            </w:drawing>
          </w:r>
        </w:p>
      </w:tc>
    </w:tr>
    <w:tr w:rsidR="006E25AD" w:rsidRPr="00BE160C" w:rsidTr="00F83FA8">
      <w:trPr>
        <w:trHeight w:val="130"/>
        <w:jc w:val="center"/>
      </w:trPr>
      <w:tc>
        <w:tcPr>
          <w:tcW w:w="2255" w:type="dxa"/>
        </w:tcPr>
        <w:p w:rsidR="000D0330" w:rsidRPr="000D0330" w:rsidRDefault="000D0330" w:rsidP="00720D9E">
          <w:pPr>
            <w:ind w:left="110" w:hanging="110"/>
            <w:jc w:val="center"/>
            <w:rPr>
              <w:rFonts w:ascii="Arial Narrow" w:hAnsi="Arial Narrow" w:cs="Arial"/>
              <w:b/>
              <w:bCs/>
              <w:sz w:val="14"/>
              <w:szCs w:val="14"/>
            </w:rPr>
          </w:pPr>
          <w:r w:rsidRPr="000D0330">
            <w:rPr>
              <w:rFonts w:ascii="Arial Narrow" w:hAnsi="Arial Narrow" w:cs="Arial"/>
              <w:b/>
              <w:bCs/>
              <w:sz w:val="14"/>
              <w:szCs w:val="14"/>
            </w:rPr>
            <w:t xml:space="preserve">www.flcgil.it </w:t>
          </w:r>
        </w:p>
      </w:tc>
      <w:tc>
        <w:tcPr>
          <w:tcW w:w="1876" w:type="dxa"/>
        </w:tcPr>
        <w:p w:rsidR="000D0330" w:rsidRPr="000D0330" w:rsidRDefault="000D0330" w:rsidP="00720D9E">
          <w:pPr>
            <w:jc w:val="center"/>
            <w:rPr>
              <w:rFonts w:ascii="Arial Narrow" w:hAnsi="Arial Narrow" w:cs="Arial"/>
              <w:b/>
              <w:bCs/>
              <w:sz w:val="14"/>
              <w:szCs w:val="14"/>
            </w:rPr>
          </w:pPr>
          <w:r w:rsidRPr="000D0330">
            <w:rPr>
              <w:rFonts w:ascii="Arial Narrow" w:hAnsi="Arial Narrow" w:cs="Arial"/>
              <w:b/>
              <w:bCs/>
              <w:sz w:val="14"/>
              <w:szCs w:val="14"/>
            </w:rPr>
            <w:t>www.cislscuola.it</w:t>
          </w:r>
        </w:p>
      </w:tc>
      <w:tc>
        <w:tcPr>
          <w:tcW w:w="2273" w:type="dxa"/>
        </w:tcPr>
        <w:p w:rsidR="000D0330" w:rsidRPr="000D0330" w:rsidRDefault="000D0330" w:rsidP="00720D9E">
          <w:pPr>
            <w:jc w:val="center"/>
            <w:rPr>
              <w:rFonts w:ascii="Arial Narrow" w:hAnsi="Arial Narrow" w:cs="Arial"/>
              <w:b/>
              <w:bCs/>
              <w:sz w:val="14"/>
              <w:szCs w:val="14"/>
            </w:rPr>
          </w:pPr>
          <w:r w:rsidRPr="000D0330">
            <w:rPr>
              <w:rFonts w:ascii="Arial Narrow" w:hAnsi="Arial Narrow" w:cs="Arial"/>
              <w:b/>
              <w:bCs/>
              <w:sz w:val="14"/>
              <w:szCs w:val="14"/>
            </w:rPr>
            <w:t>www.uilscuola.it</w:t>
          </w:r>
        </w:p>
      </w:tc>
      <w:tc>
        <w:tcPr>
          <w:tcW w:w="1714" w:type="dxa"/>
        </w:tcPr>
        <w:p w:rsidR="000D0330" w:rsidRPr="000D0330" w:rsidRDefault="000D0330" w:rsidP="00720D9E">
          <w:pPr>
            <w:jc w:val="center"/>
            <w:rPr>
              <w:rFonts w:ascii="Arial Narrow" w:hAnsi="Arial Narrow" w:cs="Arial"/>
              <w:b/>
              <w:bCs/>
              <w:sz w:val="14"/>
              <w:szCs w:val="14"/>
            </w:rPr>
          </w:pPr>
          <w:r w:rsidRPr="000D0330">
            <w:rPr>
              <w:rFonts w:ascii="Arial Narrow" w:hAnsi="Arial Narrow" w:cs="Arial"/>
              <w:b/>
              <w:bCs/>
              <w:sz w:val="14"/>
              <w:szCs w:val="14"/>
            </w:rPr>
            <w:t>www.snals.it</w:t>
          </w:r>
        </w:p>
      </w:tc>
      <w:tc>
        <w:tcPr>
          <w:tcW w:w="2088" w:type="dxa"/>
        </w:tcPr>
        <w:p w:rsidR="000D0330" w:rsidRPr="000D0330" w:rsidRDefault="004A6D56" w:rsidP="004A6D56">
          <w:pPr>
            <w:jc w:val="center"/>
            <w:rPr>
              <w:rFonts w:ascii="Arial Narrow" w:hAnsi="Arial Narrow" w:cs="Arial"/>
              <w:b/>
              <w:bCs/>
              <w:sz w:val="14"/>
              <w:szCs w:val="14"/>
            </w:rPr>
          </w:pPr>
          <w:r w:rsidRPr="004A6D56">
            <w:rPr>
              <w:rFonts w:ascii="Arial Narrow" w:hAnsi="Arial Narrow" w:cs="Arial"/>
              <w:b/>
              <w:iCs/>
              <w:sz w:val="14"/>
              <w:szCs w:val="14"/>
            </w:rPr>
            <w:t>www.gilda-unams.it</w:t>
          </w:r>
        </w:p>
      </w:tc>
    </w:tr>
    <w:tr w:rsidR="006E25AD" w:rsidRPr="00BE160C" w:rsidTr="00F83FA8">
      <w:trPr>
        <w:trHeight w:val="231"/>
        <w:jc w:val="center"/>
      </w:trPr>
      <w:tc>
        <w:tcPr>
          <w:tcW w:w="2255" w:type="dxa"/>
        </w:tcPr>
        <w:p w:rsidR="000D0330" w:rsidRPr="000D0330" w:rsidRDefault="000D0330" w:rsidP="00720D9E">
          <w:pPr>
            <w:pStyle w:val="NormaleWeb"/>
            <w:spacing w:before="0" w:beforeAutospacing="0" w:after="0" w:afterAutospacing="0"/>
            <w:jc w:val="center"/>
            <w:rPr>
              <w:rFonts w:ascii="Arial Narrow" w:hAnsi="Arial Narrow" w:cs="Arial"/>
              <w:sz w:val="14"/>
              <w:szCs w:val="14"/>
            </w:rPr>
          </w:pPr>
          <w:proofErr w:type="gramStart"/>
          <w:r w:rsidRPr="000D0330">
            <w:rPr>
              <w:rFonts w:ascii="Arial Narrow" w:hAnsi="Arial Narrow" w:cs="Arial"/>
              <w:sz w:val="14"/>
              <w:szCs w:val="14"/>
            </w:rPr>
            <w:t>e-mail</w:t>
          </w:r>
          <w:proofErr w:type="gramEnd"/>
          <w:r w:rsidRPr="000D0330">
            <w:rPr>
              <w:rFonts w:ascii="Arial Narrow" w:hAnsi="Arial Narrow" w:cs="Arial"/>
              <w:sz w:val="14"/>
              <w:szCs w:val="14"/>
            </w:rPr>
            <w:t>: organizzazione@flcgil.it</w:t>
          </w:r>
        </w:p>
      </w:tc>
      <w:tc>
        <w:tcPr>
          <w:tcW w:w="1876" w:type="dxa"/>
        </w:tcPr>
        <w:p w:rsidR="000D0330" w:rsidRPr="000D0330" w:rsidRDefault="000D0330" w:rsidP="009848CF">
          <w:pPr>
            <w:jc w:val="center"/>
            <w:rPr>
              <w:rFonts w:ascii="Arial Narrow" w:hAnsi="Arial Narrow" w:cs="Arial"/>
              <w:sz w:val="14"/>
              <w:szCs w:val="14"/>
            </w:rPr>
          </w:pPr>
          <w:proofErr w:type="gramStart"/>
          <w:r w:rsidRPr="000D0330">
            <w:rPr>
              <w:rFonts w:ascii="Arial Narrow" w:hAnsi="Arial Narrow" w:cs="Arial"/>
              <w:sz w:val="14"/>
              <w:szCs w:val="14"/>
            </w:rPr>
            <w:t>e-mail</w:t>
          </w:r>
          <w:proofErr w:type="gramEnd"/>
          <w:r w:rsidRPr="000D0330">
            <w:rPr>
              <w:rFonts w:ascii="Arial Narrow" w:hAnsi="Arial Narrow" w:cs="Arial"/>
              <w:sz w:val="14"/>
              <w:szCs w:val="14"/>
            </w:rPr>
            <w:t>: cisl.scuola@cisl.it</w:t>
          </w:r>
        </w:p>
      </w:tc>
      <w:tc>
        <w:tcPr>
          <w:tcW w:w="2273" w:type="dxa"/>
        </w:tcPr>
        <w:p w:rsidR="000D0330" w:rsidRPr="000D0330" w:rsidRDefault="000D0330" w:rsidP="008B0845">
          <w:pPr>
            <w:jc w:val="center"/>
            <w:rPr>
              <w:rFonts w:ascii="Arial Narrow" w:hAnsi="Arial Narrow" w:cs="Arial"/>
              <w:spacing w:val="-4"/>
              <w:sz w:val="14"/>
              <w:szCs w:val="14"/>
            </w:rPr>
          </w:pPr>
          <w:proofErr w:type="gramStart"/>
          <w:r w:rsidRPr="000D0330">
            <w:rPr>
              <w:rFonts w:ascii="Arial Narrow" w:hAnsi="Arial Narrow" w:cs="Arial"/>
              <w:spacing w:val="-4"/>
              <w:sz w:val="14"/>
              <w:szCs w:val="14"/>
            </w:rPr>
            <w:t>e-mail</w:t>
          </w:r>
          <w:proofErr w:type="gramEnd"/>
          <w:r w:rsidRPr="000D0330">
            <w:rPr>
              <w:rFonts w:ascii="Arial Narrow" w:hAnsi="Arial Narrow" w:cs="Arial"/>
              <w:spacing w:val="-4"/>
              <w:sz w:val="14"/>
              <w:szCs w:val="14"/>
            </w:rPr>
            <w:t xml:space="preserve">: </w:t>
          </w:r>
          <w:r w:rsidR="008B0845">
            <w:rPr>
              <w:rFonts w:ascii="Arial Narrow" w:hAnsi="Arial Narrow" w:cs="Arial"/>
              <w:spacing w:val="-4"/>
              <w:sz w:val="14"/>
              <w:szCs w:val="14"/>
            </w:rPr>
            <w:t>uilscuola</w:t>
          </w:r>
          <w:r w:rsidRPr="000D0330">
            <w:rPr>
              <w:rFonts w:ascii="Arial Narrow" w:hAnsi="Arial Narrow" w:cs="Arial"/>
              <w:spacing w:val="-4"/>
              <w:sz w:val="14"/>
              <w:szCs w:val="14"/>
            </w:rPr>
            <w:t>@uilscuola.it</w:t>
          </w:r>
        </w:p>
      </w:tc>
      <w:tc>
        <w:tcPr>
          <w:tcW w:w="1714" w:type="dxa"/>
        </w:tcPr>
        <w:p w:rsidR="000D0330" w:rsidRPr="000D0330" w:rsidRDefault="000D0330" w:rsidP="00720D9E">
          <w:pPr>
            <w:jc w:val="center"/>
            <w:rPr>
              <w:rFonts w:ascii="Arial Narrow" w:hAnsi="Arial Narrow" w:cs="Arial"/>
              <w:sz w:val="14"/>
              <w:szCs w:val="14"/>
            </w:rPr>
          </w:pPr>
          <w:proofErr w:type="gramStart"/>
          <w:r w:rsidRPr="000D0330">
            <w:rPr>
              <w:rFonts w:ascii="Arial Narrow" w:hAnsi="Arial Narrow" w:cs="Arial"/>
              <w:sz w:val="14"/>
              <w:szCs w:val="14"/>
            </w:rPr>
            <w:t>e-mail</w:t>
          </w:r>
          <w:proofErr w:type="gramEnd"/>
          <w:r w:rsidRPr="000D0330">
            <w:rPr>
              <w:rFonts w:ascii="Arial Narrow" w:hAnsi="Arial Narrow" w:cs="Arial"/>
              <w:sz w:val="14"/>
              <w:szCs w:val="14"/>
            </w:rPr>
            <w:t>: info@snals.it</w:t>
          </w:r>
        </w:p>
      </w:tc>
      <w:tc>
        <w:tcPr>
          <w:tcW w:w="2088" w:type="dxa"/>
        </w:tcPr>
        <w:p w:rsidR="000D0330" w:rsidRPr="000D0330" w:rsidRDefault="000D0330" w:rsidP="009848CF">
          <w:pPr>
            <w:jc w:val="center"/>
            <w:rPr>
              <w:rFonts w:ascii="Arial Narrow" w:hAnsi="Arial Narrow" w:cs="Arial"/>
              <w:spacing w:val="-4"/>
              <w:sz w:val="14"/>
              <w:szCs w:val="14"/>
            </w:rPr>
          </w:pPr>
          <w:proofErr w:type="gramStart"/>
          <w:r w:rsidRPr="000D0330">
            <w:rPr>
              <w:rFonts w:ascii="Arial Narrow" w:hAnsi="Arial Narrow" w:cs="Arial"/>
              <w:iCs/>
              <w:spacing w:val="-4"/>
              <w:sz w:val="14"/>
              <w:szCs w:val="14"/>
            </w:rPr>
            <w:t>e-mail</w:t>
          </w:r>
          <w:proofErr w:type="gramEnd"/>
          <w:r w:rsidRPr="000D0330">
            <w:rPr>
              <w:rFonts w:ascii="Arial Narrow" w:hAnsi="Arial Narrow" w:cs="Arial"/>
              <w:iCs/>
              <w:spacing w:val="-4"/>
              <w:sz w:val="14"/>
              <w:szCs w:val="14"/>
            </w:rPr>
            <w:t xml:space="preserve">: </w:t>
          </w:r>
          <w:r w:rsidR="009848CF">
            <w:rPr>
              <w:rFonts w:ascii="Arial Narrow" w:hAnsi="Arial Narrow" w:cs="Arial"/>
              <w:iCs/>
              <w:spacing w:val="-4"/>
              <w:sz w:val="14"/>
              <w:szCs w:val="14"/>
            </w:rPr>
            <w:t>organizzazione</w:t>
          </w:r>
          <w:r w:rsidRPr="000D0330">
            <w:rPr>
              <w:rFonts w:ascii="Arial Narrow" w:hAnsi="Arial Narrow" w:cs="Arial"/>
              <w:iCs/>
              <w:spacing w:val="-4"/>
              <w:sz w:val="14"/>
              <w:szCs w:val="14"/>
            </w:rPr>
            <w:t>@gilda-unams.it</w:t>
          </w:r>
        </w:p>
      </w:tc>
    </w:tr>
  </w:tbl>
  <w:p w:rsidR="000D0330" w:rsidRPr="008B0845" w:rsidRDefault="000D0330">
    <w:pPr>
      <w:pStyle w:val="Intestazione"/>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38"/>
    <w:rsid w:val="00004441"/>
    <w:rsid w:val="000D0330"/>
    <w:rsid w:val="00111899"/>
    <w:rsid w:val="00114BD4"/>
    <w:rsid w:val="00125C0B"/>
    <w:rsid w:val="00135F8F"/>
    <w:rsid w:val="001E2180"/>
    <w:rsid w:val="001E799A"/>
    <w:rsid w:val="00235353"/>
    <w:rsid w:val="002D3EDD"/>
    <w:rsid w:val="002E2D85"/>
    <w:rsid w:val="004A6D56"/>
    <w:rsid w:val="005371D4"/>
    <w:rsid w:val="0056685A"/>
    <w:rsid w:val="00594350"/>
    <w:rsid w:val="005C41A4"/>
    <w:rsid w:val="005C6260"/>
    <w:rsid w:val="006A12B9"/>
    <w:rsid w:val="006E25AD"/>
    <w:rsid w:val="00720D9E"/>
    <w:rsid w:val="007A54EB"/>
    <w:rsid w:val="007E2655"/>
    <w:rsid w:val="007F4250"/>
    <w:rsid w:val="008013FB"/>
    <w:rsid w:val="0082645B"/>
    <w:rsid w:val="0085261F"/>
    <w:rsid w:val="00860BF7"/>
    <w:rsid w:val="008B0845"/>
    <w:rsid w:val="0093287D"/>
    <w:rsid w:val="00972D38"/>
    <w:rsid w:val="009848CF"/>
    <w:rsid w:val="009854EE"/>
    <w:rsid w:val="009D6EE0"/>
    <w:rsid w:val="00A9186F"/>
    <w:rsid w:val="00AA6F2A"/>
    <w:rsid w:val="00AF2296"/>
    <w:rsid w:val="00B52469"/>
    <w:rsid w:val="00B90741"/>
    <w:rsid w:val="00BE160C"/>
    <w:rsid w:val="00C11D24"/>
    <w:rsid w:val="00D812E0"/>
    <w:rsid w:val="00DE57FC"/>
    <w:rsid w:val="00DE6CB7"/>
    <w:rsid w:val="00E07FD1"/>
    <w:rsid w:val="00E5262B"/>
    <w:rsid w:val="00EA4CBB"/>
    <w:rsid w:val="00EF4504"/>
    <w:rsid w:val="00F10ECA"/>
    <w:rsid w:val="00F12AD5"/>
    <w:rsid w:val="00F83FA8"/>
    <w:rsid w:val="00FA3277"/>
    <w:rsid w:val="00FC54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DA284E-A72D-4B06-A53A-0128C863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2469"/>
    <w:rPr>
      <w:rFonts w:ascii="Arial" w:hAnsi="Arial"/>
      <w:sz w:val="24"/>
      <w:szCs w:val="24"/>
    </w:rPr>
  </w:style>
  <w:style w:type="paragraph" w:styleId="Titolo3">
    <w:name w:val="heading 3"/>
    <w:basedOn w:val="Normale"/>
    <w:next w:val="Normale"/>
    <w:qFormat/>
    <w:rsid w:val="002D3EDD"/>
    <w:pPr>
      <w:keepNext/>
      <w:jc w:val="both"/>
      <w:outlineLvl w:val="2"/>
    </w:pPr>
    <w:rPr>
      <w:rFonts w:ascii="Verdana" w:hAnsi="Verdana"/>
      <w:b/>
      <w:bCs/>
      <w:i/>
      <w:iCs/>
      <w:sz w:val="20"/>
      <w:lang w:val="fr-FR"/>
    </w:rPr>
  </w:style>
  <w:style w:type="paragraph" w:styleId="Titolo4">
    <w:name w:val="heading 4"/>
    <w:basedOn w:val="Normale"/>
    <w:next w:val="Normale"/>
    <w:qFormat/>
    <w:rsid w:val="002D3EDD"/>
    <w:pPr>
      <w:keepNext/>
      <w:jc w:val="both"/>
      <w:outlineLvl w:val="3"/>
    </w:pPr>
    <w:rPr>
      <w:rFonts w:ascii="Verdana" w:hAnsi="Verdana" w:cs="Arial"/>
      <w:b/>
      <w:bCs/>
      <w:sz w:val="18"/>
    </w:rPr>
  </w:style>
  <w:style w:type="paragraph" w:styleId="Titolo5">
    <w:name w:val="heading 5"/>
    <w:basedOn w:val="Normale"/>
    <w:next w:val="Normale"/>
    <w:qFormat/>
    <w:rsid w:val="002D3EDD"/>
    <w:pPr>
      <w:keepNext/>
      <w:outlineLvl w:val="4"/>
    </w:pPr>
    <w:rPr>
      <w:rFonts w:ascii="Verdana" w:hAnsi="Verdana" w:cs="Arial"/>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D3EDD"/>
    <w:pPr>
      <w:tabs>
        <w:tab w:val="center" w:pos="4819"/>
        <w:tab w:val="right" w:pos="9638"/>
      </w:tabs>
    </w:pPr>
  </w:style>
  <w:style w:type="paragraph" w:styleId="Pidipagina">
    <w:name w:val="footer"/>
    <w:basedOn w:val="Normale"/>
    <w:rsid w:val="002D3EDD"/>
    <w:pPr>
      <w:tabs>
        <w:tab w:val="center" w:pos="4819"/>
        <w:tab w:val="right" w:pos="9638"/>
      </w:tabs>
    </w:pPr>
  </w:style>
  <w:style w:type="character" w:styleId="Enfasigrassetto">
    <w:name w:val="Strong"/>
    <w:qFormat/>
    <w:rsid w:val="002D3EDD"/>
    <w:rPr>
      <w:b/>
      <w:bCs/>
    </w:rPr>
  </w:style>
  <w:style w:type="table" w:styleId="Grigliatabella">
    <w:name w:val="Table Grid"/>
    <w:basedOn w:val="Tabellanormale"/>
    <w:rsid w:val="002D3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AA6F2A"/>
    <w:pPr>
      <w:spacing w:before="100" w:beforeAutospacing="1" w:after="100" w:afterAutospacing="1"/>
    </w:pPr>
    <w:rPr>
      <w:rFonts w:ascii="Times New Roman" w:hAnsi="Times New Roman"/>
      <w:sz w:val="20"/>
      <w:szCs w:val="20"/>
    </w:rPr>
  </w:style>
  <w:style w:type="paragraph" w:styleId="Testofumetto">
    <w:name w:val="Balloon Text"/>
    <w:basedOn w:val="Normale"/>
    <w:semiHidden/>
    <w:rsid w:val="000D0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urti\Dati%20applicazioni\Microsoft\Modelli\Cgil-Cisl-Uil-Snals-Gilda-Anp_logh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Cgil-Cisl-Uil-Snals-Gilda-Anp_loghi.dot</Template>
  <TotalTime>1</TotalTime>
  <Pages>1</Pages>
  <Words>473</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Comunicato unitario</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unitario</dc:title>
  <dc:subject/>
  <dc:creator>scurti</dc:creator>
  <cp:keywords/>
  <cp:lastModifiedBy>Gianni Manuzio</cp:lastModifiedBy>
  <cp:revision>2</cp:revision>
  <cp:lastPrinted>2015-09-09T18:09:00Z</cp:lastPrinted>
  <dcterms:created xsi:type="dcterms:W3CDTF">2019-03-07T10:54:00Z</dcterms:created>
  <dcterms:modified xsi:type="dcterms:W3CDTF">2019-03-07T10:54:00Z</dcterms:modified>
</cp:coreProperties>
</file>