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16"/>
          <w:szCs w:val="16"/>
        </w:rPr>
      </w:pPr>
      <w:r w:rsidDel="00000000" w:rsidR="00000000" w:rsidRPr="00000000">
        <w:rPr>
          <w:sz w:val="16"/>
          <w:szCs w:val="16"/>
          <w:rtl w:val="0"/>
        </w:rPr>
        <w:t xml:space="preserve">                                                                                                                                      </w:t>
      </w:r>
      <w:r w:rsidDel="00000000" w:rsidR="00000000" w:rsidRPr="00000000">
        <w:rPr/>
        <w:drawing>
          <wp:inline distB="0" distT="0" distL="0" distR="0">
            <wp:extent cx="6210300" cy="1101654"/>
            <wp:effectExtent b="0" l="0" r="0" t="0"/>
            <wp:docPr descr="Immagine che contiene testo&#10;&#10;Descrizione generata automaticamente" id="4"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16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rbel" w:cs="Corbel" w:eastAsia="Corbel" w:hAnsi="Corbel"/>
          <w:b w:val="0"/>
          <w:i w:val="0"/>
          <w:smallCaps w:val="0"/>
          <w:strike w:val="0"/>
          <w:color w:val="000000"/>
          <w:sz w:val="16"/>
          <w:szCs w:val="16"/>
          <w:u w:val="none"/>
          <w:shd w:fill="auto" w:val="clear"/>
          <w:vertAlign w:val="baseline"/>
        </w:rPr>
      </w:pPr>
      <w:r w:rsidDel="00000000" w:rsidR="00000000" w:rsidRPr="00000000">
        <w:rPr>
          <w:rFonts w:ascii="Corbel" w:cs="Corbel" w:eastAsia="Corbel" w:hAnsi="Corbe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3">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4">
      <w:pPr>
        <w:widowControl w:val="0"/>
        <w:tabs>
          <w:tab w:val="left" w:leader="none" w:pos="1733"/>
        </w:tabs>
        <w:ind w:right="284"/>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Dichiarazione di insussistenza di incompatibilità o cause ostative a valere su:</w:t>
      </w:r>
    </w:p>
    <w:p w:rsidR="00000000" w:rsidDel="00000000" w:rsidP="00000000" w:rsidRDefault="00000000" w:rsidRPr="00000000" w14:paraId="00000005">
      <w:pPr>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Risorse per le azioni di prevenzione e contrasto della dispersione scolastica in attuazione della linea di  investimento 1.4. “Intervento straordinario finalizzato alla riduzione dei divari territoriali nel I e II ciclo della  scuola secondaria e alla lotta alla dispersione scolastica -Interventi di tutoraggio e formazione per la riduzione  dei divari negli apprendimenti e il contrasto alla dispersione scolastica (D.M. 2 febbraio 2024, n. 19)” nell’ambito  della Missione 4 – Componente 1 – del Piano nazionale di ripresa e resilienza, finanziato dall’Unione europea – Next Generation EU. </w:t>
      </w:r>
    </w:p>
    <w:p w:rsidR="00000000" w:rsidDel="00000000" w:rsidP="00000000" w:rsidRDefault="00000000" w:rsidRPr="00000000" w14:paraId="00000006">
      <w:pPr>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Titolo: “Solo insieme andiamo lontano” </w:t>
      </w:r>
    </w:p>
    <w:p w:rsidR="00000000" w:rsidDel="00000000" w:rsidP="00000000" w:rsidRDefault="00000000" w:rsidRPr="00000000" w14:paraId="00000007">
      <w:pPr>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Codice Progetto: M4C1I1.4-2024-1322-P-50751 </w:t>
      </w:r>
    </w:p>
    <w:p w:rsidR="00000000" w:rsidDel="00000000" w:rsidP="00000000" w:rsidRDefault="00000000" w:rsidRPr="00000000" w14:paraId="00000008">
      <w:pPr>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CUP: C94D21000650006</w:t>
      </w:r>
    </w:p>
    <w:p w:rsidR="00000000" w:rsidDel="00000000" w:rsidP="00000000" w:rsidRDefault="00000000" w:rsidRPr="00000000" w14:paraId="00000009">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0D">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0F">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Individuato in qualità di ……………………………… nell’ambito del progetto di cui in oggetto</w:t>
      </w:r>
    </w:p>
    <w:p w:rsidR="00000000" w:rsidDel="00000000" w:rsidP="00000000" w:rsidRDefault="00000000" w:rsidRPr="00000000" w14:paraId="00000011">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13">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14">
      <w:pPr>
        <w:spacing w:after="120" w:before="120" w:lineRule="auto"/>
        <w:jc w:val="both"/>
        <w:rPr>
          <w:b w:val="1"/>
        </w:rPr>
      </w:pPr>
      <w:r w:rsidDel="00000000" w:rsidR="00000000" w:rsidRPr="00000000">
        <w:rPr>
          <w:b w:val="1"/>
          <w:rtl w:val="0"/>
        </w:rPr>
        <w:t xml:space="preserve">ai sensi dell’art. 75 del d.P.R. n. 445 del 28 dicembre 2000 consapevole degli artt. 46 e 47 del d.P.R. n. 445 del 28 dicembre 2000:</w:t>
      </w:r>
    </w:p>
    <w:p w:rsidR="00000000" w:rsidDel="00000000" w:rsidP="00000000" w:rsidRDefault="00000000" w:rsidRPr="00000000" w14:paraId="00000015">
      <w:pPr>
        <w:spacing w:after="120" w:before="120" w:lineRule="auto"/>
        <w:jc w:val="both"/>
        <w:rPr>
          <w:b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9">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2A">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2B">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sectPr>
      <w:footerReference r:id="rId8" w:type="default"/>
      <w:footerReference r:id="rId9" w:type="even"/>
      <w:pgSz w:h="16839" w:w="11907" w:orient="portrait"/>
      <w:pgMar w:bottom="851" w:top="851" w:left="992"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rPr>
  </w:style>
  <w:style w:type="paragraph" w:styleId="Normale" w:default="1">
    <w:name w:val="Normal"/>
    <w:qFormat w:val="1"/>
    <w:rsid w:val="009E7A30"/>
    <w:rPr>
      <w:sz w:val="24"/>
      <w:szCs w:val="24"/>
    </w:rPr>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rPr>
  </w:style>
  <w:style w:type="paragraph" w:styleId="Normalelt" w:customStyle="1">
    <w:name w:val="Normale lt"/>
    <w:basedOn w:val="Normale"/>
    <w:rsid w:val="008F7B5F"/>
    <w:pPr>
      <w:spacing w:after="120" w:before="120" w:line="360" w:lineRule="exact"/>
    </w:pPr>
    <w:rPr>
      <w:rFonts w:ascii="Arial" w:cs="Arial" w:hAnsi="Arial"/>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rPr>
  </w:style>
  <w:style w:type="paragraph" w:styleId="Paragrafoelenco">
    <w:name w:val="List Paragraph"/>
    <w:basedOn w:val="Normale"/>
    <w:uiPriority w:val="34"/>
    <w:qFormat w:val="1"/>
    <w:rsid w:val="008F7B5F"/>
    <w:pPr>
      <w:ind w:left="708"/>
    </w:p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cuzyJMN3xgiLxmhzgWVLp7ieQ==">CgMxLjA4AHIhMURwX2wwWEJ3YUExLVl4QUZHblYzWFF1M2pzanV1cVdX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2024-02-10T20:19:00Z</dcterms:created>
  <dc:creator>assunta boffo</dc:creator>
</cp:coreProperties>
</file>