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9FC42" w14:textId="72470013" w:rsidR="00F644D0" w:rsidRDefault="00B40D76">
      <w:r>
        <w:rPr>
          <w:noProof/>
        </w:rPr>
        <w:drawing>
          <wp:inline distT="0" distB="0" distL="0" distR="0" wp14:anchorId="5AF28B5A" wp14:editId="3B0141A2">
            <wp:extent cx="6120130" cy="8658225"/>
            <wp:effectExtent l="0" t="0" r="0" b="9525"/>
            <wp:docPr id="121245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4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76"/>
    <w:rsid w:val="00194CF3"/>
    <w:rsid w:val="00B40D76"/>
    <w:rsid w:val="00F6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62C4"/>
  <w15:chartTrackingRefBased/>
  <w15:docId w15:val="{F1C173CE-E9CF-48BD-AE80-52D184FC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 CGIL Russo Cristoforo</dc:creator>
  <cp:keywords/>
  <dc:description/>
  <cp:lastModifiedBy>FLC CGIL Russo Cristoforo</cp:lastModifiedBy>
  <cp:revision>1</cp:revision>
  <dcterms:created xsi:type="dcterms:W3CDTF">2024-04-12T10:19:00Z</dcterms:created>
  <dcterms:modified xsi:type="dcterms:W3CDTF">2024-04-12T10:19:00Z</dcterms:modified>
</cp:coreProperties>
</file>