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101C19D" w14:textId="77777777" w:rsidR="00976B64" w:rsidRDefault="00976B64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BE39B49" w14:textId="7FE360B3" w:rsidR="008943DE" w:rsidRPr="00375F48" w:rsidRDefault="00976B64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76B64">
        <w:rPr>
          <w:rFonts w:asciiTheme="minorHAnsi" w:hAnsiTheme="minorHAnsi" w:cstheme="minorHAnsi"/>
          <w:i/>
          <w:sz w:val="22"/>
          <w:szCs w:val="22"/>
        </w:rPr>
        <w:t>Allegato 2: Schema di dichiarazione sostitutiva del concorrente</w:t>
      </w: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6F35A493" w:rsidR="003153E7" w:rsidRPr="00375F48" w:rsidRDefault="00BC67E2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2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2E377CF0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r w:rsidR="009A5784" w:rsidRPr="009A57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 </w:t>
            </w:r>
            <w:r w:rsidR="00326EFF" w:rsidRPr="00326E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SOFTWARE </w:t>
            </w:r>
            <w:proofErr w:type="gramStart"/>
            <w:r w:rsidR="00326EFF" w:rsidRPr="00326EFF">
              <w:rPr>
                <w:rFonts w:asciiTheme="minorHAnsi" w:hAnsiTheme="minorHAnsi" w:cstheme="minorHAnsi"/>
                <w:b/>
                <w:sz w:val="22"/>
                <w:szCs w:val="22"/>
              </w:rPr>
              <w:t>DIDATTICI</w:t>
            </w:r>
            <w:bookmarkStart w:id="1" w:name="_Hlk113989825"/>
            <w:bookmarkStart w:id="2" w:name="_Hlk88492261"/>
            <w:r w:rsidR="00326EFF" w:rsidRPr="00326E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nell’ambito della Missione 4 – Componente 1 – Investimento 3.2 del PNRR, finanziato dall’Unione europea – </w:t>
            </w:r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 Generation EU</w:t>
            </w:r>
          </w:p>
          <w:bookmarkEnd w:id="0"/>
          <w:bookmarkEnd w:id="1"/>
          <w:p w14:paraId="2FCF4A42" w14:textId="21C0D05E" w:rsidR="00472B59" w:rsidRPr="00472B59" w:rsidRDefault="00472B59" w:rsidP="00472B59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2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CIG: </w:t>
            </w:r>
            <w:r w:rsidR="009A5784">
              <w:t xml:space="preserve"> </w:t>
            </w:r>
            <w:bookmarkStart w:id="3" w:name="_GoBack"/>
            <w:bookmarkEnd w:id="3"/>
            <w:r w:rsidR="00326EFF" w:rsidRPr="00326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ZCC3CD5868</w:t>
            </w:r>
            <w:r w:rsidRPr="00472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7145A1" w14:textId="3E608B96" w:rsidR="00D63E02" w:rsidRPr="00375F48" w:rsidRDefault="00472B59" w:rsidP="00472B59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472B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C.U.P.: C54D22003720006 </w:t>
            </w:r>
            <w:bookmarkEnd w:id="2"/>
          </w:p>
        </w:tc>
      </w:tr>
    </w:tbl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C9F5" w14:textId="77777777" w:rsidR="00472B59" w:rsidRDefault="00472B5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E65864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6D9D43C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AFEED2" w14:textId="77777777" w:rsidR="00472B59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69ACDC" w14:textId="77777777" w:rsidR="00472B59" w:rsidRPr="00375F48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3402AD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472B5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4B1904" w:rsidRPr="00472B59">
        <w:rPr>
          <w:rFonts w:asciiTheme="minorHAnsi" w:hAnsiTheme="minorHAnsi" w:cstheme="minorHAnsi"/>
          <w:sz w:val="22"/>
          <w:szCs w:val="22"/>
          <w:lang w:eastAsia="en-US"/>
        </w:rPr>
        <w:t>Fornitura</w:t>
      </w:r>
      <w:r w:rsidR="006751F9" w:rsidRPr="00472B5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72B59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di non essere incorso nell’interdizione automatica per inadempimento dell’obbligo di consegnare alla stazione appaltante, entro sei mesi dalla conclusione del contratto, la relazione di genere di 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75280AB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aver preso conoscenza del contenuto 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</w:t>
      </w:r>
      <w:r w:rsidR="00E62E69" w:rsidRPr="00472B59">
        <w:rPr>
          <w:rFonts w:asciiTheme="minorHAnsi" w:hAnsiTheme="minorHAnsi" w:cstheme="minorHAnsi"/>
          <w:color w:val="000000"/>
          <w:sz w:val="22"/>
          <w:szCs w:val="22"/>
        </w:rPr>
        <w:t>Fornitura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472B59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472B59">
      <w:pPr>
        <w:widowControl/>
        <w:numPr>
          <w:ilvl w:val="3"/>
          <w:numId w:val="8"/>
        </w:numPr>
        <w:tabs>
          <w:tab w:val="clear" w:pos="3240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C8A6C6" w14:textId="77777777" w:rsidR="00472B59" w:rsidRPr="00375F48" w:rsidRDefault="00472B5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013B4264" w:rsidR="00B05C70" w:rsidRPr="00890845" w:rsidRDefault="00326EFF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5E77FD77" w:rsidR="0096764F" w:rsidRPr="00375F48" w:rsidRDefault="00466B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C4FB5" wp14:editId="2ADBB8A1">
          <wp:simplePos x="0" y="0"/>
          <wp:positionH relativeFrom="column">
            <wp:posOffset>-236220</wp:posOffset>
          </wp:positionH>
          <wp:positionV relativeFrom="paragraph">
            <wp:posOffset>-449580</wp:posOffset>
          </wp:positionV>
          <wp:extent cx="6975440" cy="1252800"/>
          <wp:effectExtent l="0" t="0" r="0" b="508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26EFF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2192" w14:textId="047977E1" w:rsidR="00466B00" w:rsidRDefault="00466B00" w:rsidP="00466B00">
    <w:pPr>
      <w:pStyle w:val="Intestazione"/>
    </w:pPr>
  </w:p>
  <w:p w14:paraId="22E5AD96" w14:textId="42F893DB" w:rsidR="003153E7" w:rsidRPr="001D77C5" w:rsidRDefault="00472B59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B51CE47" wp14:editId="370830E2">
          <wp:simplePos x="0" y="0"/>
          <wp:positionH relativeFrom="column">
            <wp:posOffset>22860</wp:posOffset>
          </wp:positionH>
          <wp:positionV relativeFrom="paragraph">
            <wp:posOffset>14605</wp:posOffset>
          </wp:positionV>
          <wp:extent cx="6120130" cy="257175"/>
          <wp:effectExtent l="0" t="0" r="0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D6DB4" w14:textId="5DC9726E" w:rsidR="00162D71" w:rsidRDefault="00472B59" w:rsidP="00162D71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0" wp14:anchorId="5FE176A8" wp14:editId="556F60F7">
          <wp:simplePos x="0" y="0"/>
          <wp:positionH relativeFrom="column">
            <wp:posOffset>-650875</wp:posOffset>
          </wp:positionH>
          <wp:positionV relativeFrom="page">
            <wp:posOffset>984250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6EF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66B00"/>
    <w:rsid w:val="004700C7"/>
    <w:rsid w:val="00471E97"/>
    <w:rsid w:val="00472B59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3FC9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76B64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784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67E2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BCC8-DDA5-4238-8257-D8D0C9B0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10663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2023-08-25T07:10:00Z</dcterms:created>
  <dcterms:modified xsi:type="dcterms:W3CDTF">2023-10-13T09:37:00Z</dcterms:modified>
</cp:coreProperties>
</file>