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A59C7" w14:textId="6E5E7DBE" w:rsidR="00284E9F" w:rsidRDefault="00747C34" w:rsidP="0051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  <w:r w:rsidR="00284E9F">
        <w:rPr>
          <w:rFonts w:eastAsia="Calibri" w:cstheme="minorHAnsi"/>
          <w:b/>
          <w:bCs/>
          <w:noProof/>
          <w:lang w:val="it-IT"/>
        </w:rPr>
        <w:t xml:space="preserve"> </w:t>
      </w:r>
    </w:p>
    <w:p w14:paraId="495EEFF6" w14:textId="1C0150ED" w:rsidR="00747C34" w:rsidRDefault="00284E9F" w:rsidP="0051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t>DELL’OPERATORE ECONOMICO</w:t>
      </w:r>
    </w:p>
    <w:p w14:paraId="4A77B9AA" w14:textId="77777777" w:rsidR="0086623E" w:rsidRPr="0086623E" w:rsidRDefault="0086623E" w:rsidP="0051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51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2EE3">
      <w:pPr>
        <w:spacing w:before="120" w:after="120"/>
        <w:rPr>
          <w:rFonts w:eastAsia="Calibri" w:cstheme="minorHAnsi"/>
          <w:b/>
          <w:bCs/>
          <w:lang w:val="it-IT"/>
        </w:rPr>
      </w:pPr>
    </w:p>
    <w:p w14:paraId="25717495" w14:textId="5237B0D9" w:rsidR="00D1743B" w:rsidRPr="0034323D" w:rsidRDefault="00D1743B" w:rsidP="00230B7A">
      <w:pPr>
        <w:pStyle w:val="Articolo"/>
        <w:spacing w:after="0" w:line="276" w:lineRule="auto"/>
        <w:jc w:val="both"/>
        <w:rPr>
          <w:rFonts w:asciiTheme="minorHAnsi" w:hAnsiTheme="minorHAnsi" w:cstheme="minorHAnsi"/>
        </w:rPr>
      </w:pPr>
      <w:r w:rsidRPr="0034323D">
        <w:rPr>
          <w:rFonts w:asciiTheme="minorHAnsi" w:hAnsiTheme="minorHAnsi" w:cstheme="minorHAnsi"/>
        </w:rPr>
        <w:t>CUP: D59I24000670007</w:t>
      </w:r>
      <w:r w:rsidR="00230B7A">
        <w:rPr>
          <w:rFonts w:asciiTheme="minorHAnsi" w:hAnsiTheme="minorHAnsi" w:cstheme="minorHAnsi"/>
        </w:rPr>
        <w:t xml:space="preserve"> </w:t>
      </w:r>
    </w:p>
    <w:p w14:paraId="0C922FCE" w14:textId="77777777" w:rsidR="00D1743B" w:rsidRPr="0034323D" w:rsidRDefault="00D1743B" w:rsidP="00D1743B">
      <w:pPr>
        <w:pStyle w:val="Articolo"/>
        <w:spacing w:after="0" w:line="276" w:lineRule="auto"/>
        <w:jc w:val="both"/>
        <w:rPr>
          <w:rFonts w:asciiTheme="minorHAnsi" w:hAnsiTheme="minorHAnsi" w:cstheme="minorHAnsi"/>
        </w:rPr>
      </w:pPr>
      <w:r w:rsidRPr="0034323D">
        <w:rPr>
          <w:rFonts w:asciiTheme="minorHAnsi" w:hAnsiTheme="minorHAnsi" w:cstheme="minorHAnsi"/>
        </w:rPr>
        <w:t xml:space="preserve">CODICE PROGETTO: PROG-179 </w:t>
      </w:r>
    </w:p>
    <w:p w14:paraId="5F40A3BD" w14:textId="77777777" w:rsidR="00D1743B" w:rsidRDefault="00D1743B" w:rsidP="00D1743B">
      <w:pPr>
        <w:pStyle w:val="Articolo"/>
        <w:spacing w:after="0" w:line="276" w:lineRule="auto"/>
        <w:jc w:val="both"/>
      </w:pPr>
      <w:r w:rsidRPr="0034323D">
        <w:rPr>
          <w:rFonts w:asciiTheme="minorHAnsi" w:hAnsiTheme="minorHAnsi" w:cstheme="minorHAnsi"/>
        </w:rPr>
        <w:t xml:space="preserve">PROGETTO: PROF_T PIANO REGIONALE OFFERTA FORMATIVA TOSCANA ITALIANO PER CPT (CITTADINI PAESI TERZI) </w:t>
      </w:r>
      <w:r w:rsidRPr="0034323D">
        <w:t>FONDO ASILO MIGRAZIONE E INTEGRAZIONE (FAMI) 2021-2027</w:t>
      </w:r>
    </w:p>
    <w:p w14:paraId="2DA28CAB" w14:textId="77777777" w:rsidR="006B6DE4" w:rsidRPr="004C6CEA" w:rsidRDefault="006B6DE4" w:rsidP="006B6DE4">
      <w:pPr>
        <w:pStyle w:val="Articolo"/>
        <w:spacing w:after="0" w:line="276" w:lineRule="auto"/>
        <w:jc w:val="both"/>
        <w:rPr>
          <w:rFonts w:ascii="Times New Roman" w:hAnsi="Times New Roman" w:cs="Times New Roman"/>
          <w:b w:val="0"/>
          <w:i/>
          <w:sz w:val="20"/>
          <w:szCs w:val="20"/>
        </w:rPr>
      </w:pPr>
      <w:r w:rsidRPr="004C6CEA">
        <w:rPr>
          <w:rFonts w:ascii="Times New Roman" w:hAnsi="Times New Roman" w:cs="Times New Roman"/>
          <w:b w:val="0"/>
          <w:i/>
          <w:sz w:val="20"/>
          <w:szCs w:val="20"/>
        </w:rPr>
        <w:t>Voci Budget: D-Acquisti - voce D3 – Attrezzature - ref69 acquisto notebook – WP1 Azioni formative</w:t>
      </w:r>
    </w:p>
    <w:p w14:paraId="767C69B8" w14:textId="77777777" w:rsidR="00862EE3" w:rsidRPr="00862EE3" w:rsidRDefault="00862EE3" w:rsidP="00F855A9">
      <w:pPr>
        <w:suppressAutoHyphens/>
        <w:spacing w:before="120" w:after="120"/>
        <w:contextualSpacing/>
        <w:jc w:val="both"/>
        <w:rPr>
          <w:rFonts w:cstheme="minorHAnsi"/>
          <w:sz w:val="8"/>
          <w:szCs w:val="8"/>
          <w:lang w:val="it-IT" w:eastAsia="it-IT"/>
        </w:rPr>
      </w:pPr>
    </w:p>
    <w:p w14:paraId="2E1E9751" w14:textId="6B831782" w:rsidR="00483723" w:rsidRDefault="00483723" w:rsidP="00F855A9">
      <w:pPr>
        <w:suppressAutoHyphens/>
        <w:spacing w:before="120" w:after="120"/>
        <w:contextualSpacing/>
        <w:jc w:val="both"/>
        <w:rPr>
          <w:rFonts w:cstheme="minorHAnsi"/>
          <w:lang w:val="it-IT" w:eastAsia="it-IT"/>
        </w:rPr>
      </w:pPr>
      <w:r w:rsidRPr="006A7861">
        <w:rPr>
          <w:rFonts w:cstheme="minorHAnsi"/>
          <w:lang w:val="it-IT" w:eastAsia="it-IT"/>
        </w:rPr>
        <w:t>relativamen</w:t>
      </w:r>
      <w:r w:rsidR="00D1743B">
        <w:rPr>
          <w:rFonts w:cstheme="minorHAnsi"/>
          <w:lang w:val="it-IT" w:eastAsia="it-IT"/>
        </w:rPr>
        <w:t>te all’attuazione del progetto FAMI PROF_</w:t>
      </w:r>
      <w:proofErr w:type="gramStart"/>
      <w:r w:rsidR="00D1743B">
        <w:rPr>
          <w:rFonts w:cstheme="minorHAnsi"/>
          <w:lang w:val="it-IT" w:eastAsia="it-IT"/>
        </w:rPr>
        <w:t xml:space="preserve">T </w:t>
      </w:r>
      <w:r w:rsidR="00D1743B" w:rsidRPr="0034323D">
        <w:rPr>
          <w:rFonts w:cstheme="minorHAnsi"/>
        </w:rPr>
        <w:t>:</w:t>
      </w:r>
      <w:proofErr w:type="gramEnd"/>
      <w:r w:rsidR="00D1743B" w:rsidRPr="0034323D">
        <w:rPr>
          <w:rFonts w:cstheme="minorHAnsi"/>
        </w:rPr>
        <w:t xml:space="preserve"> PROG-179 </w:t>
      </w:r>
      <w:r w:rsidRPr="006A7861">
        <w:rPr>
          <w:rFonts w:cstheme="minorHAnsi"/>
          <w:lang w:val="it-IT" w:eastAsia="it-IT"/>
        </w:rPr>
        <w:t xml:space="preserve">ai sensi dell’art. 1, comma 2, lettera a), del decreto-legge n. 76/2020, </w:t>
      </w:r>
      <w:bookmarkStart w:id="0" w:name="_Hlk138093039"/>
      <w:r w:rsidRPr="006A7861">
        <w:rPr>
          <w:rFonts w:cstheme="minorHAnsi"/>
          <w:lang w:val="it-IT" w:eastAsia="it-IT"/>
        </w:rPr>
        <w:t xml:space="preserve">convertito, con modificazioni, dalla legge n. 120/2020, e successivamente modificato dall’art. 51, comma 1, </w:t>
      </w:r>
      <w:proofErr w:type="spellStart"/>
      <w:r w:rsidRPr="006A7861">
        <w:rPr>
          <w:rFonts w:cstheme="minorHAnsi"/>
          <w:lang w:val="it-IT" w:eastAsia="it-IT"/>
        </w:rPr>
        <w:t>lett</w:t>
      </w:r>
      <w:proofErr w:type="spellEnd"/>
      <w:r w:rsidRPr="006A7861">
        <w:rPr>
          <w:rFonts w:cstheme="minorHAnsi"/>
          <w:lang w:val="it-IT" w:eastAsia="it-IT"/>
        </w:rPr>
        <w:t>. a), sub 2.1), del decreto-legge n. 77/2021, convertito, con modificazioni, dalla legge n. 108/2021</w:t>
      </w:r>
      <w:bookmarkEnd w:id="0"/>
      <w:r w:rsidRPr="006A7861">
        <w:rPr>
          <w:rFonts w:cstheme="minorHAnsi"/>
          <w:lang w:val="it-IT" w:eastAsia="it-IT"/>
        </w:rPr>
        <w:t>, da espletarsi mediante lo strumento della Trattativa Diretta sul Mercato elettronico della Pubblica Amministrazione (MEPA)</w:t>
      </w:r>
    </w:p>
    <w:p w14:paraId="669FD99D" w14:textId="77777777" w:rsidR="00483723" w:rsidRPr="00D129FD" w:rsidRDefault="00483723" w:rsidP="00D129F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1B8DFC82" w14:textId="77777777" w:rsidR="00D1743B" w:rsidRPr="0034323D" w:rsidRDefault="00D1743B" w:rsidP="00D1743B">
      <w:pPr>
        <w:pStyle w:val="Articolo"/>
        <w:spacing w:after="0" w:line="276" w:lineRule="auto"/>
        <w:rPr>
          <w:rFonts w:asciiTheme="minorHAnsi" w:hAnsiTheme="minorHAnsi" w:cstheme="minorHAnsi"/>
        </w:rPr>
      </w:pPr>
      <w:bookmarkStart w:id="1" w:name="_GoBack"/>
      <w:bookmarkEnd w:id="1"/>
      <w:r w:rsidRPr="0034323D">
        <w:rPr>
          <w:rFonts w:asciiTheme="minorHAnsi" w:hAnsiTheme="minorHAnsi" w:cstheme="minorHAnsi"/>
        </w:rPr>
        <w:t>CUP: D59I24000670007</w:t>
      </w:r>
    </w:p>
    <w:p w14:paraId="63AB3894" w14:textId="77777777" w:rsidR="00483723" w:rsidRPr="006A7861" w:rsidRDefault="00483723" w:rsidP="00483723">
      <w:pPr>
        <w:suppressAutoHyphens/>
        <w:spacing w:before="120" w:after="120"/>
        <w:contextualSpacing/>
        <w:jc w:val="center"/>
        <w:rPr>
          <w:rFonts w:cstheme="minorHAnsi"/>
          <w:lang w:val="it-IT" w:eastAsia="it-IT"/>
        </w:rPr>
      </w:pP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1A665826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>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="00AA1E33" w:rsidRPr="0086623E">
        <w:rPr>
          <w:rFonts w:cstheme="minorHAnsi"/>
          <w:lang w:val="it-IT"/>
        </w:rPr>
        <w:t xml:space="preserve">nella procedura </w:t>
      </w:r>
      <w:r w:rsidR="00AA1E33">
        <w:rPr>
          <w:rFonts w:cstheme="minorHAnsi"/>
          <w:lang w:val="it-IT"/>
        </w:rPr>
        <w:t>Trattativa D</w:t>
      </w:r>
      <w:r w:rsidR="005A1C73">
        <w:rPr>
          <w:rFonts w:cstheme="minorHAnsi"/>
          <w:lang w:val="it-IT"/>
        </w:rPr>
        <w:t xml:space="preserve">iretta </w:t>
      </w:r>
      <w:r w:rsidR="002B586E">
        <w:rPr>
          <w:rFonts w:cstheme="minorHAnsi"/>
          <w:lang w:val="it-IT"/>
        </w:rPr>
        <w:t>dettagliata in oggetto</w:t>
      </w:r>
      <w:r w:rsidR="00AA1E33" w:rsidRPr="0086623E">
        <w:rPr>
          <w:rFonts w:cstheme="minorHAnsi"/>
          <w:lang w:val="it-IT"/>
        </w:rPr>
        <w:t>,</w:t>
      </w:r>
      <w:r w:rsidR="00AA1E33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 xml:space="preserve">ai sensi e per gli effetti dell’art. 76 del D.P.R. n. 445/2000, consapevole della responsabilità e delle conseguenze civili e penali previste in caso di dichiarazioni mendaci e/o formazione </w:t>
      </w:r>
      <w:r w:rsidRPr="0086623E">
        <w:rPr>
          <w:rFonts w:ascii="Calibri" w:hAnsi="Calibri" w:cs="Calibri"/>
          <w:lang w:val="it-IT"/>
        </w:rPr>
        <w:lastRenderedPageBreak/>
        <w:t>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</w:t>
      </w:r>
      <w:proofErr w:type="gramStart"/>
      <w:r w:rsidRPr="0086623E">
        <w:rPr>
          <w:rFonts w:cstheme="minorHAnsi"/>
          <w:iCs/>
          <w:lang w:val="it-IT"/>
        </w:rPr>
        <w:t>mm.ii</w:t>
      </w:r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0D38CD">
      <w:headerReference w:type="default" r:id="rId7"/>
      <w:footerReference w:type="default" r:id="rId8"/>
      <w:pgSz w:w="12240" w:h="15840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0964705C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B6DE4" w:rsidRPr="006B6DE4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6568E24F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7DDE21D6" w:rsidR="003442F7" w:rsidRDefault="00862AA3" w:rsidP="00862AA3">
    <w:pPr>
      <w:pStyle w:val="Intestazione"/>
      <w:rPr>
        <w:rFonts w:ascii="Verdana" w:hAnsi="Verdana" w:cs="Times New Roman"/>
        <w:bCs/>
        <w:sz w:val="16"/>
        <w:szCs w:val="16"/>
        <w:lang w:val="it-IT"/>
      </w:rPr>
    </w:pPr>
    <w:r w:rsidRPr="00862AA3">
      <w:rPr>
        <w:rFonts w:ascii="Verdana" w:hAnsi="Verdana" w:cs="Times New Roman"/>
        <w:bCs/>
        <w:sz w:val="16"/>
        <w:szCs w:val="16"/>
        <w:lang w:val="it-IT"/>
      </w:rPr>
      <w:t>ALLEGATO 5</w:t>
    </w:r>
  </w:p>
  <w:p w14:paraId="4DC51696" w14:textId="3E4CD125" w:rsidR="000D38CD" w:rsidRPr="00862AA3" w:rsidRDefault="000D38CD" w:rsidP="000D38CD">
    <w:pPr>
      <w:pStyle w:val="Intestazione"/>
      <w:jc w:val="center"/>
      <w:rPr>
        <w:rFonts w:ascii="Verdana" w:hAnsi="Verdana" w:cs="Times New Roman"/>
        <w:bCs/>
        <w:sz w:val="16"/>
        <w:szCs w:val="16"/>
        <w:lang w:val="it-IT"/>
      </w:rPr>
    </w:pPr>
    <w:r>
      <w:rPr>
        <w:noProof/>
        <w:color w:val="000000"/>
        <w:lang w:val="it-IT" w:eastAsia="it-IT"/>
      </w:rPr>
      <w:drawing>
        <wp:inline distT="0" distB="0" distL="0" distR="0" wp14:anchorId="2400452C" wp14:editId="396A5C76">
          <wp:extent cx="4635426" cy="1440455"/>
          <wp:effectExtent l="0" t="0" r="0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M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389" cy="1451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96698"/>
    <w:multiLevelType w:val="hybridMultilevel"/>
    <w:tmpl w:val="24BCBB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30"/>
  </w:num>
  <w:num w:numId="7">
    <w:abstractNumId w:val="2"/>
  </w:num>
  <w:num w:numId="8">
    <w:abstractNumId w:val="4"/>
  </w:num>
  <w:num w:numId="9">
    <w:abstractNumId w:val="29"/>
  </w:num>
  <w:num w:numId="10">
    <w:abstractNumId w:val="26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1"/>
  </w:num>
  <w:num w:numId="22">
    <w:abstractNumId w:val="13"/>
  </w:num>
  <w:num w:numId="23">
    <w:abstractNumId w:val="16"/>
  </w:num>
  <w:num w:numId="24">
    <w:abstractNumId w:val="24"/>
  </w:num>
  <w:num w:numId="25">
    <w:abstractNumId w:val="7"/>
  </w:num>
  <w:num w:numId="26">
    <w:abstractNumId w:val="23"/>
  </w:num>
  <w:num w:numId="27">
    <w:abstractNumId w:val="25"/>
  </w:num>
  <w:num w:numId="28">
    <w:abstractNumId w:val="11"/>
  </w:num>
  <w:num w:numId="29">
    <w:abstractNumId w:val="32"/>
  </w:num>
  <w:num w:numId="30">
    <w:abstractNumId w:val="15"/>
  </w:num>
  <w:num w:numId="31">
    <w:abstractNumId w:val="27"/>
  </w:num>
  <w:num w:numId="32">
    <w:abstractNumId w:val="28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38CD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2FF5"/>
    <w:rsid w:val="00217F65"/>
    <w:rsid w:val="00223210"/>
    <w:rsid w:val="00230B7A"/>
    <w:rsid w:val="0024383A"/>
    <w:rsid w:val="002507BA"/>
    <w:rsid w:val="00284E9F"/>
    <w:rsid w:val="00294E6B"/>
    <w:rsid w:val="002B586E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83723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163C4"/>
    <w:rsid w:val="00535A7C"/>
    <w:rsid w:val="0054361D"/>
    <w:rsid w:val="00552F4C"/>
    <w:rsid w:val="00555DD1"/>
    <w:rsid w:val="005565BF"/>
    <w:rsid w:val="00556DEF"/>
    <w:rsid w:val="00562784"/>
    <w:rsid w:val="00575A85"/>
    <w:rsid w:val="005919A1"/>
    <w:rsid w:val="00596993"/>
    <w:rsid w:val="005A1C7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B6DE4"/>
    <w:rsid w:val="006C2B9B"/>
    <w:rsid w:val="006D2470"/>
    <w:rsid w:val="006D7E72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2AA3"/>
    <w:rsid w:val="00862EE3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184C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768EA"/>
    <w:rsid w:val="00A85B3D"/>
    <w:rsid w:val="00A91357"/>
    <w:rsid w:val="00AA1E33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129FD"/>
    <w:rsid w:val="00D1743B"/>
    <w:rsid w:val="00D234FB"/>
    <w:rsid w:val="00D24835"/>
    <w:rsid w:val="00D30178"/>
    <w:rsid w:val="00D43D56"/>
    <w:rsid w:val="00D4429C"/>
    <w:rsid w:val="00D44FDF"/>
    <w:rsid w:val="00D62BB6"/>
    <w:rsid w:val="00D67211"/>
    <w:rsid w:val="00D67366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855A9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rsid w:val="00483723"/>
    <w:rPr>
      <w:lang w:val="it-IT"/>
    </w:rPr>
  </w:style>
  <w:style w:type="paragraph" w:customStyle="1" w:styleId="Articolo">
    <w:name w:val="Articolo"/>
    <w:basedOn w:val="Normale"/>
    <w:link w:val="ArticoloCarattere"/>
    <w:qFormat/>
    <w:rsid w:val="00D1743B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D1743B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2024-06-28T05:22:00Z</dcterms:created>
  <dcterms:modified xsi:type="dcterms:W3CDTF">2025-10-01T07:59:00Z</dcterms:modified>
</cp:coreProperties>
</file>