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C0872" w14:textId="639694B7" w:rsidR="00C42F5F" w:rsidRPr="00C42F5F" w:rsidRDefault="00CC4C32" w:rsidP="0092586C">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w:t>
      </w:r>
      <w:r w:rsidR="00C42F5F" w:rsidRPr="00C42F5F">
        <w:rPr>
          <w:rFonts w:ascii="Times New Roman" w:eastAsia="Times New Roman" w:hAnsi="Times New Roman" w:cs="Times New Roman"/>
          <w:b/>
          <w:bCs/>
          <w:kern w:val="0"/>
          <w:sz w:val="24"/>
          <w:szCs w:val="24"/>
          <w:lang w:eastAsia="it-IT"/>
          <w14:ligatures w14:val="none"/>
        </w:rPr>
        <w:t>CARTA INTESTATA DITTA</w:t>
      </w:r>
      <w:r>
        <w:rPr>
          <w:rFonts w:ascii="Times New Roman" w:eastAsia="Times New Roman" w:hAnsi="Times New Roman" w:cs="Times New Roman"/>
          <w:b/>
          <w:bCs/>
          <w:kern w:val="0"/>
          <w:sz w:val="24"/>
          <w:szCs w:val="24"/>
          <w:lang w:eastAsia="it-IT"/>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8"/>
      </w:tblGrid>
      <w:tr w:rsidR="00C42F5F" w:rsidRPr="00C42F5F" w14:paraId="56676F24" w14:textId="77777777" w:rsidTr="00C42F5F">
        <w:trPr>
          <w:tblCellSpacing w:w="15" w:type="dxa"/>
        </w:trPr>
        <w:tc>
          <w:tcPr>
            <w:tcW w:w="0" w:type="auto"/>
            <w:shd w:val="clear" w:color="auto" w:fill="auto"/>
            <w:vAlign w:val="center"/>
            <w:hideMark/>
          </w:tcPr>
          <w:p w14:paraId="1ABCC1E7" w14:textId="77777777" w:rsidR="00C42F5F" w:rsidRPr="001B2435" w:rsidRDefault="00C42F5F" w:rsidP="00CC4C32">
            <w:pPr>
              <w:spacing w:after="0" w:line="240" w:lineRule="auto"/>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6" w:history="1">
              <w:r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28020B">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nato a ……………..…………………..</w:t>
      </w:r>
    </w:p>
    <w:p w14:paraId="02475C8A" w14:textId="77777777" w:rsidR="0092586C" w:rsidRPr="00677430" w:rsidRDefault="0092586C" w:rsidP="0028020B">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xml:space="preserve">……………… residente a………………..………. </w:t>
      </w:r>
      <w:proofErr w:type="spellStart"/>
      <w:r w:rsidRPr="00677430">
        <w:rPr>
          <w:rFonts w:ascii="Calibri" w:hAnsi="Calibri"/>
          <w:sz w:val="24"/>
          <w:szCs w:val="24"/>
        </w:rPr>
        <w:t>Prov</w:t>
      </w:r>
      <w:proofErr w:type="spellEnd"/>
      <w:r w:rsidRPr="00677430">
        <w:rPr>
          <w:rFonts w:ascii="Calibri" w:hAnsi="Calibri"/>
          <w:sz w:val="24"/>
          <w:szCs w:val="24"/>
        </w:rPr>
        <w:t>.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28020B">
      <w:pPr>
        <w:autoSpaceDE w:val="0"/>
        <w:autoSpaceDN w:val="0"/>
        <w:adjustRightInd w:val="0"/>
        <w:spacing w:line="360" w:lineRule="auto"/>
        <w:jc w:val="both"/>
        <w:rPr>
          <w:rFonts w:ascii="Calibri" w:hAnsi="Calibri"/>
          <w:sz w:val="24"/>
          <w:szCs w:val="24"/>
        </w:rPr>
      </w:pPr>
      <w:r w:rsidRPr="00677430">
        <w:rPr>
          <w:rFonts w:ascii="Calibri" w:hAnsi="Calibri"/>
          <w:sz w:val="24"/>
          <w:szCs w:val="24"/>
        </w:rPr>
        <w:t>Via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28020B">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28020B">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r w:rsidRPr="00677430">
        <w:rPr>
          <w:rFonts w:ascii="Calibri" w:hAnsi="Calibri"/>
          <w:sz w:val="24"/>
          <w:szCs w:val="24"/>
        </w:rPr>
        <w:t>……..........................</w:t>
      </w:r>
    </w:p>
    <w:p w14:paraId="08004F6E" w14:textId="77777777" w:rsidR="0092586C" w:rsidRPr="00677430" w:rsidRDefault="0092586C" w:rsidP="0028020B">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28020B">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28020B">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r w:rsidRPr="00677430">
        <w:rPr>
          <w:rFonts w:ascii="Calibri" w:hAnsi="Calibri"/>
          <w:sz w:val="24"/>
          <w:szCs w:val="24"/>
        </w:rPr>
        <w:t>……………………………………...</w:t>
      </w:r>
    </w:p>
    <w:p w14:paraId="744DE3E7" w14:textId="77777777" w:rsidR="0092586C" w:rsidRPr="00677430" w:rsidRDefault="0092586C" w:rsidP="0028020B">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r w:rsidRPr="00677430">
        <w:rPr>
          <w:rFonts w:ascii="Calibri" w:hAnsi="Calibri"/>
          <w:sz w:val="24"/>
          <w:szCs w:val="24"/>
        </w:rPr>
        <w:t>………….</w:t>
      </w:r>
    </w:p>
    <w:p w14:paraId="6B2D05C2" w14:textId="77777777" w:rsidR="0092586C" w:rsidRDefault="0092586C" w:rsidP="0028020B">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 Fax .....………</w:t>
      </w:r>
      <w:r>
        <w:rPr>
          <w:rFonts w:ascii="Calibri" w:hAnsi="Calibri"/>
          <w:sz w:val="24"/>
          <w:szCs w:val="24"/>
        </w:rPr>
        <w:t>…………………</w:t>
      </w:r>
      <w:r w:rsidRPr="00677430">
        <w:rPr>
          <w:rFonts w:ascii="Calibri" w:hAnsi="Calibri"/>
          <w:sz w:val="24"/>
          <w:szCs w:val="24"/>
        </w:rPr>
        <w:t>…………………………………….</w:t>
      </w:r>
    </w:p>
    <w:p w14:paraId="2CBF7C1F" w14:textId="3942D299" w:rsidR="0092586C" w:rsidRDefault="0092586C" w:rsidP="0028020B">
      <w:pPr>
        <w:spacing w:after="0" w:line="240" w:lineRule="auto"/>
        <w:jc w:val="both"/>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28020B">
      <w:pPr>
        <w:spacing w:after="0" w:line="240" w:lineRule="auto"/>
        <w:jc w:val="both"/>
        <w:rPr>
          <w:rFonts w:ascii="Times New Roman" w:eastAsia="Times New Roman" w:hAnsi="Times New Roman" w:cs="Times New Roman"/>
          <w:kern w:val="0"/>
          <w:sz w:val="24"/>
          <w:szCs w:val="24"/>
          <w:lang w:eastAsia="it-IT"/>
          <w14:ligatures w14:val="none"/>
        </w:rPr>
      </w:pPr>
    </w:p>
    <w:p w14:paraId="3F76AE05" w14:textId="6E7E3E1E" w:rsidR="0092586C" w:rsidRDefault="0092586C" w:rsidP="0028020B">
      <w:pPr>
        <w:spacing w:after="0" w:line="240" w:lineRule="auto"/>
        <w:jc w:val="both"/>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28020B">
      <w:pPr>
        <w:spacing w:after="0" w:line="240" w:lineRule="auto"/>
        <w:jc w:val="both"/>
        <w:rPr>
          <w:rFonts w:ascii="Times New Roman" w:eastAsia="Times New Roman" w:hAnsi="Times New Roman" w:cs="Times New Roman"/>
          <w:b/>
          <w:kern w:val="0"/>
          <w:sz w:val="24"/>
          <w:szCs w:val="24"/>
          <w:lang w:eastAsia="it-IT"/>
          <w14:ligatures w14:val="none"/>
        </w:rPr>
      </w:pPr>
    </w:p>
    <w:p w14:paraId="0EB3570B" w14:textId="5404121A" w:rsidR="0092586C" w:rsidRDefault="0092586C" w:rsidP="0028020B">
      <w:pPr>
        <w:spacing w:after="0" w:line="240" w:lineRule="auto"/>
        <w:jc w:val="center"/>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DICHIARA</w:t>
      </w:r>
    </w:p>
    <w:p w14:paraId="47138F11" w14:textId="77777777" w:rsidR="0092586C" w:rsidRPr="0092586C" w:rsidRDefault="0092586C" w:rsidP="0028020B">
      <w:pPr>
        <w:spacing w:after="0" w:line="240" w:lineRule="auto"/>
        <w:jc w:val="both"/>
        <w:rPr>
          <w:rFonts w:ascii="Times New Roman" w:eastAsia="Times New Roman" w:hAnsi="Times New Roman" w:cs="Times New Roman"/>
          <w:b/>
          <w:kern w:val="0"/>
          <w:sz w:val="24"/>
          <w:szCs w:val="24"/>
          <w:lang w:eastAsia="it-IT"/>
          <w14:ligatures w14:val="none"/>
        </w:rPr>
      </w:pPr>
    </w:p>
    <w:p w14:paraId="111EF261" w14:textId="3BA8FC88" w:rsidR="0092586C" w:rsidRPr="0092586C" w:rsidRDefault="003A09C0" w:rsidP="0028020B">
      <w:pPr>
        <w:spacing w:after="0" w:line="240" w:lineRule="auto"/>
        <w:jc w:val="both"/>
        <w:rPr>
          <w:rFonts w:ascii="Times New Roman" w:eastAsia="Times New Roman" w:hAnsi="Times New Roman" w:cs="Times New Roman"/>
          <w:bCs/>
          <w:kern w:val="0"/>
          <w:sz w:val="24"/>
          <w:szCs w:val="24"/>
          <w:lang w:eastAsia="it-IT"/>
          <w14:ligatures w14:val="none"/>
        </w:rPr>
      </w:pPr>
      <w:r w:rsidRPr="003A09C0">
        <w:rPr>
          <w:rFonts w:ascii="Times New Roman" w:eastAsia="Times New Roman" w:hAnsi="Times New Roman" w:cs="Times New Roman"/>
          <w:b/>
          <w:bCs/>
          <w:kern w:val="0"/>
          <w:sz w:val="24"/>
          <w:szCs w:val="24"/>
          <w:lang w:eastAsia="it-IT"/>
          <w14:ligatures w14:val="none"/>
        </w:rPr>
        <w:t>di essere</w:t>
      </w:r>
      <w:r w:rsidR="0092586C" w:rsidRPr="003A09C0">
        <w:rPr>
          <w:rFonts w:ascii="Times New Roman" w:eastAsia="Times New Roman" w:hAnsi="Times New Roman" w:cs="Times New Roman"/>
          <w:b/>
          <w:bCs/>
          <w:kern w:val="0"/>
          <w:sz w:val="24"/>
          <w:szCs w:val="24"/>
          <w:lang w:eastAsia="it-IT"/>
          <w14:ligatures w14:val="none"/>
        </w:rPr>
        <w:t xml:space="preserve"> iscritto</w:t>
      </w:r>
      <w:r w:rsidR="0092586C" w:rsidRPr="0092586C">
        <w:rPr>
          <w:rFonts w:ascii="Times New Roman" w:eastAsia="Times New Roman" w:hAnsi="Times New Roman" w:cs="Times New Roman"/>
          <w:bCs/>
          <w:kern w:val="0"/>
          <w:sz w:val="24"/>
          <w:szCs w:val="24"/>
          <w:lang w:eastAsia="it-IT"/>
          <w14:ligatures w14:val="none"/>
        </w:rPr>
        <w:t xml:space="preserve"> alla CCIAA per un’attività pertinente con l’oggetto dell’appalto, con i seguenti dati:</w:t>
      </w:r>
    </w:p>
    <w:p w14:paraId="4AA7DE20" w14:textId="77777777" w:rsidR="0092586C" w:rsidRDefault="0092586C" w:rsidP="0028020B">
      <w:pPr>
        <w:spacing w:after="0" w:line="240" w:lineRule="auto"/>
        <w:jc w:val="both"/>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28020B">
      <w:pPr>
        <w:spacing w:after="0" w:line="240" w:lineRule="auto"/>
        <w:jc w:val="both"/>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28020B">
      <w:pPr>
        <w:spacing w:after="0" w:line="240" w:lineRule="auto"/>
        <w:jc w:val="both"/>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28020B">
      <w:pPr>
        <w:spacing w:after="0" w:line="240" w:lineRule="auto"/>
        <w:jc w:val="center"/>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28020B">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w:t>
      </w:r>
      <w:r w:rsidRPr="00C42F5F">
        <w:rPr>
          <w:rFonts w:ascii="Times New Roman" w:eastAsia="Times New Roman" w:hAnsi="Times New Roman" w:cs="Times New Roman"/>
          <w:kern w:val="0"/>
          <w:sz w:val="24"/>
          <w:szCs w:val="24"/>
          <w:lang w:eastAsia="it-IT"/>
          <w14:ligatures w14:val="none"/>
        </w:rPr>
        <w:lastRenderedPageBreak/>
        <w:t xml:space="preserve">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28020B">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28020B">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28020B">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28020B">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w:t>
      </w:r>
      <w:r w:rsidRPr="00C42F5F">
        <w:rPr>
          <w:rFonts w:ascii="Times New Roman" w:eastAsia="Times New Roman" w:hAnsi="Times New Roman" w:cs="Times New Roman"/>
          <w:kern w:val="0"/>
          <w:sz w:val="24"/>
          <w:szCs w:val="24"/>
          <w:lang w:eastAsia="it-IT"/>
          <w14:ligatures w14:val="none"/>
        </w:rPr>
        <w:lastRenderedPageBreak/>
        <w:t>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28020B">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28020B">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6211F432"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28020B">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7931A310" w14:textId="77777777" w:rsidR="00C42F5F" w:rsidRPr="00C42F5F" w:rsidRDefault="00C42F5F" w:rsidP="0028020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4E16D9CA" w14:textId="77777777" w:rsidR="00C42F5F" w:rsidRPr="00A2117C" w:rsidRDefault="00C42F5F" w:rsidP="0028020B">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28020B">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77777777" w:rsid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che l’operatore economico che rappresenta possiede un fatturato globale almeno pari al valore stimato dell’appalto in oggetto, maturato complessivamente nel triennio 2020/2021/2022:</w:t>
      </w:r>
    </w:p>
    <w:p w14:paraId="28E14AE0" w14:textId="2BF3AD7A" w:rsidR="00A2117C" w:rsidRDefault="00A2117C"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bookmarkStart w:id="0" w:name="_GoBack"/>
      <w:bookmarkEnd w:id="0"/>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320B50C3" w14:textId="77777777" w:rsidR="00A2117C" w:rsidRDefault="00A2117C"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lastRenderedPageBreak/>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096708EB" w14:textId="6D35756B" w:rsidR="00A2117C" w:rsidRDefault="00A2117C"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44DC4AC8" w14:textId="77777777" w:rsidTr="00C42F5F">
        <w:trPr>
          <w:tblCellSpacing w:w="15" w:type="dxa"/>
        </w:trPr>
        <w:tc>
          <w:tcPr>
            <w:tcW w:w="0" w:type="auto"/>
            <w:vAlign w:val="center"/>
            <w:hideMark/>
          </w:tcPr>
          <w:p w14:paraId="4074DD8D" w14:textId="77777777" w:rsidR="00C42F5F" w:rsidRPr="00C42F5F" w:rsidRDefault="00C42F5F" w:rsidP="0028020B">
            <w:pPr>
              <w:spacing w:after="0" w:line="240" w:lineRule="auto"/>
              <w:jc w:val="both"/>
              <w:rPr>
                <w:rFonts w:ascii="Times New Roman" w:eastAsia="Times New Roman" w:hAnsi="Times New Roman" w:cs="Times New Roman"/>
                <w:kern w:val="0"/>
                <w:sz w:val="20"/>
                <w:szCs w:val="20"/>
                <w:lang w:eastAsia="it-IT"/>
                <w14:ligatures w14:val="none"/>
              </w:rPr>
            </w:pPr>
          </w:p>
        </w:tc>
        <w:tc>
          <w:tcPr>
            <w:tcW w:w="0" w:type="auto"/>
            <w:vAlign w:val="center"/>
            <w:hideMark/>
          </w:tcPr>
          <w:p w14:paraId="5E6431ED" w14:textId="77777777" w:rsidR="00C42F5F" w:rsidRPr="00C42F5F" w:rsidRDefault="00C42F5F" w:rsidP="0028020B">
            <w:pPr>
              <w:spacing w:after="0" w:line="240" w:lineRule="auto"/>
              <w:jc w:val="both"/>
              <w:rPr>
                <w:rFonts w:ascii="Times New Roman" w:eastAsia="Times New Roman" w:hAnsi="Times New Roman" w:cs="Times New Roman"/>
                <w:kern w:val="0"/>
                <w:sz w:val="20"/>
                <w:szCs w:val="20"/>
                <w:lang w:eastAsia="it-IT"/>
                <w14:ligatures w14:val="none"/>
              </w:rPr>
            </w:pPr>
          </w:p>
        </w:tc>
      </w:tr>
      <w:tr w:rsidR="00C42F5F" w:rsidRPr="00C42F5F" w14:paraId="4D86B876" w14:textId="77777777" w:rsidTr="00C42F5F">
        <w:trPr>
          <w:tblCellSpacing w:w="15" w:type="dxa"/>
        </w:trPr>
        <w:tc>
          <w:tcPr>
            <w:tcW w:w="0" w:type="auto"/>
            <w:vAlign w:val="center"/>
            <w:hideMark/>
          </w:tcPr>
          <w:p w14:paraId="522DB3E5" w14:textId="77777777" w:rsidR="00C42F5F" w:rsidRPr="00C42F5F" w:rsidRDefault="00C42F5F" w:rsidP="0028020B">
            <w:pPr>
              <w:spacing w:after="0" w:line="240" w:lineRule="auto"/>
              <w:jc w:val="both"/>
              <w:rPr>
                <w:rFonts w:ascii="Times New Roman" w:eastAsia="Times New Roman" w:hAnsi="Times New Roman" w:cs="Times New Roman"/>
                <w:kern w:val="0"/>
                <w:sz w:val="20"/>
                <w:szCs w:val="20"/>
                <w:lang w:eastAsia="it-IT"/>
                <w14:ligatures w14:val="none"/>
              </w:rPr>
            </w:pPr>
          </w:p>
        </w:tc>
        <w:tc>
          <w:tcPr>
            <w:tcW w:w="0" w:type="auto"/>
            <w:vAlign w:val="center"/>
            <w:hideMark/>
          </w:tcPr>
          <w:p w14:paraId="3E5B3ED8" w14:textId="77777777" w:rsidR="00C42F5F" w:rsidRPr="00C42F5F" w:rsidRDefault="00C42F5F" w:rsidP="0028020B">
            <w:pPr>
              <w:spacing w:after="0" w:line="240" w:lineRule="auto"/>
              <w:jc w:val="both"/>
              <w:rPr>
                <w:rFonts w:ascii="Times New Roman" w:eastAsia="Times New Roman" w:hAnsi="Times New Roman" w:cs="Times New Roman"/>
                <w:kern w:val="0"/>
                <w:sz w:val="20"/>
                <w:szCs w:val="20"/>
                <w:lang w:eastAsia="it-IT"/>
                <w14:ligatures w14:val="none"/>
              </w:rPr>
            </w:pPr>
          </w:p>
        </w:tc>
      </w:tr>
    </w:tbl>
    <w:p w14:paraId="4D469D98" w14:textId="4443588C" w:rsid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1" w:name="_Hlk139741750"/>
      <w:r>
        <w:rPr>
          <w:rFonts w:ascii="Times New Roman" w:eastAsia="Times New Roman" w:hAnsi="Times New Roman" w:cs="Times New Roman"/>
          <w:kern w:val="0"/>
          <w:sz w:val="24"/>
          <w:szCs w:val="24"/>
          <w:lang w:eastAsia="it-IT"/>
          <w14:ligatures w14:val="none"/>
        </w:rPr>
        <w:tab/>
        <w:t>Soggetto______________</w:t>
      </w:r>
      <w:bookmarkEnd w:id="1"/>
    </w:p>
    <w:p w14:paraId="53F1C58A" w14:textId="3C8C1911" w:rsidR="00A2117C" w:rsidRDefault="00A2117C"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28020B">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28020B">
      <w:pPr>
        <w:spacing w:after="0" w:line="240" w:lineRule="auto"/>
        <w:jc w:val="both"/>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14:ligatures w14:val="none"/>
        </w:rPr>
        <w:t>all</w:t>
      </w:r>
      <w:proofErr w:type="spellEnd"/>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w:t>
      </w:r>
      <w:r w:rsidRPr="00C42F5F">
        <w:rPr>
          <w:rFonts w:ascii="Times New Roman" w:eastAsia="Times New Roman" w:hAnsi="Times New Roman" w:cs="Times New Roman"/>
          <w:kern w:val="0"/>
          <w:sz w:val="24"/>
          <w:szCs w:val="24"/>
          <w:lang w:eastAsia="it-IT"/>
          <w14:ligatures w14:val="none"/>
        </w:rPr>
        <w:lastRenderedPageBreak/>
        <w:t>le stesse tutele economiche e normative per i lavoratori in subappalto rispetto ai dipendenti dell’appaltatore e contro il lavoro irregolare;</w:t>
      </w:r>
    </w:p>
    <w:p w14:paraId="117BE5C1"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E0334DD" w14:textId="77777777" w:rsidR="00C42F5F" w:rsidRPr="00C42F5F" w:rsidRDefault="00C42F5F" w:rsidP="0028020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5F"/>
    <w:rsid w:val="001B2435"/>
    <w:rsid w:val="0028020B"/>
    <w:rsid w:val="003A09C0"/>
    <w:rsid w:val="003E4427"/>
    <w:rsid w:val="0092586C"/>
    <w:rsid w:val="00A2117C"/>
    <w:rsid w:val="00BA4A64"/>
    <w:rsid w:val="00C22424"/>
    <w:rsid w:val="00C42F5F"/>
    <w:rsid w:val="00CC4C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codice-dei-contratti-pubblic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1889</Words>
  <Characters>10769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SPINA</cp:lastModifiedBy>
  <cp:revision>6</cp:revision>
  <dcterms:created xsi:type="dcterms:W3CDTF">2023-10-11T06:39:00Z</dcterms:created>
  <dcterms:modified xsi:type="dcterms:W3CDTF">2024-01-16T12:50:00Z</dcterms:modified>
</cp:coreProperties>
</file>