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4118" w14:textId="3618C250" w:rsidR="009A42C4" w:rsidRDefault="00157CE9" w:rsidP="009A42C4">
      <w:pPr>
        <w:spacing w:line="276" w:lineRule="auto"/>
        <w:jc w:val="right"/>
        <w:rPr>
          <w:rFonts w:ascii="Bookman Old Style" w:hAnsi="Bookman Old Style" w:cstheme="minorHAnsi"/>
          <w:bCs/>
          <w:color w:val="002060"/>
          <w:sz w:val="18"/>
          <w:szCs w:val="18"/>
        </w:rPr>
      </w:pPr>
      <w:r w:rsidRPr="00157CE9">
        <w:rPr>
          <w:rFonts w:ascii="Bookman Old Style" w:hAnsi="Bookman Old Style"/>
          <w:sz w:val="20"/>
          <w:szCs w:val="20"/>
        </w:rPr>
        <w:t>Allegato 2</w:t>
      </w:r>
      <w:r w:rsidR="009A42C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</w:t>
      </w:r>
      <w:r w:rsidR="009A42C4"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SPETT.LE IPSIA “A.M BARLACCHI” </w:t>
      </w:r>
    </w:p>
    <w:p w14:paraId="7384D999" w14:textId="00D63E18" w:rsidR="00DA45FE" w:rsidRDefault="009A42C4" w:rsidP="009A42C4">
      <w:pPr>
        <w:jc w:val="right"/>
        <w:rPr>
          <w:rFonts w:ascii="Bookman Old Style" w:hAnsi="Bookman Old Style"/>
          <w:sz w:val="20"/>
          <w:szCs w:val="20"/>
        </w:rPr>
      </w:pPr>
      <w:r w:rsidRPr="004123C7">
        <w:rPr>
          <w:rFonts w:ascii="Bookman Old Style" w:hAnsi="Bookman Old Style" w:cstheme="minorHAnsi"/>
          <w:bCs/>
          <w:color w:val="002060"/>
          <w:sz w:val="18"/>
          <w:szCs w:val="18"/>
          <w:u w:val="single"/>
        </w:rPr>
        <w:t>DI CROTONE</w:t>
      </w:r>
    </w:p>
    <w:p w14:paraId="4EFB179A" w14:textId="77777777" w:rsidR="00FC4E3E" w:rsidRPr="00157CE9" w:rsidRDefault="00FC4E3E" w:rsidP="00157CE9">
      <w:pPr>
        <w:jc w:val="center"/>
        <w:rPr>
          <w:rFonts w:ascii="Bookman Old Style" w:hAnsi="Bookman Old Style"/>
          <w:sz w:val="20"/>
          <w:szCs w:val="20"/>
        </w:rPr>
      </w:pPr>
    </w:p>
    <w:p w14:paraId="014FC9CB" w14:textId="02058F31" w:rsidR="003578A7" w:rsidRDefault="00DA45FE" w:rsidP="00157CE9">
      <w:pPr>
        <w:jc w:val="center"/>
        <w:rPr>
          <w:rFonts w:ascii="Bookman Old Style" w:hAnsi="Bookman Old Style"/>
          <w:color w:val="002060"/>
        </w:rPr>
      </w:pPr>
      <w:r w:rsidRPr="00DA45FE">
        <w:rPr>
          <w:rFonts w:ascii="Bookman Old Style" w:hAnsi="Bookman Old Style"/>
          <w:color w:val="002060"/>
        </w:rPr>
        <w:t xml:space="preserve">GRIGLIA </w:t>
      </w:r>
      <w:r w:rsidR="00007864">
        <w:rPr>
          <w:rFonts w:ascii="Bookman Old Style" w:hAnsi="Bookman Old Style"/>
          <w:color w:val="002060"/>
        </w:rPr>
        <w:t xml:space="preserve">AUTOVALUTAZIONE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955"/>
        <w:gridCol w:w="3276"/>
      </w:tblGrid>
      <w:tr w:rsidR="009C0613" w14:paraId="576665C3" w14:textId="77777777" w:rsidTr="001E03D8">
        <w:tc>
          <w:tcPr>
            <w:tcW w:w="3397" w:type="dxa"/>
          </w:tcPr>
          <w:p w14:paraId="523CA2F9" w14:textId="77777777" w:rsidR="009C0613" w:rsidRDefault="009C0613" w:rsidP="003E10A7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0F49DA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Titolo del Progetto</w:t>
            </w:r>
          </w:p>
        </w:tc>
        <w:tc>
          <w:tcPr>
            <w:tcW w:w="2955" w:type="dxa"/>
          </w:tcPr>
          <w:p w14:paraId="7B450BC9" w14:textId="77777777" w:rsidR="009C0613" w:rsidRDefault="009C0613" w:rsidP="003E10A7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0F49DA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Codice progetto</w:t>
            </w:r>
          </w:p>
        </w:tc>
        <w:tc>
          <w:tcPr>
            <w:tcW w:w="3276" w:type="dxa"/>
          </w:tcPr>
          <w:p w14:paraId="22E21C5A" w14:textId="77777777" w:rsidR="009C0613" w:rsidRDefault="009C0613" w:rsidP="003E10A7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0F49DA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C.U.P.</w:t>
            </w:r>
          </w:p>
        </w:tc>
      </w:tr>
      <w:tr w:rsidR="009C0613" w14:paraId="35E6F1DA" w14:textId="77777777" w:rsidTr="001E03D8">
        <w:tc>
          <w:tcPr>
            <w:tcW w:w="3397" w:type="dxa"/>
          </w:tcPr>
          <w:p w14:paraId="0E5AC51B" w14:textId="19216E2F" w:rsidR="009C0613" w:rsidRDefault="001E03D8" w:rsidP="003E10A7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Laboriamo</w:t>
            </w:r>
            <w:proofErr w:type="spellEnd"/>
            <w:r w:rsidR="009C0613" w:rsidRPr="00787243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: Noi Ragazzi del fare –</w:t>
            </w:r>
          </w:p>
        </w:tc>
        <w:tc>
          <w:tcPr>
            <w:tcW w:w="2955" w:type="dxa"/>
          </w:tcPr>
          <w:p w14:paraId="4B48596D" w14:textId="77777777" w:rsidR="009C0613" w:rsidRDefault="009C0613" w:rsidP="003E10A7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787243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M4C1I3.2-2022-962-P-20798</w:t>
            </w:r>
          </w:p>
        </w:tc>
        <w:tc>
          <w:tcPr>
            <w:tcW w:w="3276" w:type="dxa"/>
          </w:tcPr>
          <w:p w14:paraId="319B826A" w14:textId="77777777" w:rsidR="009C0613" w:rsidRDefault="009C0613" w:rsidP="003E10A7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787243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E14D22004780006</w:t>
            </w:r>
          </w:p>
        </w:tc>
      </w:tr>
    </w:tbl>
    <w:p w14:paraId="6A321B0D" w14:textId="77777777" w:rsidR="00444267" w:rsidRDefault="00444267" w:rsidP="00157CE9">
      <w:pPr>
        <w:jc w:val="center"/>
        <w:rPr>
          <w:rFonts w:ascii="Bookman Old Style" w:hAnsi="Bookman Old Style"/>
          <w:color w:val="002060"/>
        </w:rPr>
      </w:pPr>
    </w:p>
    <w:p w14:paraId="3D20A75E" w14:textId="4711955D" w:rsidR="00157CE9" w:rsidRDefault="00157CE9" w:rsidP="00157CE9">
      <w:pPr>
        <w:jc w:val="both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CANDIDATO</w:t>
      </w:r>
      <w:r w:rsidR="00007864">
        <w:rPr>
          <w:rFonts w:ascii="Bookman Old Style" w:hAnsi="Bookman Old Style"/>
          <w:color w:val="002060"/>
        </w:rPr>
        <w:t>/A</w:t>
      </w:r>
      <w:r>
        <w:rPr>
          <w:rFonts w:ascii="Bookman Old Style" w:hAnsi="Bookman Old Style"/>
          <w:color w:val="002060"/>
        </w:rPr>
        <w:t xml:space="preserve"> ……………………..…………..</w:t>
      </w:r>
    </w:p>
    <w:p w14:paraId="283C4453" w14:textId="77777777" w:rsidR="005117BE" w:rsidRDefault="005117BE" w:rsidP="00157CE9">
      <w:pPr>
        <w:jc w:val="both"/>
        <w:rPr>
          <w:rFonts w:ascii="Bookman Old Style" w:hAnsi="Bookman Old Style"/>
          <w:color w:val="00206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86"/>
        <w:gridCol w:w="1308"/>
        <w:gridCol w:w="1263"/>
        <w:gridCol w:w="1171"/>
      </w:tblGrid>
      <w:tr w:rsidR="00F44BD0" w14:paraId="55ECC769" w14:textId="38EADAA1" w:rsidTr="00F44BD0">
        <w:trPr>
          <w:gridAfter w:val="1"/>
          <w:wAfter w:w="1172" w:type="dxa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46612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2060"/>
                <w:kern w:val="0"/>
                <w:sz w:val="16"/>
                <w:szCs w:val="16"/>
                <w:lang w:eastAsia="it-IT"/>
                <w14:ligatures w14:val="none"/>
              </w:rPr>
              <w:t xml:space="preserve">TABELLA VALUTAZIONE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CC6689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206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D22B21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206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0E56E33B" w14:textId="2DCD6642" w:rsidTr="00F44BD0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AADF2F" w14:textId="77777777" w:rsidR="00F44BD0" w:rsidRDefault="00F44BD0" w:rsidP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7140F852" w14:textId="77777777" w:rsidR="00F44BD0" w:rsidRDefault="00F44BD0" w:rsidP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TITOLI DI STUDIO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4835181" w14:textId="77777777" w:rsidR="00F44BD0" w:rsidRDefault="00F44BD0" w:rsidP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  <w:p w14:paraId="1CDABB79" w14:textId="77777777" w:rsidR="00F44BD0" w:rsidRDefault="00F44BD0" w:rsidP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8D84758" w14:textId="513784DF" w:rsidR="00F44BD0" w:rsidRDefault="00F44BD0" w:rsidP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A CURA DELL’ASPIRANTE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D8C094" w14:textId="59F13CAC" w:rsidR="00F44BD0" w:rsidRDefault="00F44BD0" w:rsidP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A CURA DELLA COMMISSIONE</w:t>
            </w:r>
          </w:p>
        </w:tc>
      </w:tr>
      <w:tr w:rsidR="00F44BD0" w14:paraId="4E578D1B" w14:textId="0560B600" w:rsidTr="00F44BD0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12D8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Laurea (specialistica/magistrale)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BC16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 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4DE" w14:textId="6331A68F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55F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1C285076" w14:textId="3B308045" w:rsidTr="00F44BD0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1B0E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Laurea triennale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9E2F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 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2E3" w14:textId="77777777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9FA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086AB12E" w14:textId="27E0ED87" w:rsidTr="00F44BD0">
        <w:trPr>
          <w:trHeight w:val="358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7B1C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Diploma secondaria superiore *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BC83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473" w14:textId="02CFAE4B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87C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20320488" w14:textId="0FEF1217" w:rsidTr="00F44BD0">
        <w:trPr>
          <w:trHeight w:val="358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DF0C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Attestato di qualifica professionale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7EB7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DD8" w14:textId="745E2DC3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557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6E2C5F1E" w14:textId="44F4E228" w:rsidTr="00F44BD0">
        <w:trPr>
          <w:trHeight w:val="358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934C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Diploma di istruzione secondaria di primo grado *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A5CD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A31" w14:textId="77777777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36C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0599DA1A" w14:textId="4A4B365F" w:rsidTr="00F44BD0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4A0433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TITOLI PROFESSIONALI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2D8FED93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CB7E980" w14:textId="77777777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271C6EF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5FE727D3" w14:textId="21E99DC3" w:rsidTr="00F44BD0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C5AC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Corsi di formazione in materia di gestione amministrativa-contabile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5A76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 1</w:t>
            </w: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  <w:t>(max 5)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B34" w14:textId="5C0E8CB9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AA3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7B9ED609" w14:textId="6F7D0CEA" w:rsidTr="00F44BD0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A404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Certificazioni informatiche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098B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 2</w:t>
            </w: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  <w:t>(max 3)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4943" w14:textId="353981EE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4B6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7CB98CDE" w14:textId="696F8C94" w:rsidTr="00F44BD0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0E7C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Esperienza pregressa su utilizzo piattaforme di fondi strutturali e comunitari - PON FESR/FSE – POR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5E3A" w14:textId="77777777" w:rsidR="00F44BD0" w:rsidRDefault="00F44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Punti 2</w:t>
            </w: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  <w:t>(max 5)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7DC" w14:textId="7A3A5070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E806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65C04AD9" w14:textId="41821B5A" w:rsidTr="00F44BD0"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0A85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Anzianità di servizio nell’attuale profilo di appartenenza </w:t>
            </w:r>
          </w:p>
          <w:p w14:paraId="33C6837B" w14:textId="77777777" w:rsidR="00F44BD0" w:rsidRDefault="00F44BD0" w:rsidP="00297E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FINO Anni 10</w:t>
            </w: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  <w:t>(punti 2)</w:t>
            </w:r>
          </w:p>
          <w:p w14:paraId="61AEE690" w14:textId="77777777" w:rsidR="00F44BD0" w:rsidRDefault="00F44BD0" w:rsidP="00297E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DA 11 a 20 anni </w:t>
            </w:r>
          </w:p>
          <w:p w14:paraId="0DD01D33" w14:textId="77777777" w:rsidR="00F44BD0" w:rsidRDefault="00F44BD0">
            <w:pPr>
              <w:pStyle w:val="Paragrafoelenco"/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(punti 4)</w:t>
            </w:r>
          </w:p>
          <w:p w14:paraId="03FCDCD0" w14:textId="77777777" w:rsidR="00F44BD0" w:rsidRDefault="00F44BD0" w:rsidP="00297E0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Oltre 20 anni</w:t>
            </w:r>
          </w:p>
          <w:p w14:paraId="16AFBC48" w14:textId="77777777" w:rsidR="00F44BD0" w:rsidRDefault="00F44BD0">
            <w:pPr>
              <w:pStyle w:val="Paragrafoelenco"/>
              <w:spacing w:after="0" w:line="240" w:lineRule="auto"/>
              <w:jc w:val="right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(punti 6)</w:t>
            </w: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br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C9C8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Da Punti 2</w:t>
            </w:r>
          </w:p>
          <w:p w14:paraId="4107DD44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A Punti 6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057" w14:textId="2A2CD5BF" w:rsidR="00F44BD0" w:rsidRDefault="00F44BD0" w:rsidP="00F44BD0">
            <w:pPr>
              <w:spacing w:after="0" w:line="240" w:lineRule="auto"/>
              <w:jc w:val="center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833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F44BD0" w14:paraId="4B50C8B1" w14:textId="7C8D2175" w:rsidTr="00F44BD0"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5C2C" w14:textId="77777777" w:rsidR="00F44BD0" w:rsidRDefault="00F44BD0">
            <w:pPr>
              <w:spacing w:after="0" w:line="240" w:lineRule="auto"/>
              <w:rPr>
                <w:rFonts w:ascii="DejaVuSans" w:eastAsia="Times New Roman" w:hAnsi="DejaVuSans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t>*</w:t>
            </w:r>
            <w:r>
              <w:rPr>
                <w:sz w:val="16"/>
                <w:szCs w:val="16"/>
              </w:rPr>
              <w:t xml:space="preserve"> (1) Si valuta un solo titolo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3FF" w14:textId="089BEF20" w:rsidR="00F44BD0" w:rsidRDefault="00F44BD0">
            <w:pPr>
              <w:spacing w:after="0" w:line="240" w:lineRule="auto"/>
            </w:pPr>
            <w:r>
              <w:t xml:space="preserve">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9E7" w14:textId="77777777" w:rsidR="00F44BD0" w:rsidRDefault="00F44BD0">
            <w:pPr>
              <w:spacing w:after="0" w:line="240" w:lineRule="auto"/>
            </w:pPr>
          </w:p>
        </w:tc>
      </w:tr>
    </w:tbl>
    <w:p w14:paraId="0096664F" w14:textId="77777777" w:rsidR="005117BE" w:rsidRDefault="005117BE" w:rsidP="005117BE">
      <w:pPr>
        <w:jc w:val="both"/>
        <w:rPr>
          <w:rFonts w:ascii="Bookman Old Style" w:hAnsi="Bookman Old Style"/>
          <w:color w:val="002060"/>
        </w:rPr>
      </w:pPr>
    </w:p>
    <w:p w14:paraId="358D3037" w14:textId="77777777" w:rsidR="005117BE" w:rsidRDefault="005117BE" w:rsidP="005117BE">
      <w:pPr>
        <w:jc w:val="both"/>
        <w:rPr>
          <w:rFonts w:ascii="Bookman Old Style" w:hAnsi="Bookman Old Style"/>
          <w:color w:val="002060"/>
        </w:rPr>
      </w:pPr>
    </w:p>
    <w:p w14:paraId="6BCBAAFA" w14:textId="77777777" w:rsidR="001E03D8" w:rsidRDefault="001E03D8" w:rsidP="005117BE">
      <w:pPr>
        <w:ind w:left="2832" w:firstLine="708"/>
        <w:jc w:val="both"/>
        <w:rPr>
          <w:rFonts w:ascii="Bookman Old Style" w:hAnsi="Bookman Old Style"/>
          <w:color w:val="002060"/>
        </w:rPr>
      </w:pPr>
    </w:p>
    <w:p w14:paraId="27574555" w14:textId="33695AC3" w:rsidR="005117BE" w:rsidRDefault="005117BE" w:rsidP="005117BE">
      <w:pPr>
        <w:ind w:left="2832" w:firstLine="708"/>
        <w:jc w:val="both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FIRMA__________________________________________</w:t>
      </w:r>
    </w:p>
    <w:sectPr w:rsidR="00511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333A"/>
    <w:multiLevelType w:val="hybridMultilevel"/>
    <w:tmpl w:val="FC60B1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97407">
    <w:abstractNumId w:val="0"/>
  </w:num>
  <w:num w:numId="2" w16cid:durableId="121191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B6"/>
    <w:rsid w:val="00007864"/>
    <w:rsid w:val="0001204E"/>
    <w:rsid w:val="00056E77"/>
    <w:rsid w:val="000D785F"/>
    <w:rsid w:val="00157CE9"/>
    <w:rsid w:val="00170035"/>
    <w:rsid w:val="0018065B"/>
    <w:rsid w:val="001E03D8"/>
    <w:rsid w:val="00297E0C"/>
    <w:rsid w:val="00313EC0"/>
    <w:rsid w:val="003578A7"/>
    <w:rsid w:val="003B1B84"/>
    <w:rsid w:val="004024D9"/>
    <w:rsid w:val="00444267"/>
    <w:rsid w:val="005117BE"/>
    <w:rsid w:val="005B1D9B"/>
    <w:rsid w:val="0069435F"/>
    <w:rsid w:val="007435B8"/>
    <w:rsid w:val="007C77E0"/>
    <w:rsid w:val="007E50E6"/>
    <w:rsid w:val="00830294"/>
    <w:rsid w:val="008D1784"/>
    <w:rsid w:val="008E0EDA"/>
    <w:rsid w:val="00902213"/>
    <w:rsid w:val="009A42C4"/>
    <w:rsid w:val="009C0613"/>
    <w:rsid w:val="00AD76CB"/>
    <w:rsid w:val="00AE60FE"/>
    <w:rsid w:val="00DA45FE"/>
    <w:rsid w:val="00E6454E"/>
    <w:rsid w:val="00E97F10"/>
    <w:rsid w:val="00F44BD0"/>
    <w:rsid w:val="00F613AE"/>
    <w:rsid w:val="00FC45B6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9C1F"/>
  <w15:chartTrackingRefBased/>
  <w15:docId w15:val="{B2D332E1-0C8A-4DCA-9F51-64462F81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E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chiara">
    <w:name w:val="Grid Table Light"/>
    <w:basedOn w:val="Tabellanormale"/>
    <w:uiPriority w:val="40"/>
    <w:rsid w:val="00DA45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44426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03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LAURENDI</dc:creator>
  <cp:keywords/>
  <dc:description/>
  <cp:lastModifiedBy>Vincenzo</cp:lastModifiedBy>
  <cp:revision>23</cp:revision>
  <cp:lastPrinted>2023-11-20T07:56:00Z</cp:lastPrinted>
  <dcterms:created xsi:type="dcterms:W3CDTF">2023-09-21T10:47:00Z</dcterms:created>
  <dcterms:modified xsi:type="dcterms:W3CDTF">2023-11-20T15:18:00Z</dcterms:modified>
</cp:coreProperties>
</file>