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6D0" w:rsidRDefault="00CC3AD2" w:rsidP="006C500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8019C">
        <w:rPr>
          <w:rFonts w:ascii="Calibri" w:hAnsi="Calibri" w:cs="Calibri"/>
          <w:b/>
          <w:bCs/>
          <w:sz w:val="22"/>
          <w:szCs w:val="22"/>
        </w:rPr>
        <w:t xml:space="preserve">DICHIARAZIONI SOSTITUTIVE DI CERTIFICAZIONI e DELL’ATTO DI NOTORIETÀ </w:t>
      </w:r>
      <w:r w:rsidR="006926D0" w:rsidRPr="00D8019C">
        <w:rPr>
          <w:rFonts w:ascii="Calibri" w:hAnsi="Calibri" w:cs="Calibri"/>
          <w:b/>
          <w:bCs/>
          <w:sz w:val="22"/>
          <w:szCs w:val="22"/>
        </w:rPr>
        <w:t xml:space="preserve">E INFORMATIVE VARIE </w:t>
      </w:r>
    </w:p>
    <w:p w:rsidR="00CC3AD2" w:rsidRPr="00D8019C" w:rsidRDefault="00CC3AD2" w:rsidP="006C5008">
      <w:pPr>
        <w:jc w:val="center"/>
        <w:rPr>
          <w:rFonts w:ascii="Calibri" w:hAnsi="Calibri" w:cs="Calibri"/>
          <w:b/>
          <w:bCs/>
          <w:sz w:val="22"/>
          <w:szCs w:val="22"/>
          <w:lang w:val="de-DE"/>
        </w:rPr>
      </w:pPr>
      <w:bookmarkStart w:id="0" w:name="_GoBack"/>
      <w:bookmarkEnd w:id="0"/>
      <w:r w:rsidRPr="00D8019C">
        <w:rPr>
          <w:rFonts w:ascii="Calibri" w:hAnsi="Calibri" w:cs="Calibri"/>
          <w:b/>
          <w:bCs/>
          <w:sz w:val="22"/>
          <w:szCs w:val="22"/>
          <w:lang w:val="de-DE"/>
        </w:rPr>
        <w:t>(</w:t>
      </w:r>
      <w:proofErr w:type="spellStart"/>
      <w:r w:rsidRPr="00D8019C">
        <w:rPr>
          <w:rFonts w:ascii="Calibri" w:hAnsi="Calibri" w:cs="Calibri"/>
          <w:b/>
          <w:bCs/>
          <w:i/>
          <w:sz w:val="22"/>
          <w:szCs w:val="22"/>
          <w:lang w:val="de-DE"/>
        </w:rPr>
        <w:t>artt</w:t>
      </w:r>
      <w:proofErr w:type="spellEnd"/>
      <w:r w:rsidRPr="00D8019C">
        <w:rPr>
          <w:rFonts w:ascii="Calibri" w:hAnsi="Calibri" w:cs="Calibri"/>
          <w:b/>
          <w:bCs/>
          <w:i/>
          <w:sz w:val="22"/>
          <w:szCs w:val="22"/>
          <w:lang w:val="de-DE"/>
        </w:rPr>
        <w:t>. 46 e 47 del D.P.R. 28.12.2000, n. 445</w:t>
      </w:r>
      <w:r w:rsidRPr="00D8019C">
        <w:rPr>
          <w:rFonts w:ascii="Calibri" w:hAnsi="Calibri" w:cs="Calibri"/>
          <w:b/>
          <w:bCs/>
          <w:sz w:val="22"/>
          <w:szCs w:val="22"/>
          <w:lang w:val="de-DE"/>
        </w:rPr>
        <w:t xml:space="preserve">) </w:t>
      </w:r>
    </w:p>
    <w:p w:rsidR="00CC3AD2" w:rsidRPr="00D8019C" w:rsidRDefault="00CC3AD2" w:rsidP="006C5008">
      <w:pPr>
        <w:jc w:val="center"/>
        <w:rPr>
          <w:rFonts w:ascii="Calibri" w:hAnsi="Calibri" w:cs="Calibri"/>
          <w:szCs w:val="24"/>
        </w:rPr>
      </w:pPr>
      <w:proofErr w:type="spellStart"/>
      <w:r w:rsidRPr="00D8019C">
        <w:rPr>
          <w:rFonts w:ascii="Calibri" w:hAnsi="Calibri" w:cs="Calibri"/>
          <w:b/>
          <w:bCs/>
          <w:sz w:val="22"/>
          <w:szCs w:val="22"/>
          <w:lang w:val="de-DE"/>
        </w:rPr>
        <w:t>Deroga</w:t>
      </w:r>
      <w:proofErr w:type="spellEnd"/>
      <w:r w:rsidRPr="00D8019C">
        <w:rPr>
          <w:rFonts w:ascii="Calibri" w:hAnsi="Calibri" w:cs="Calibri"/>
          <w:b/>
          <w:bCs/>
          <w:sz w:val="22"/>
          <w:szCs w:val="22"/>
          <w:lang w:val="de-DE"/>
        </w:rPr>
        <w:t xml:space="preserve"> per le </w:t>
      </w:r>
      <w:proofErr w:type="spellStart"/>
      <w:r w:rsidRPr="00D8019C">
        <w:rPr>
          <w:rFonts w:ascii="Calibri" w:hAnsi="Calibri" w:cs="Calibri"/>
          <w:b/>
          <w:bCs/>
          <w:sz w:val="22"/>
          <w:szCs w:val="22"/>
          <w:lang w:val="de-DE"/>
        </w:rPr>
        <w:t>procedure</w:t>
      </w:r>
      <w:proofErr w:type="spellEnd"/>
      <w:r w:rsidRPr="00D8019C">
        <w:rPr>
          <w:rFonts w:ascii="Calibri" w:hAnsi="Calibri" w:cs="Calibri"/>
          <w:b/>
          <w:bCs/>
          <w:sz w:val="22"/>
          <w:szCs w:val="22"/>
          <w:lang w:val="de-DE"/>
        </w:rPr>
        <w:t xml:space="preserve"> di </w:t>
      </w:r>
      <w:proofErr w:type="spellStart"/>
      <w:r w:rsidRPr="00D8019C">
        <w:rPr>
          <w:rFonts w:ascii="Calibri" w:hAnsi="Calibri" w:cs="Calibri"/>
          <w:b/>
          <w:bCs/>
          <w:sz w:val="22"/>
          <w:szCs w:val="22"/>
          <w:lang w:val="de-DE"/>
        </w:rPr>
        <w:t>affidamento</w:t>
      </w:r>
      <w:proofErr w:type="spellEnd"/>
      <w:r w:rsidRPr="00D8019C">
        <w:rPr>
          <w:rFonts w:ascii="Calibri" w:hAnsi="Calibri" w:cs="Calibri"/>
          <w:b/>
          <w:bCs/>
          <w:sz w:val="22"/>
          <w:szCs w:val="22"/>
          <w:lang w:val="de-DE"/>
        </w:rPr>
        <w:t xml:space="preserve"> </w:t>
      </w:r>
      <w:proofErr w:type="spellStart"/>
      <w:r w:rsidRPr="00D8019C">
        <w:rPr>
          <w:rFonts w:ascii="Calibri" w:hAnsi="Calibri" w:cs="Calibri"/>
          <w:b/>
          <w:bCs/>
          <w:sz w:val="22"/>
          <w:szCs w:val="22"/>
          <w:lang w:val="de-DE"/>
        </w:rPr>
        <w:t>diretto</w:t>
      </w:r>
      <w:proofErr w:type="spellEnd"/>
      <w:r w:rsidRPr="00D8019C">
        <w:rPr>
          <w:rFonts w:ascii="Calibri" w:hAnsi="Calibri" w:cs="Calibri"/>
          <w:b/>
          <w:bCs/>
          <w:sz w:val="22"/>
          <w:szCs w:val="22"/>
          <w:lang w:val="de-DE"/>
        </w:rPr>
        <w:t xml:space="preserve"> </w:t>
      </w:r>
      <w:proofErr w:type="spellStart"/>
      <w:r w:rsidRPr="00D8019C">
        <w:rPr>
          <w:rFonts w:ascii="Calibri" w:hAnsi="Calibri" w:cs="Calibri"/>
          <w:b/>
          <w:bCs/>
          <w:sz w:val="22"/>
          <w:szCs w:val="22"/>
          <w:lang w:val="de-DE"/>
        </w:rPr>
        <w:t>fino</w:t>
      </w:r>
      <w:proofErr w:type="spellEnd"/>
      <w:r w:rsidRPr="00D8019C">
        <w:rPr>
          <w:rFonts w:ascii="Calibri" w:hAnsi="Calibri" w:cs="Calibri"/>
          <w:b/>
          <w:bCs/>
          <w:sz w:val="22"/>
          <w:szCs w:val="22"/>
          <w:lang w:val="de-DE"/>
        </w:rPr>
        <w:t xml:space="preserve"> a 40.000,00 </w:t>
      </w:r>
      <w:proofErr w:type="spellStart"/>
      <w:r w:rsidRPr="00D8019C">
        <w:rPr>
          <w:rFonts w:ascii="Calibri" w:hAnsi="Calibri" w:cs="Calibri"/>
          <w:b/>
          <w:bCs/>
          <w:sz w:val="22"/>
          <w:szCs w:val="22"/>
          <w:lang w:val="de-DE"/>
        </w:rPr>
        <w:t>euro</w:t>
      </w:r>
      <w:proofErr w:type="spellEnd"/>
      <w:r w:rsidRPr="00D8019C">
        <w:rPr>
          <w:rFonts w:ascii="Calibri" w:hAnsi="Calibri" w:cs="Calibri"/>
          <w:b/>
          <w:bCs/>
          <w:sz w:val="22"/>
          <w:szCs w:val="22"/>
          <w:lang w:val="de-DE"/>
        </w:rPr>
        <w:t xml:space="preserve"> (art. 52 D. </w:t>
      </w:r>
      <w:proofErr w:type="spellStart"/>
      <w:r w:rsidRPr="00D8019C">
        <w:rPr>
          <w:rFonts w:ascii="Calibri" w:hAnsi="Calibri" w:cs="Calibri"/>
          <w:b/>
          <w:bCs/>
          <w:sz w:val="22"/>
          <w:szCs w:val="22"/>
          <w:lang w:val="de-DE"/>
        </w:rPr>
        <w:t>Lgs</w:t>
      </w:r>
      <w:proofErr w:type="spellEnd"/>
      <w:r w:rsidRPr="00D8019C">
        <w:rPr>
          <w:rFonts w:ascii="Calibri" w:hAnsi="Calibri" w:cs="Calibri"/>
          <w:b/>
          <w:bCs/>
          <w:sz w:val="22"/>
          <w:szCs w:val="22"/>
          <w:lang w:val="de-DE"/>
        </w:rPr>
        <w:t>. 36/2023)</w:t>
      </w:r>
    </w:p>
    <w:p w:rsidR="00CC3AD2" w:rsidRPr="00D8019C" w:rsidRDefault="00CC3AD2" w:rsidP="006C5008">
      <w:pPr>
        <w:rPr>
          <w:rFonts w:ascii="Calibri" w:hAnsi="Calibri" w:cs="Calibri"/>
          <w:sz w:val="22"/>
          <w:szCs w:val="22"/>
        </w:rPr>
      </w:pPr>
    </w:p>
    <w:p w:rsidR="00CC3AD2" w:rsidRPr="00D8019C" w:rsidRDefault="00CC3AD2" w:rsidP="006C5008">
      <w:pPr>
        <w:tabs>
          <w:tab w:val="left" w:pos="9639"/>
        </w:tabs>
        <w:spacing w:before="120" w:line="360" w:lineRule="auto"/>
        <w:rPr>
          <w:rFonts w:ascii="Calibri" w:hAnsi="Calibri" w:cs="Calibri"/>
          <w:sz w:val="18"/>
          <w:szCs w:val="18"/>
          <w:lang w:eastAsia="en-US"/>
        </w:rPr>
      </w:pPr>
    </w:p>
    <w:p w:rsidR="00CC3AD2" w:rsidRPr="00D8019C" w:rsidRDefault="00CC3AD2" w:rsidP="006C5008">
      <w:pPr>
        <w:tabs>
          <w:tab w:val="left" w:pos="9639"/>
        </w:tabs>
        <w:spacing w:before="120" w:line="360" w:lineRule="auto"/>
        <w:rPr>
          <w:rFonts w:ascii="Calibri" w:hAnsi="Calibri" w:cs="Calibri"/>
          <w:szCs w:val="24"/>
        </w:rPr>
      </w:pPr>
      <w:r w:rsidRPr="00D8019C">
        <w:rPr>
          <w:rFonts w:ascii="Calibri" w:hAnsi="Calibri" w:cs="Calibri"/>
          <w:sz w:val="22"/>
          <w:szCs w:val="22"/>
          <w:lang w:eastAsia="en-US"/>
        </w:rPr>
        <w:t xml:space="preserve">Il/La sottoscritto/a __________________________________________________________, nato/a </w:t>
      </w:r>
      <w:proofErr w:type="spellStart"/>
      <w:r w:rsidRPr="00D8019C">
        <w:rPr>
          <w:rFonts w:ascii="Calibri" w:hAnsi="Calibri" w:cs="Calibri"/>
          <w:sz w:val="22"/>
          <w:szCs w:val="22"/>
          <w:lang w:eastAsia="en-US"/>
        </w:rPr>
        <w:t>a</w:t>
      </w:r>
      <w:proofErr w:type="spellEnd"/>
      <w:r w:rsidRPr="00D8019C">
        <w:rPr>
          <w:rFonts w:ascii="Calibri" w:hAnsi="Calibri" w:cs="Calibri"/>
          <w:sz w:val="22"/>
          <w:szCs w:val="22"/>
          <w:lang w:eastAsia="en-US"/>
        </w:rPr>
        <w:t xml:space="preserve"> ___________________________________________________ (_____) il _________________, residente a ___________________________________________________ (_____) in Via/Piazza ____________________________________________ N. ________ , nella sua qualità di ______________________________________________________ e legale rappresentante della Ditta ___________________________________________________________, con sede legale in _______________________________ (_____), Via/Piazza _______________________________ N._____, C.F.______________________________, P.IVA n. _____________________________</w:t>
      </w:r>
    </w:p>
    <w:p w:rsidR="00CC3AD2" w:rsidRPr="00D8019C" w:rsidRDefault="00CC3AD2" w:rsidP="006C5008">
      <w:pPr>
        <w:spacing w:before="120"/>
        <w:rPr>
          <w:rFonts w:ascii="Calibri" w:hAnsi="Calibri" w:cs="Calibri"/>
          <w:szCs w:val="24"/>
        </w:rPr>
      </w:pPr>
      <w:r w:rsidRPr="00D8019C">
        <w:rPr>
          <w:rFonts w:ascii="Calibri" w:hAnsi="Calibri" w:cs="Calibri"/>
          <w:b/>
          <w:sz w:val="22"/>
          <w:szCs w:val="22"/>
        </w:rPr>
        <w:t>consapevole delle sanzioni penali previste dall’art. 76 del D.P.R. 28/12/2000, n. 445, nel caso di dichiarazioni mendaci, esibizione di atti falsi o contenenti dati non più corrispondenti al vero, fornisce l</w:t>
      </w:r>
      <w:r>
        <w:rPr>
          <w:rFonts w:ascii="Calibri" w:hAnsi="Calibri" w:cs="Calibri"/>
          <w:b/>
          <w:sz w:val="22"/>
          <w:szCs w:val="22"/>
        </w:rPr>
        <w:t xml:space="preserve">a </w:t>
      </w:r>
      <w:r w:rsidRPr="00D8019C">
        <w:rPr>
          <w:rFonts w:ascii="Calibri" w:hAnsi="Calibri" w:cs="Calibri"/>
          <w:b/>
          <w:sz w:val="22"/>
          <w:szCs w:val="22"/>
        </w:rPr>
        <w:t>seguent</w:t>
      </w:r>
      <w:r>
        <w:rPr>
          <w:rFonts w:ascii="Calibri" w:hAnsi="Calibri" w:cs="Calibri"/>
          <w:b/>
          <w:sz w:val="22"/>
          <w:szCs w:val="22"/>
        </w:rPr>
        <w:t>e</w:t>
      </w:r>
      <w:r w:rsidRPr="00D8019C">
        <w:rPr>
          <w:rFonts w:ascii="Calibri" w:hAnsi="Calibri" w:cs="Calibri"/>
          <w:b/>
          <w:sz w:val="22"/>
          <w:szCs w:val="22"/>
        </w:rPr>
        <w:t xml:space="preserve"> dichiarazion</w:t>
      </w:r>
      <w:r>
        <w:rPr>
          <w:rFonts w:ascii="Calibri" w:hAnsi="Calibri" w:cs="Calibri"/>
          <w:b/>
          <w:sz w:val="22"/>
          <w:szCs w:val="22"/>
        </w:rPr>
        <w:t>e</w:t>
      </w:r>
      <w:r w:rsidRPr="00D8019C">
        <w:rPr>
          <w:rFonts w:ascii="Calibri" w:hAnsi="Calibri" w:cs="Calibri"/>
          <w:b/>
          <w:sz w:val="22"/>
          <w:szCs w:val="22"/>
        </w:rPr>
        <w:t xml:space="preserve"> sostitutiv</w:t>
      </w:r>
      <w:r>
        <w:rPr>
          <w:rFonts w:ascii="Calibri" w:hAnsi="Calibri" w:cs="Calibri"/>
          <w:b/>
          <w:sz w:val="22"/>
          <w:szCs w:val="22"/>
        </w:rPr>
        <w:t>a</w:t>
      </w:r>
      <w:r w:rsidRPr="00D8019C">
        <w:rPr>
          <w:rFonts w:ascii="Calibri" w:hAnsi="Calibri" w:cs="Calibri"/>
          <w:b/>
          <w:sz w:val="22"/>
          <w:szCs w:val="22"/>
        </w:rPr>
        <w:t>:</w:t>
      </w:r>
    </w:p>
    <w:p w:rsidR="00CC3AD2" w:rsidRPr="00D8019C" w:rsidRDefault="00CC3AD2" w:rsidP="006C5008">
      <w:pPr>
        <w:pStyle w:val="Intestazione"/>
        <w:jc w:val="center"/>
        <w:rPr>
          <w:rFonts w:ascii="Calibri" w:hAnsi="Calibri" w:cs="Calibri"/>
          <w:b/>
          <w:sz w:val="22"/>
          <w:szCs w:val="22"/>
        </w:rPr>
      </w:pPr>
    </w:p>
    <w:p w:rsidR="00CC3AD2" w:rsidRPr="00D8019C" w:rsidRDefault="00CC3AD2" w:rsidP="006C5008">
      <w:pPr>
        <w:pStyle w:val="Paragrafoelenco"/>
        <w:jc w:val="center"/>
        <w:rPr>
          <w:rFonts w:ascii="Calibri" w:hAnsi="Calibri" w:cs="Calibri"/>
          <w:b/>
          <w:bCs/>
          <w:sz w:val="22"/>
          <w:szCs w:val="22"/>
        </w:rPr>
      </w:pPr>
      <w:r w:rsidRPr="00D8019C">
        <w:rPr>
          <w:rFonts w:ascii="Calibri" w:hAnsi="Calibri" w:cs="Calibri"/>
          <w:b/>
          <w:bCs/>
          <w:sz w:val="22"/>
          <w:szCs w:val="22"/>
        </w:rPr>
        <w:t>Dichiarazione sostitutiva di atto di notorietà sul possesso dei requisiti di partecipazione e di qualificazione richiesti di cui all'art. 94 - 98 del D. Lgs. n. 36/2023</w:t>
      </w:r>
    </w:p>
    <w:p w:rsidR="00CC3AD2" w:rsidRPr="00D8019C" w:rsidRDefault="00CC3AD2" w:rsidP="006C5008">
      <w:pPr>
        <w:spacing w:before="12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CC3AD2" w:rsidRPr="00D8019C" w:rsidRDefault="00CC3AD2" w:rsidP="006C5008">
      <w:pPr>
        <w:spacing w:before="120"/>
        <w:jc w:val="center"/>
        <w:rPr>
          <w:rFonts w:ascii="Calibri" w:hAnsi="Calibri" w:cs="Calibri"/>
          <w:szCs w:val="24"/>
        </w:rPr>
      </w:pPr>
      <w:r w:rsidRPr="00D8019C">
        <w:rPr>
          <w:rFonts w:ascii="Calibri" w:hAnsi="Calibri" w:cs="Calibri"/>
          <w:b/>
          <w:sz w:val="22"/>
          <w:szCs w:val="22"/>
          <w:u w:val="single"/>
        </w:rPr>
        <w:t>DICHIARA</w:t>
      </w:r>
    </w:p>
    <w:p w:rsidR="00CC3AD2" w:rsidRPr="00D8019C" w:rsidRDefault="006926D0" w:rsidP="006C5008">
      <w:pPr>
        <w:spacing w:before="120"/>
        <w:ind w:left="708"/>
        <w:rPr>
          <w:rFonts w:ascii="Calibri" w:hAnsi="Calibri" w:cs="Calibri"/>
          <w:szCs w:val="24"/>
        </w:rPr>
      </w:pPr>
      <w:r>
        <w:rPr>
          <w:noProof/>
        </w:rPr>
        <w:pict>
          <v:rect id="Rectangle 2" o:spid="_x0000_s1026" style="position:absolute;left:0;text-align:left;margin-left:.3pt;margin-top:7.15pt;width:11.25pt;height:1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"/>
        </w:pict>
      </w:r>
      <w:r w:rsidR="00CC3AD2" w:rsidRPr="00D8019C">
        <w:rPr>
          <w:rFonts w:ascii="Calibri" w:hAnsi="Calibri" w:cs="Calibri"/>
          <w:sz w:val="22"/>
          <w:szCs w:val="22"/>
        </w:rPr>
        <w:t xml:space="preserve">l’inesistenza delle cause di esclusione </w:t>
      </w:r>
      <w:r w:rsidR="00CC3AD2" w:rsidRPr="00D8019C">
        <w:rPr>
          <w:rFonts w:ascii="Calibri" w:hAnsi="Calibri" w:cs="Calibri"/>
          <w:color w:val="000000"/>
          <w:sz w:val="22"/>
          <w:szCs w:val="22"/>
        </w:rPr>
        <w:t xml:space="preserve">dalla partecipazione ad una procedura d’appalto o per l’affidamento diretto </w:t>
      </w:r>
      <w:r w:rsidR="00CC3AD2" w:rsidRPr="00D8019C">
        <w:rPr>
          <w:rFonts w:ascii="Calibri" w:hAnsi="Calibri" w:cs="Calibri"/>
          <w:sz w:val="22"/>
          <w:szCs w:val="22"/>
        </w:rPr>
        <w:t xml:space="preserve">elencate negli artt. </w:t>
      </w:r>
      <w:hyperlink r:id="rId5" w:history="1">
        <w:r w:rsidR="00CC3AD2" w:rsidRPr="00D8019C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 xml:space="preserve">94 e 95 del </w:t>
        </w:r>
        <w:proofErr w:type="spellStart"/>
        <w:r w:rsidR="00CC3AD2" w:rsidRPr="00D8019C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D.Lgs.</w:t>
        </w:r>
        <w:proofErr w:type="spellEnd"/>
        <w:r w:rsidR="00CC3AD2" w:rsidRPr="00D8019C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 xml:space="preserve"> n. 36/2023</w:t>
        </w:r>
      </w:hyperlink>
      <w:r w:rsidR="00CC3AD2" w:rsidRPr="00D8019C">
        <w:rPr>
          <w:rFonts w:ascii="Calibri" w:hAnsi="Calibri" w:cs="Calibri"/>
          <w:sz w:val="22"/>
          <w:szCs w:val="22"/>
        </w:rPr>
        <w:t>;</w:t>
      </w:r>
    </w:p>
    <w:p w:rsidR="00CC3AD2" w:rsidRPr="00D8019C" w:rsidRDefault="00CC3AD2" w:rsidP="006C5008">
      <w:pPr>
        <w:pStyle w:val="NormaleWeb"/>
        <w:spacing w:before="100" w:after="100"/>
        <w:jc w:val="both"/>
        <w:rPr>
          <w:rFonts w:ascii="Calibri" w:hAnsi="Calibri" w:cs="Calibri"/>
          <w:b/>
          <w:bCs/>
          <w:sz w:val="22"/>
          <w:szCs w:val="22"/>
        </w:rPr>
      </w:pPr>
      <w:r w:rsidRPr="00D8019C">
        <w:rPr>
          <w:rFonts w:ascii="Calibri" w:hAnsi="Calibri" w:cs="Calibri"/>
          <w:b/>
          <w:bCs/>
          <w:sz w:val="22"/>
          <w:szCs w:val="22"/>
        </w:rPr>
        <w:t>oppure</w:t>
      </w:r>
    </w:p>
    <w:p w:rsidR="00CC3AD2" w:rsidRPr="00D8019C" w:rsidRDefault="006926D0" w:rsidP="006C5008">
      <w:pPr>
        <w:pStyle w:val="NormaleWeb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pict>
          <v:rect id="Rectangle 3" o:spid="_x0000_s1027" style="position:absolute;left:0;text-align:left;margin-left:2.15pt;margin-top:3.1pt;width:11.25pt;height:11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"/>
        </w:pict>
      </w:r>
      <w:r w:rsidR="00CC3AD2" w:rsidRPr="00D8019C">
        <w:rPr>
          <w:rFonts w:ascii="Calibri" w:hAnsi="Calibri" w:cs="Calibri"/>
          <w:sz w:val="22"/>
          <w:szCs w:val="22"/>
        </w:rPr>
        <w:t>di aver riportato le seguenti condanne (indicare il/i soggetto/i specificando ruolo, imputazione, condanna):</w:t>
      </w:r>
    </w:p>
    <w:p w:rsidR="00CC3AD2" w:rsidRPr="00D8019C" w:rsidRDefault="00CC3AD2" w:rsidP="006C5008">
      <w:pPr>
        <w:pStyle w:val="NormaleWeb"/>
        <w:ind w:left="708"/>
        <w:jc w:val="both"/>
        <w:rPr>
          <w:rFonts w:ascii="Calibri" w:hAnsi="Calibri" w:cs="Calibri"/>
          <w:sz w:val="22"/>
          <w:szCs w:val="22"/>
        </w:rPr>
      </w:pPr>
      <w:r w:rsidRPr="00D8019C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3AD2" w:rsidRPr="00D8019C" w:rsidRDefault="00CC3AD2" w:rsidP="006C5008">
      <w:pPr>
        <w:pStyle w:val="NormaleWeb"/>
        <w:jc w:val="both"/>
        <w:rPr>
          <w:rFonts w:ascii="Calibri" w:hAnsi="Calibri" w:cs="Calibri"/>
          <w:b/>
          <w:bCs/>
          <w:sz w:val="22"/>
          <w:szCs w:val="22"/>
        </w:rPr>
      </w:pPr>
      <w:r w:rsidRPr="00D8019C">
        <w:rPr>
          <w:rFonts w:ascii="Calibri" w:hAnsi="Calibri" w:cs="Calibri"/>
          <w:b/>
          <w:bCs/>
          <w:sz w:val="22"/>
          <w:szCs w:val="22"/>
        </w:rPr>
        <w:t>oppure</w:t>
      </w:r>
    </w:p>
    <w:p w:rsidR="00CC3AD2" w:rsidRPr="00D8019C" w:rsidRDefault="006926D0" w:rsidP="006C5008">
      <w:pPr>
        <w:pStyle w:val="NormaleWeb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pict>
          <v:rect id="Rectangle 4" o:spid="_x0000_s1028" style="position:absolute;left:0;text-align:left;margin-left:2.15pt;margin-top:3.1pt;width:11.25pt;height:1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"/>
        </w:pict>
      </w:r>
      <w:r w:rsidR="00CC3AD2" w:rsidRPr="00D8019C">
        <w:rPr>
          <w:rFonts w:ascii="Calibri" w:hAnsi="Calibri" w:cs="Calibri"/>
          <w:noProof/>
          <w:sz w:val="22"/>
          <w:szCs w:val="22"/>
        </w:rPr>
        <w:t>in merito ai commi dell’</w:t>
      </w:r>
      <w:hyperlink r:id="rId6" w:history="1">
        <w:r w:rsidR="00CC3AD2" w:rsidRPr="00D8019C">
          <w:rPr>
            <w:rStyle w:val="Collegamentoipertestuale"/>
            <w:rFonts w:ascii="Calibri" w:hAnsi="Calibri" w:cs="Calibri"/>
            <w:sz w:val="22"/>
            <w:szCs w:val="22"/>
          </w:rPr>
          <w:t xml:space="preserve">art. 95 </w:t>
        </w:r>
        <w:proofErr w:type="spellStart"/>
        <w:r w:rsidR="00CC3AD2" w:rsidRPr="00D8019C">
          <w:rPr>
            <w:rStyle w:val="Collegamentoipertestuale"/>
            <w:rFonts w:ascii="Calibri" w:hAnsi="Calibri" w:cs="Calibri"/>
            <w:sz w:val="22"/>
            <w:szCs w:val="22"/>
          </w:rPr>
          <w:t>D.Lgs.</w:t>
        </w:r>
        <w:proofErr w:type="spellEnd"/>
        <w:r w:rsidR="00CC3AD2" w:rsidRPr="00D8019C">
          <w:rPr>
            <w:rStyle w:val="Collegamentoipertestuale"/>
            <w:rFonts w:ascii="Calibri" w:hAnsi="Calibri" w:cs="Calibri"/>
            <w:sz w:val="22"/>
            <w:szCs w:val="22"/>
          </w:rPr>
          <w:t xml:space="preserve"> n. 36/2023</w:t>
        </w:r>
      </w:hyperlink>
      <w:r w:rsidR="00CC3AD2" w:rsidRPr="00D8019C">
        <w:rPr>
          <w:rFonts w:ascii="Calibri" w:hAnsi="Calibri" w:cs="Calibri"/>
          <w:noProof/>
          <w:sz w:val="22"/>
          <w:szCs w:val="22"/>
        </w:rPr>
        <w:t>, specifica quanto segue:</w:t>
      </w:r>
      <w:r w:rsidR="00CC3AD2" w:rsidRPr="00D8019C">
        <w:rPr>
          <w:rFonts w:ascii="Calibri" w:hAnsi="Calibri" w:cs="Calibri"/>
          <w:sz w:val="22"/>
          <w:szCs w:val="22"/>
        </w:rPr>
        <w:t xml:space="preserve"> </w:t>
      </w:r>
    </w:p>
    <w:p w:rsidR="00CC3AD2" w:rsidRPr="00D8019C" w:rsidRDefault="00CC3AD2" w:rsidP="006C5008">
      <w:pPr>
        <w:pStyle w:val="NormaleWeb"/>
        <w:ind w:left="708"/>
        <w:jc w:val="both"/>
        <w:rPr>
          <w:rFonts w:ascii="Calibri" w:hAnsi="Calibri" w:cs="Calibri"/>
          <w:sz w:val="22"/>
          <w:szCs w:val="22"/>
        </w:rPr>
      </w:pPr>
      <w:r w:rsidRPr="00D8019C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3AD2" w:rsidRPr="00D8019C" w:rsidRDefault="00CC3AD2" w:rsidP="006C5008">
      <w:pPr>
        <w:rPr>
          <w:rFonts w:ascii="Calibri" w:hAnsi="Calibri" w:cs="Calibri"/>
          <w:sz w:val="22"/>
          <w:szCs w:val="22"/>
        </w:rPr>
      </w:pPr>
      <w:r w:rsidRPr="00D8019C">
        <w:rPr>
          <w:rFonts w:ascii="Calibri" w:hAnsi="Calibri" w:cs="Calibri"/>
          <w:b/>
          <w:bCs/>
          <w:sz w:val="22"/>
          <w:szCs w:val="22"/>
        </w:rPr>
        <w:t>Eventualmente</w:t>
      </w:r>
      <w:r w:rsidRPr="00D8019C">
        <w:rPr>
          <w:rFonts w:ascii="Calibri" w:hAnsi="Calibri" w:cs="Calibri"/>
          <w:sz w:val="22"/>
          <w:szCs w:val="22"/>
        </w:rPr>
        <w:t>, ai sensi dell’</w:t>
      </w:r>
      <w:hyperlink r:id="rId7" w:history="1">
        <w:r w:rsidRPr="00D8019C">
          <w:rPr>
            <w:rStyle w:val="Collegamentoipertestuale"/>
            <w:rFonts w:ascii="Calibri" w:hAnsi="Calibri" w:cs="Calibri"/>
            <w:sz w:val="22"/>
            <w:szCs w:val="22"/>
          </w:rPr>
          <w:t xml:space="preserve">art. 96 </w:t>
        </w:r>
        <w:proofErr w:type="spellStart"/>
        <w:r w:rsidRPr="00D8019C">
          <w:rPr>
            <w:rStyle w:val="Collegamentoipertestuale"/>
            <w:rFonts w:ascii="Calibri" w:hAnsi="Calibri" w:cs="Calibri"/>
            <w:sz w:val="22"/>
            <w:szCs w:val="22"/>
          </w:rPr>
          <w:t>D.Lgs.</w:t>
        </w:r>
        <w:proofErr w:type="spellEnd"/>
        <w:r w:rsidRPr="00D8019C">
          <w:rPr>
            <w:rStyle w:val="Collegamentoipertestuale"/>
            <w:rFonts w:ascii="Calibri" w:hAnsi="Calibri" w:cs="Calibri"/>
            <w:sz w:val="22"/>
            <w:szCs w:val="22"/>
          </w:rPr>
          <w:t xml:space="preserve"> n. 36/2023</w:t>
        </w:r>
      </w:hyperlink>
      <w:r w:rsidRPr="00D8019C">
        <w:rPr>
          <w:rFonts w:ascii="Calibri" w:hAnsi="Calibri" w:cs="Calibri"/>
          <w:sz w:val="22"/>
          <w:szCs w:val="22"/>
        </w:rPr>
        <w:t>, dichiara:</w:t>
      </w:r>
    </w:p>
    <w:p w:rsidR="00CC3AD2" w:rsidRPr="00D8019C" w:rsidRDefault="00CC3AD2" w:rsidP="006C5008">
      <w:pPr>
        <w:pStyle w:val="NormaleWeb"/>
        <w:ind w:left="708"/>
        <w:jc w:val="both"/>
        <w:rPr>
          <w:rFonts w:ascii="Calibri" w:hAnsi="Calibri" w:cs="Calibri"/>
          <w:sz w:val="22"/>
          <w:szCs w:val="22"/>
        </w:rPr>
      </w:pPr>
      <w:r w:rsidRPr="00D8019C">
        <w:rPr>
          <w:rFonts w:ascii="Calibri" w:hAnsi="Calibri" w:cs="Calibri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3AD2" w:rsidRPr="00D8019C" w:rsidRDefault="00CC3AD2" w:rsidP="006C5008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D8019C">
        <w:rPr>
          <w:rFonts w:ascii="Calibri" w:hAnsi="Calibri" w:cs="Calibri"/>
          <w:sz w:val="22"/>
          <w:szCs w:val="22"/>
        </w:rPr>
        <w:t xml:space="preserve">Nel caso di </w:t>
      </w:r>
      <w:r w:rsidRPr="00D8019C">
        <w:rPr>
          <w:rFonts w:ascii="Calibri" w:hAnsi="Calibri" w:cs="Calibri"/>
          <w:b/>
          <w:bCs/>
          <w:sz w:val="22"/>
          <w:szCs w:val="22"/>
        </w:rPr>
        <w:t>partecipanti a raggruppamenti</w:t>
      </w:r>
      <w:r w:rsidRPr="00D8019C">
        <w:rPr>
          <w:rFonts w:ascii="Calibri" w:hAnsi="Calibri" w:cs="Calibri"/>
          <w:sz w:val="22"/>
          <w:szCs w:val="22"/>
        </w:rPr>
        <w:t xml:space="preserve"> (</w:t>
      </w:r>
      <w:hyperlink r:id="rId8" w:history="1">
        <w:r w:rsidRPr="00D8019C">
          <w:rPr>
            <w:rStyle w:val="Collegamentoipertestuale"/>
            <w:rFonts w:ascii="Calibri" w:hAnsi="Calibri" w:cs="Calibri"/>
            <w:sz w:val="22"/>
            <w:szCs w:val="22"/>
          </w:rPr>
          <w:t xml:space="preserve">art. 97 </w:t>
        </w:r>
        <w:proofErr w:type="spellStart"/>
        <w:r w:rsidRPr="00D8019C">
          <w:rPr>
            <w:rStyle w:val="Collegamentoipertestuale"/>
            <w:rFonts w:ascii="Calibri" w:hAnsi="Calibri" w:cs="Calibri"/>
            <w:sz w:val="22"/>
            <w:szCs w:val="22"/>
          </w:rPr>
          <w:t>D.Lgs.</w:t>
        </w:r>
        <w:proofErr w:type="spellEnd"/>
        <w:r w:rsidRPr="00D8019C">
          <w:rPr>
            <w:rStyle w:val="Collegamentoipertestuale"/>
            <w:rFonts w:ascii="Calibri" w:hAnsi="Calibri" w:cs="Calibri"/>
            <w:sz w:val="22"/>
            <w:szCs w:val="22"/>
          </w:rPr>
          <w:t xml:space="preserve"> n. 36/2023</w:t>
        </w:r>
      </w:hyperlink>
      <w:r w:rsidRPr="00D8019C">
        <w:rPr>
          <w:rFonts w:ascii="Calibri" w:hAnsi="Calibri" w:cs="Calibri"/>
          <w:sz w:val="22"/>
          <w:szCs w:val="22"/>
        </w:rPr>
        <w:t>), dichiara quanto segue:</w:t>
      </w:r>
    </w:p>
    <w:p w:rsidR="00CC3AD2" w:rsidRPr="00D8019C" w:rsidRDefault="00CC3AD2" w:rsidP="006C5008">
      <w:pPr>
        <w:pStyle w:val="NormaleWeb"/>
        <w:ind w:left="708"/>
        <w:jc w:val="both"/>
        <w:rPr>
          <w:rFonts w:ascii="Calibri" w:hAnsi="Calibri" w:cs="Calibri"/>
          <w:sz w:val="22"/>
          <w:szCs w:val="22"/>
        </w:rPr>
      </w:pPr>
      <w:r w:rsidRPr="00D8019C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3AD2" w:rsidRPr="00D8019C" w:rsidRDefault="006926D0" w:rsidP="006C5008">
      <w:pPr>
        <w:pStyle w:val="Paragrafoelenco"/>
        <w:spacing w:before="120"/>
        <w:ind w:left="360"/>
        <w:rPr>
          <w:rFonts w:ascii="Calibri" w:hAnsi="Calibri" w:cs="Calibri"/>
          <w:szCs w:val="24"/>
        </w:rPr>
      </w:pPr>
      <w:r>
        <w:rPr>
          <w:noProof/>
        </w:rPr>
        <w:pict>
          <v:rect id="Rectangle 5" o:spid="_x0000_s1029" style="position:absolute;left:0;text-align:left;margin-left:.3pt;margin-top:1.9pt;width:11.25pt;height:1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"/>
        </w:pict>
      </w:r>
      <w:r w:rsidR="00CC3AD2" w:rsidRPr="00D8019C">
        <w:rPr>
          <w:rFonts w:ascii="Calibri" w:hAnsi="Calibri" w:cs="Calibri"/>
          <w:sz w:val="22"/>
          <w:szCs w:val="22"/>
        </w:rPr>
        <w:t xml:space="preserve">l’inesistenza di illeciti professionali gravi così come indicati nell’art. </w:t>
      </w:r>
      <w:hyperlink r:id="rId9" w:history="1">
        <w:r w:rsidR="00CC3AD2" w:rsidRPr="00D8019C">
          <w:rPr>
            <w:rStyle w:val="Collegamentoipertestuale"/>
            <w:rFonts w:ascii="Calibri" w:hAnsi="Calibri" w:cs="Calibri"/>
            <w:sz w:val="22"/>
            <w:szCs w:val="22"/>
          </w:rPr>
          <w:t xml:space="preserve">98 del </w:t>
        </w:r>
        <w:proofErr w:type="spellStart"/>
        <w:r w:rsidR="00CC3AD2" w:rsidRPr="00D8019C">
          <w:rPr>
            <w:rStyle w:val="Collegamentoipertestuale"/>
            <w:rFonts w:ascii="Calibri" w:hAnsi="Calibri" w:cs="Calibri"/>
            <w:sz w:val="22"/>
            <w:szCs w:val="22"/>
          </w:rPr>
          <w:t>D.Lgs.</w:t>
        </w:r>
        <w:proofErr w:type="spellEnd"/>
        <w:r w:rsidR="00CC3AD2" w:rsidRPr="00D8019C">
          <w:rPr>
            <w:rStyle w:val="Collegamentoipertestuale"/>
            <w:rFonts w:ascii="Calibri" w:hAnsi="Calibri" w:cs="Calibri"/>
            <w:sz w:val="22"/>
            <w:szCs w:val="22"/>
          </w:rPr>
          <w:t xml:space="preserve"> n. 36/2023</w:t>
        </w:r>
      </w:hyperlink>
      <w:r w:rsidR="00CC3AD2" w:rsidRPr="00D8019C">
        <w:rPr>
          <w:rFonts w:ascii="Calibri" w:hAnsi="Calibri" w:cs="Calibri"/>
          <w:sz w:val="22"/>
          <w:szCs w:val="22"/>
        </w:rPr>
        <w:t>;</w:t>
      </w:r>
    </w:p>
    <w:p w:rsidR="00CC3AD2" w:rsidRPr="00D8019C" w:rsidRDefault="00CC3AD2" w:rsidP="006C5008">
      <w:pPr>
        <w:pStyle w:val="NormaleWeb"/>
        <w:spacing w:before="100" w:after="10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 w:rsidRPr="00D8019C">
        <w:rPr>
          <w:rFonts w:ascii="Calibri" w:hAnsi="Calibri" w:cs="Calibri"/>
          <w:b/>
          <w:bCs/>
          <w:sz w:val="22"/>
          <w:szCs w:val="22"/>
        </w:rPr>
        <w:t>oppure</w:t>
      </w:r>
    </w:p>
    <w:p w:rsidR="00CC3AD2" w:rsidRPr="00D8019C" w:rsidRDefault="006926D0" w:rsidP="006C5008">
      <w:pPr>
        <w:pStyle w:val="NormaleWeb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pict>
          <v:rect id="Rectangle 6" o:spid="_x0000_s1030" style="position:absolute;left:0;text-align:left;margin-left:2.15pt;margin-top:3.1pt;width:11.25pt;height:11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"/>
        </w:pict>
      </w:r>
      <w:r w:rsidR="00CC3AD2" w:rsidRPr="00D8019C">
        <w:rPr>
          <w:rFonts w:ascii="Calibri" w:hAnsi="Calibri" w:cs="Calibri"/>
          <w:sz w:val="22"/>
          <w:szCs w:val="22"/>
        </w:rPr>
        <w:t>di avere commesso i seguenti illeciti professionali gravi:</w:t>
      </w:r>
    </w:p>
    <w:p w:rsidR="00CC3AD2" w:rsidRPr="00D8019C" w:rsidRDefault="00CC3AD2" w:rsidP="006C5008">
      <w:pPr>
        <w:pStyle w:val="NormaleWeb"/>
        <w:ind w:left="708"/>
        <w:jc w:val="both"/>
        <w:rPr>
          <w:rFonts w:ascii="Calibri" w:hAnsi="Calibri" w:cs="Calibri"/>
          <w:sz w:val="22"/>
          <w:szCs w:val="22"/>
        </w:rPr>
      </w:pPr>
      <w:r w:rsidRPr="00D8019C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3AD2" w:rsidRPr="00D8019C" w:rsidRDefault="00CC3AD2" w:rsidP="006C5008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D8019C">
        <w:rPr>
          <w:rFonts w:ascii="Calibri" w:hAnsi="Calibri" w:cs="Calibri"/>
          <w:b/>
          <w:bCs/>
          <w:sz w:val="22"/>
          <w:szCs w:val="22"/>
          <w:u w:val="single"/>
        </w:rPr>
        <w:t>Cause di esclusione automatica</w:t>
      </w:r>
      <w:r w:rsidRPr="00D8019C">
        <w:rPr>
          <w:rFonts w:ascii="Calibri" w:hAnsi="Calibri" w:cs="Calibri"/>
          <w:sz w:val="22"/>
          <w:szCs w:val="22"/>
        </w:rPr>
        <w:t xml:space="preserve"> (</w:t>
      </w:r>
      <w:hyperlink r:id="rId10" w:history="1">
        <w:r w:rsidRPr="00D8019C">
          <w:rPr>
            <w:rStyle w:val="Collegamentoipertestuale"/>
            <w:rFonts w:ascii="Calibri" w:hAnsi="Calibri" w:cs="Calibri"/>
            <w:sz w:val="22"/>
            <w:szCs w:val="22"/>
          </w:rPr>
          <w:t>Delibera ANAC 262 del 20/06/2023 – Allegato 1</w:t>
        </w:r>
      </w:hyperlink>
      <w:r w:rsidRPr="00D8019C">
        <w:rPr>
          <w:rFonts w:ascii="Calibri" w:hAnsi="Calibri" w:cs="Calibri"/>
          <w:sz w:val="22"/>
          <w:szCs w:val="22"/>
        </w:rPr>
        <w:t xml:space="preserve">) 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7361"/>
      </w:tblGrid>
      <w:tr w:rsidR="00CC3AD2" w:rsidRPr="00D8019C" w:rsidTr="006272CC">
        <w:trPr>
          <w:trHeight w:val="834"/>
          <w:jc w:val="center"/>
        </w:trPr>
        <w:tc>
          <w:tcPr>
            <w:tcW w:w="2278" w:type="dxa"/>
            <w:vAlign w:val="center"/>
          </w:tcPr>
          <w:p w:rsidR="00CC3AD2" w:rsidRPr="006272CC" w:rsidRDefault="00CC3AD2" w:rsidP="006272CC">
            <w:pPr>
              <w:pStyle w:val="TableParagraph"/>
              <w:spacing w:before="3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b/>
                <w:w w:val="90"/>
                <w:sz w:val="20"/>
                <w:szCs w:val="20"/>
                <w:lang w:val="en-US"/>
              </w:rPr>
              <w:t>Norma</w:t>
            </w:r>
            <w:r w:rsidRPr="006272CC">
              <w:rPr>
                <w:rFonts w:ascii="Calibri" w:hAnsi="Calibri" w:cs="Calibri"/>
                <w:b/>
                <w:spacing w:val="-5"/>
                <w:w w:val="90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b/>
                <w:w w:val="90"/>
                <w:sz w:val="20"/>
                <w:szCs w:val="20"/>
                <w:lang w:val="en-US"/>
              </w:rPr>
              <w:t>di</w:t>
            </w:r>
            <w:r w:rsidRPr="006272CC">
              <w:rPr>
                <w:rFonts w:ascii="Calibri" w:hAnsi="Calibri" w:cs="Calibri"/>
                <w:b/>
                <w:spacing w:val="-5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b/>
                <w:w w:val="90"/>
                <w:sz w:val="20"/>
                <w:szCs w:val="20"/>
                <w:lang w:val="en-US"/>
              </w:rPr>
              <w:t>riferimento</w:t>
            </w:r>
            <w:proofErr w:type="spellEnd"/>
          </w:p>
        </w:tc>
        <w:tc>
          <w:tcPr>
            <w:tcW w:w="7361" w:type="dxa"/>
            <w:vAlign w:val="center"/>
          </w:tcPr>
          <w:p w:rsidR="00CC3AD2" w:rsidRPr="006272CC" w:rsidRDefault="00CC3AD2" w:rsidP="006272CC">
            <w:pPr>
              <w:pStyle w:val="TableParagraph"/>
              <w:spacing w:before="3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b/>
                <w:w w:val="90"/>
                <w:sz w:val="20"/>
                <w:szCs w:val="20"/>
                <w:lang w:val="en-US"/>
              </w:rPr>
              <w:t>Causa</w:t>
            </w:r>
            <w:r w:rsidRPr="006272CC">
              <w:rPr>
                <w:rFonts w:ascii="Calibri" w:hAnsi="Calibri" w:cs="Calibri"/>
                <w:b/>
                <w:spacing w:val="19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b/>
                <w:w w:val="90"/>
                <w:sz w:val="20"/>
                <w:szCs w:val="20"/>
                <w:lang w:val="en-US"/>
              </w:rPr>
              <w:t>ostativa</w:t>
            </w:r>
            <w:proofErr w:type="spellEnd"/>
            <w:r w:rsidRPr="006272CC">
              <w:rPr>
                <w:rFonts w:ascii="Calibri" w:hAnsi="Calibri" w:cs="Calibri"/>
                <w:b/>
                <w:w w:val="90"/>
                <w:sz w:val="20"/>
                <w:szCs w:val="20"/>
                <w:lang w:val="en-US"/>
              </w:rPr>
              <w:t>/</w:t>
            </w:r>
            <w:proofErr w:type="spellStart"/>
            <w:r w:rsidRPr="006272CC">
              <w:rPr>
                <w:rFonts w:ascii="Calibri" w:hAnsi="Calibri" w:cs="Calibri"/>
                <w:b/>
                <w:w w:val="90"/>
                <w:sz w:val="20"/>
                <w:szCs w:val="20"/>
                <w:lang w:val="en-US"/>
              </w:rPr>
              <w:t>requisito</w:t>
            </w:r>
            <w:proofErr w:type="spellEnd"/>
          </w:p>
        </w:tc>
      </w:tr>
      <w:tr w:rsidR="00CC3AD2" w:rsidRPr="00D8019C" w:rsidTr="006272CC">
        <w:trPr>
          <w:trHeight w:val="738"/>
          <w:jc w:val="center"/>
        </w:trPr>
        <w:tc>
          <w:tcPr>
            <w:tcW w:w="2278" w:type="dxa"/>
            <w:vAlign w:val="center"/>
          </w:tcPr>
          <w:p w:rsidR="00CC3AD2" w:rsidRPr="006272CC" w:rsidRDefault="00CC3AD2" w:rsidP="00002549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9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94,</w:t>
            </w:r>
            <w:r w:rsidRPr="006272CC">
              <w:rPr>
                <w:rFonts w:ascii="Calibri" w:hAnsi="Calibri" w:cs="Calibri"/>
                <w:spacing w:val="-8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8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1</w:t>
            </w:r>
          </w:p>
        </w:tc>
        <w:tc>
          <w:tcPr>
            <w:tcW w:w="7361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Sentenza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condanna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definitiva</w:t>
            </w:r>
            <w:proofErr w:type="spellEnd"/>
          </w:p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Decreto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penale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condanna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divenuto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irrevocabile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sentenza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irrevocabile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applicazione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pena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su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richiesta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ex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articolo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444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c.p.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che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preveda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l’applicazione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accessorie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per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taluno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reati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indicati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all’articolo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94, comma 1.</w:t>
            </w:r>
          </w:p>
        </w:tc>
      </w:tr>
      <w:tr w:rsidR="00CC3AD2" w:rsidRPr="00D8019C" w:rsidTr="006272CC">
        <w:trPr>
          <w:trHeight w:val="491"/>
          <w:jc w:val="center"/>
        </w:trPr>
        <w:tc>
          <w:tcPr>
            <w:tcW w:w="2278" w:type="dxa"/>
            <w:vAlign w:val="center"/>
          </w:tcPr>
          <w:p w:rsidR="00CC3AD2" w:rsidRPr="006272CC" w:rsidRDefault="00CC3AD2" w:rsidP="00002549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9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94,</w:t>
            </w:r>
            <w:r w:rsidRPr="006272CC">
              <w:rPr>
                <w:rFonts w:ascii="Calibri" w:hAnsi="Calibri" w:cs="Calibri"/>
                <w:spacing w:val="-8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8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2</w:t>
            </w:r>
          </w:p>
        </w:tc>
        <w:tc>
          <w:tcPr>
            <w:tcW w:w="7361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Ragioni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decadenza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sospensione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divieto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previste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dall’articolo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67 del </w:t>
            </w:r>
            <w:proofErr w:type="spellStart"/>
            <w:proofErr w:type="gram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d,lgs</w:t>
            </w:r>
            <w:proofErr w:type="spellEnd"/>
            <w:proofErr w:type="gram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. 159/2011</w:t>
            </w:r>
          </w:p>
        </w:tc>
      </w:tr>
      <w:tr w:rsidR="00CC3AD2" w:rsidRPr="00D8019C" w:rsidTr="006272CC">
        <w:trPr>
          <w:trHeight w:val="277"/>
          <w:jc w:val="center"/>
        </w:trPr>
        <w:tc>
          <w:tcPr>
            <w:tcW w:w="2278" w:type="dxa"/>
            <w:vAlign w:val="center"/>
          </w:tcPr>
          <w:p w:rsidR="00CC3AD2" w:rsidRPr="006272CC" w:rsidRDefault="00CC3AD2" w:rsidP="00002549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9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94,</w:t>
            </w:r>
            <w:r w:rsidRPr="006272CC">
              <w:rPr>
                <w:rFonts w:ascii="Calibri" w:hAnsi="Calibri" w:cs="Calibri"/>
                <w:spacing w:val="-8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8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2</w:t>
            </w:r>
          </w:p>
        </w:tc>
        <w:tc>
          <w:tcPr>
            <w:tcW w:w="7361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Tentativo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infiltrazione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mafiosa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cui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all’articolo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84, comma 4,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d.lgs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. 159/2011</w:t>
            </w:r>
          </w:p>
        </w:tc>
      </w:tr>
      <w:tr w:rsidR="00CC3AD2" w:rsidRPr="00D8019C" w:rsidTr="006272CC">
        <w:trPr>
          <w:trHeight w:val="491"/>
          <w:jc w:val="center"/>
        </w:trPr>
        <w:tc>
          <w:tcPr>
            <w:tcW w:w="2278" w:type="dxa"/>
            <w:vAlign w:val="center"/>
          </w:tcPr>
          <w:p w:rsidR="00CC3AD2" w:rsidRPr="006272CC" w:rsidRDefault="00CC3AD2" w:rsidP="006272CC">
            <w:pPr>
              <w:pStyle w:val="TableParagraph"/>
              <w:spacing w:before="14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legge</w:t>
            </w:r>
            <w:proofErr w:type="spellEnd"/>
            <w:r w:rsidRPr="006272CC">
              <w:rPr>
                <w:rFonts w:ascii="Calibri" w:hAnsi="Calibri" w:cs="Calibri"/>
                <w:spacing w:val="-3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190/2012,</w:t>
            </w:r>
            <w:r w:rsidRPr="006272CC">
              <w:rPr>
                <w:rFonts w:ascii="Calibri" w:hAnsi="Calibri" w:cs="Calibri"/>
                <w:spacing w:val="-4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1</w:t>
            </w:r>
          </w:p>
          <w:p w:rsidR="00CC3AD2" w:rsidRPr="006272CC" w:rsidRDefault="00CC3AD2" w:rsidP="006272CC">
            <w:pPr>
              <w:pStyle w:val="TableParagraph"/>
              <w:spacing w:before="30" w:line="210" w:lineRule="exac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53</w:t>
            </w:r>
          </w:p>
        </w:tc>
        <w:tc>
          <w:tcPr>
            <w:tcW w:w="7361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Iscrizione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nelle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White list per le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attività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maggiormente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esposte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rischio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infiltrazione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mafiosa</w:t>
            </w:r>
            <w:proofErr w:type="spellEnd"/>
          </w:p>
        </w:tc>
      </w:tr>
      <w:tr w:rsidR="00CC3AD2" w:rsidRPr="00D8019C" w:rsidTr="006272CC">
        <w:trPr>
          <w:trHeight w:val="491"/>
          <w:jc w:val="center"/>
        </w:trPr>
        <w:tc>
          <w:tcPr>
            <w:tcW w:w="2278" w:type="dxa"/>
            <w:vAlign w:val="center"/>
          </w:tcPr>
          <w:p w:rsidR="00CC3AD2" w:rsidRPr="006272CC" w:rsidRDefault="00CC3AD2" w:rsidP="006272CC">
            <w:pPr>
              <w:pStyle w:val="TableParagraph"/>
              <w:spacing w:before="14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3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94,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5,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pacing w:val="-14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a)</w:t>
            </w:r>
          </w:p>
        </w:tc>
        <w:tc>
          <w:tcPr>
            <w:tcW w:w="7361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Sanzione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che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comporta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il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divieto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contrarre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con la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pubblica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amministrazione</w:t>
            </w:r>
            <w:proofErr w:type="spellEnd"/>
          </w:p>
        </w:tc>
      </w:tr>
      <w:tr w:rsidR="00CC3AD2" w:rsidRPr="00D8019C" w:rsidTr="006272CC">
        <w:trPr>
          <w:trHeight w:val="491"/>
          <w:jc w:val="center"/>
        </w:trPr>
        <w:tc>
          <w:tcPr>
            <w:tcW w:w="2278" w:type="dxa"/>
            <w:vAlign w:val="center"/>
          </w:tcPr>
          <w:p w:rsidR="00CC3AD2" w:rsidRPr="006272CC" w:rsidRDefault="00CC3AD2" w:rsidP="00002549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3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94,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5,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pacing w:val="-14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a)</w:t>
            </w:r>
          </w:p>
        </w:tc>
        <w:tc>
          <w:tcPr>
            <w:tcW w:w="7361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provvedimenti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interdittivi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cui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all'articolo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14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decreto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legislativo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9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aprile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2008, n. 81.</w:t>
            </w:r>
          </w:p>
        </w:tc>
      </w:tr>
      <w:tr w:rsidR="00CC3AD2" w:rsidRPr="00D8019C" w:rsidTr="006272CC">
        <w:trPr>
          <w:trHeight w:val="738"/>
          <w:jc w:val="center"/>
        </w:trPr>
        <w:tc>
          <w:tcPr>
            <w:tcW w:w="2278" w:type="dxa"/>
            <w:vAlign w:val="center"/>
          </w:tcPr>
          <w:p w:rsidR="00CC3AD2" w:rsidRPr="006272CC" w:rsidRDefault="00CC3AD2" w:rsidP="00002549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3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94,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5,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b)</w:t>
            </w:r>
          </w:p>
        </w:tc>
        <w:tc>
          <w:tcPr>
            <w:tcW w:w="7361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Mancata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presentazione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dichiarazione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legale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rappresentante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che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attesti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l’ottemperanza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agli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obblighi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assunzione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previsti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dalla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normativa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sul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diritto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lavoro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disabili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Circolare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Ministero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Lavoro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n. 10 del 28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marzo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2003).</w:t>
            </w:r>
          </w:p>
        </w:tc>
      </w:tr>
      <w:tr w:rsidR="00CC3AD2" w:rsidRPr="00D8019C" w:rsidTr="006272CC">
        <w:trPr>
          <w:trHeight w:val="983"/>
          <w:jc w:val="center"/>
        </w:trPr>
        <w:tc>
          <w:tcPr>
            <w:tcW w:w="2278" w:type="dxa"/>
            <w:vAlign w:val="center"/>
          </w:tcPr>
          <w:p w:rsidR="00CC3AD2" w:rsidRPr="006272CC" w:rsidRDefault="00CC3AD2" w:rsidP="00002549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3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94,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5,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pacing w:val="-14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c)</w:t>
            </w:r>
          </w:p>
          <w:p w:rsidR="00CC3AD2" w:rsidRPr="006272CC" w:rsidRDefault="00CC3AD2" w:rsidP="006272CC">
            <w:pPr>
              <w:pStyle w:val="TableParagraph"/>
              <w:spacing w:before="28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9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61,</w:t>
            </w:r>
            <w:r w:rsidRPr="006272CC">
              <w:rPr>
                <w:rFonts w:ascii="Calibri" w:hAnsi="Calibri" w:cs="Calibri"/>
                <w:spacing w:val="-8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8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2</w:t>
            </w:r>
          </w:p>
          <w:p w:rsidR="00CC3AD2" w:rsidRPr="006272CC" w:rsidRDefault="00CC3AD2" w:rsidP="006272CC">
            <w:pPr>
              <w:pStyle w:val="TableParagraph"/>
              <w:spacing w:before="5" w:line="24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3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102,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1,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lett</w:t>
            </w:r>
            <w:proofErr w:type="spellEnd"/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.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c)</w:t>
            </w:r>
            <w:r w:rsidRPr="006272CC">
              <w:rPr>
                <w:rFonts w:ascii="Calibri" w:hAnsi="Calibri" w:cs="Calibri"/>
                <w:spacing w:val="-5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w w:val="90"/>
                <w:sz w:val="20"/>
                <w:szCs w:val="20"/>
                <w:lang w:val="en-US"/>
              </w:rPr>
              <w:t>Allegato</w:t>
            </w:r>
            <w:proofErr w:type="spellEnd"/>
            <w:r w:rsidRPr="006272CC">
              <w:rPr>
                <w:rFonts w:ascii="Calibri" w:hAnsi="Calibri" w:cs="Calibri"/>
                <w:spacing w:val="-9"/>
                <w:w w:val="90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0"/>
                <w:sz w:val="20"/>
                <w:szCs w:val="20"/>
                <w:lang w:val="en-US"/>
              </w:rPr>
              <w:t>II.3</w:t>
            </w:r>
          </w:p>
        </w:tc>
        <w:tc>
          <w:tcPr>
            <w:tcW w:w="7361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Mancata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produzione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dell’ultimo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rapporto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sulla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situazione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personale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(per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contratti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PNRR e per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gli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affidamenti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relazione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quali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sono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previsti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requisiti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necessari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premiali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volti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favorire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le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pari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opportunità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).</w:t>
            </w:r>
          </w:p>
        </w:tc>
      </w:tr>
      <w:tr w:rsidR="00CC3AD2" w:rsidRPr="00D8019C" w:rsidTr="006272CC">
        <w:trPr>
          <w:trHeight w:val="491"/>
          <w:jc w:val="center"/>
        </w:trPr>
        <w:tc>
          <w:tcPr>
            <w:tcW w:w="2278" w:type="dxa"/>
            <w:vAlign w:val="center"/>
          </w:tcPr>
          <w:p w:rsidR="00CC3AD2" w:rsidRPr="006272CC" w:rsidRDefault="00CC3AD2" w:rsidP="00002549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3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94,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5,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pacing w:val="-14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d)</w:t>
            </w:r>
          </w:p>
        </w:tc>
        <w:tc>
          <w:tcPr>
            <w:tcW w:w="7361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Liquidazione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giudiziale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liquidazione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coatta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concordato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preventivo</w:t>
            </w:r>
            <w:proofErr w:type="spellEnd"/>
          </w:p>
        </w:tc>
      </w:tr>
      <w:tr w:rsidR="00CC3AD2" w:rsidRPr="00D8019C" w:rsidTr="006272CC">
        <w:trPr>
          <w:trHeight w:val="738"/>
          <w:jc w:val="center"/>
        </w:trPr>
        <w:tc>
          <w:tcPr>
            <w:tcW w:w="2278" w:type="dxa"/>
            <w:vAlign w:val="center"/>
          </w:tcPr>
          <w:p w:rsidR="00CC3AD2" w:rsidRPr="006272CC" w:rsidRDefault="00CC3AD2" w:rsidP="00002549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3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94,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5,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pacing w:val="-14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d)</w:t>
            </w:r>
          </w:p>
        </w:tc>
        <w:tc>
          <w:tcPr>
            <w:tcW w:w="7361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Procedimento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corso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l’accesso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procedure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liquidazione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giudiziale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liquidazione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coatta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concordato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preventivo</w:t>
            </w:r>
            <w:proofErr w:type="spellEnd"/>
          </w:p>
        </w:tc>
      </w:tr>
      <w:tr w:rsidR="00CC3AD2" w:rsidRPr="00D8019C" w:rsidTr="006272CC">
        <w:trPr>
          <w:trHeight w:val="983"/>
          <w:jc w:val="center"/>
        </w:trPr>
        <w:tc>
          <w:tcPr>
            <w:tcW w:w="2278" w:type="dxa"/>
            <w:vAlign w:val="center"/>
          </w:tcPr>
          <w:p w:rsidR="00CC3AD2" w:rsidRPr="006272CC" w:rsidRDefault="00CC3AD2" w:rsidP="00002549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lastRenderedPageBreak/>
              <w:t>Art.</w:t>
            </w:r>
            <w:r w:rsidRPr="006272CC">
              <w:rPr>
                <w:rFonts w:ascii="Calibri" w:hAnsi="Calibri" w:cs="Calibri"/>
                <w:spacing w:val="-13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94,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5,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pacing w:val="-14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d)</w:t>
            </w:r>
          </w:p>
        </w:tc>
        <w:tc>
          <w:tcPr>
            <w:tcW w:w="7361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Autorizzazione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alla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partecipazione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 procedure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affidamento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contratti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pubblici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parte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tribunale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per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casi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in cui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sia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stata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depositata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domanda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accesso a una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procedure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regolazione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crisi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dell’insolvenza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e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giudice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delegato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casi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in cui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sia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stato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adottato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il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decreto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apertura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procedura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</w:tc>
      </w:tr>
      <w:tr w:rsidR="00CC3AD2" w:rsidRPr="00D8019C" w:rsidTr="006272CC">
        <w:trPr>
          <w:trHeight w:val="493"/>
          <w:jc w:val="center"/>
        </w:trPr>
        <w:tc>
          <w:tcPr>
            <w:tcW w:w="2278" w:type="dxa"/>
            <w:vAlign w:val="center"/>
          </w:tcPr>
          <w:p w:rsidR="00CC3AD2" w:rsidRPr="006272CC" w:rsidRDefault="00CC3AD2" w:rsidP="00002549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3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94,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5,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e)</w:t>
            </w:r>
          </w:p>
        </w:tc>
        <w:tc>
          <w:tcPr>
            <w:tcW w:w="7361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Iscrizione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nel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casellario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informatico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tenuto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dall'ANAC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per aver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presentato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false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dichiarazioni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 falsa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documentazione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nelle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procedure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gara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negli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affidamenti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subappalti</w:t>
            </w:r>
            <w:proofErr w:type="spellEnd"/>
          </w:p>
        </w:tc>
      </w:tr>
      <w:tr w:rsidR="00CC3AD2" w:rsidRPr="00D8019C" w:rsidTr="006272CC">
        <w:trPr>
          <w:trHeight w:val="491"/>
          <w:jc w:val="center"/>
        </w:trPr>
        <w:tc>
          <w:tcPr>
            <w:tcW w:w="2278" w:type="dxa"/>
            <w:vAlign w:val="center"/>
          </w:tcPr>
          <w:p w:rsidR="00CC3AD2" w:rsidRPr="006272CC" w:rsidRDefault="00CC3AD2" w:rsidP="006272CC">
            <w:pPr>
              <w:pStyle w:val="TableParagraph"/>
              <w:spacing w:before="14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3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94,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5,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f)</w:t>
            </w:r>
          </w:p>
        </w:tc>
        <w:tc>
          <w:tcPr>
            <w:tcW w:w="7361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Iscrizione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nel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casellario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informatico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tenuto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dall'ANAC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per aver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presentato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false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dichiarazioni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 falsa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documentazione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fini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rilascio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dell'attestazione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qualificazione</w:t>
            </w:r>
            <w:proofErr w:type="spellEnd"/>
          </w:p>
        </w:tc>
      </w:tr>
      <w:tr w:rsidR="00CC3AD2" w:rsidRPr="00D8019C" w:rsidTr="006272CC">
        <w:trPr>
          <w:trHeight w:val="246"/>
          <w:jc w:val="center"/>
        </w:trPr>
        <w:tc>
          <w:tcPr>
            <w:tcW w:w="2278" w:type="dxa"/>
            <w:vAlign w:val="center"/>
          </w:tcPr>
          <w:p w:rsidR="00CC3AD2" w:rsidRPr="006272CC" w:rsidRDefault="00CC3AD2" w:rsidP="006272CC">
            <w:pPr>
              <w:pStyle w:val="TableParagraph"/>
              <w:spacing w:line="210" w:lineRule="exac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9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94,</w:t>
            </w:r>
            <w:r w:rsidRPr="006272CC">
              <w:rPr>
                <w:rFonts w:ascii="Calibri" w:hAnsi="Calibri" w:cs="Calibri"/>
                <w:spacing w:val="-8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8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6</w:t>
            </w:r>
          </w:p>
        </w:tc>
        <w:tc>
          <w:tcPr>
            <w:tcW w:w="7361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Assenza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violazioni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definitivamente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accertate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materia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imposte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tasse</w:t>
            </w:r>
            <w:proofErr w:type="spellEnd"/>
          </w:p>
        </w:tc>
      </w:tr>
      <w:tr w:rsidR="00CC3AD2" w:rsidRPr="00D8019C" w:rsidTr="006272CC">
        <w:trPr>
          <w:trHeight w:val="244"/>
          <w:jc w:val="center"/>
        </w:trPr>
        <w:tc>
          <w:tcPr>
            <w:tcW w:w="2278" w:type="dxa"/>
            <w:vAlign w:val="center"/>
          </w:tcPr>
          <w:p w:rsidR="00CC3AD2" w:rsidRPr="006272CC" w:rsidRDefault="00CC3AD2" w:rsidP="006272CC">
            <w:pPr>
              <w:pStyle w:val="TableParagraph"/>
              <w:spacing w:before="14" w:line="210" w:lineRule="exac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9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94,</w:t>
            </w:r>
            <w:r w:rsidRPr="006272CC">
              <w:rPr>
                <w:rFonts w:ascii="Calibri" w:hAnsi="Calibri" w:cs="Calibri"/>
                <w:spacing w:val="-8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8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6</w:t>
            </w:r>
          </w:p>
        </w:tc>
        <w:tc>
          <w:tcPr>
            <w:tcW w:w="7361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Assenza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violazioni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definitivamente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accertate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materia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contributiva</w:t>
            </w:r>
            <w:proofErr w:type="spellEnd"/>
          </w:p>
        </w:tc>
      </w:tr>
      <w:tr w:rsidR="00CC3AD2" w:rsidRPr="00D8019C" w:rsidTr="006272CC">
        <w:trPr>
          <w:trHeight w:val="491"/>
          <w:jc w:val="center"/>
        </w:trPr>
        <w:tc>
          <w:tcPr>
            <w:tcW w:w="2278" w:type="dxa"/>
            <w:vAlign w:val="center"/>
          </w:tcPr>
          <w:p w:rsidR="00CC3AD2" w:rsidRPr="006272CC" w:rsidRDefault="00CC3AD2" w:rsidP="00002549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9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96,</w:t>
            </w:r>
            <w:r w:rsidRPr="006272CC">
              <w:rPr>
                <w:rFonts w:ascii="Calibri" w:hAnsi="Calibri" w:cs="Calibri"/>
                <w:spacing w:val="-8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8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6</w:t>
            </w:r>
          </w:p>
        </w:tc>
        <w:tc>
          <w:tcPr>
            <w:tcW w:w="7361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Self cleaning</w:t>
            </w:r>
            <w:proofErr w:type="spellEnd"/>
          </w:p>
        </w:tc>
      </w:tr>
      <w:tr w:rsidR="00CC3AD2" w:rsidRPr="00D8019C" w:rsidTr="006272CC">
        <w:trPr>
          <w:trHeight w:val="493"/>
          <w:jc w:val="center"/>
        </w:trPr>
        <w:tc>
          <w:tcPr>
            <w:tcW w:w="2278" w:type="dxa"/>
            <w:vAlign w:val="center"/>
          </w:tcPr>
          <w:p w:rsidR="00CC3AD2" w:rsidRPr="006272CC" w:rsidRDefault="00CC3AD2" w:rsidP="00002549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96,</w:t>
            </w:r>
            <w:r w:rsidRPr="006272CC">
              <w:rPr>
                <w:rFonts w:ascii="Calibri" w:hAnsi="Calibri" w:cs="Calibri"/>
                <w:spacing w:val="-9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3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13,</w:t>
            </w:r>
          </w:p>
        </w:tc>
        <w:tc>
          <w:tcPr>
            <w:tcW w:w="7361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Controllo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giudiziario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– Art. 34 bis,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d.lgs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. 159/2011</w:t>
            </w:r>
          </w:p>
        </w:tc>
      </w:tr>
      <w:tr w:rsidR="00CC3AD2" w:rsidRPr="00D8019C" w:rsidTr="006272CC">
        <w:trPr>
          <w:trHeight w:val="491"/>
          <w:jc w:val="center"/>
        </w:trPr>
        <w:tc>
          <w:tcPr>
            <w:tcW w:w="2278" w:type="dxa"/>
            <w:vAlign w:val="center"/>
          </w:tcPr>
          <w:p w:rsidR="00CC3AD2" w:rsidRPr="006272CC" w:rsidRDefault="00CC3AD2" w:rsidP="006272CC">
            <w:pPr>
              <w:pStyle w:val="TableParagraph"/>
              <w:spacing w:before="14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96,</w:t>
            </w:r>
            <w:r w:rsidRPr="006272CC">
              <w:rPr>
                <w:rFonts w:ascii="Calibri" w:hAnsi="Calibri" w:cs="Calibri"/>
                <w:spacing w:val="-9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3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13,</w:t>
            </w:r>
          </w:p>
        </w:tc>
        <w:tc>
          <w:tcPr>
            <w:tcW w:w="7361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Sequestro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 custodia e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affidamento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 custode/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amministratore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giudiziario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finanziario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ex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artt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. 20 e 24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d.lgs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. 159/2011</w:t>
            </w:r>
          </w:p>
        </w:tc>
      </w:tr>
    </w:tbl>
    <w:p w:rsidR="00CC3AD2" w:rsidRPr="00D8019C" w:rsidRDefault="00CC3AD2" w:rsidP="006C5008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:rsidR="00CC3AD2" w:rsidRPr="00D8019C" w:rsidRDefault="00CC3AD2" w:rsidP="006C5008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D8019C">
        <w:rPr>
          <w:rFonts w:ascii="Calibri" w:hAnsi="Calibri" w:cs="Calibri"/>
          <w:b/>
          <w:bCs/>
          <w:sz w:val="22"/>
          <w:szCs w:val="22"/>
          <w:u w:val="single"/>
        </w:rPr>
        <w:t>Cause di esclusione NON automatica</w:t>
      </w:r>
      <w:r w:rsidRPr="00D8019C">
        <w:rPr>
          <w:rFonts w:ascii="Calibri" w:hAnsi="Calibri" w:cs="Calibri"/>
          <w:sz w:val="22"/>
          <w:szCs w:val="22"/>
        </w:rPr>
        <w:t xml:space="preserve"> (</w:t>
      </w:r>
      <w:hyperlink r:id="rId11" w:history="1">
        <w:r w:rsidRPr="00D8019C">
          <w:rPr>
            <w:rStyle w:val="Collegamentoipertestuale"/>
            <w:rFonts w:ascii="Calibri" w:hAnsi="Calibri" w:cs="Calibri"/>
            <w:sz w:val="22"/>
            <w:szCs w:val="22"/>
          </w:rPr>
          <w:t>Delibera ANAC 262 del 20/06/2023 – Allegato 2</w:t>
        </w:r>
      </w:hyperlink>
      <w:r w:rsidRPr="00D8019C">
        <w:rPr>
          <w:rFonts w:ascii="Calibri" w:hAnsi="Calibri" w:cs="Calibri"/>
          <w:sz w:val="22"/>
          <w:szCs w:val="22"/>
        </w:rPr>
        <w:t xml:space="preserve">) 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7578"/>
      </w:tblGrid>
      <w:tr w:rsidR="00CC3AD2" w:rsidRPr="00D8019C" w:rsidTr="006272CC">
        <w:trPr>
          <w:trHeight w:val="592"/>
          <w:jc w:val="center"/>
        </w:trPr>
        <w:tc>
          <w:tcPr>
            <w:tcW w:w="2203" w:type="dxa"/>
            <w:vAlign w:val="center"/>
          </w:tcPr>
          <w:p w:rsidR="00CC3AD2" w:rsidRPr="006272CC" w:rsidRDefault="00CC3AD2" w:rsidP="006272CC">
            <w:pPr>
              <w:pStyle w:val="TableParagraph"/>
              <w:spacing w:before="30" w:line="290" w:lineRule="auto"/>
              <w:ind w:right="836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b/>
                <w:w w:val="90"/>
                <w:sz w:val="20"/>
                <w:szCs w:val="20"/>
                <w:lang w:val="en-US"/>
              </w:rPr>
              <w:t>Norma di</w:t>
            </w:r>
            <w:r w:rsidRPr="006272CC">
              <w:rPr>
                <w:rFonts w:ascii="Calibri" w:hAnsi="Calibri" w:cs="Calibri"/>
                <w:b/>
                <w:spacing w:val="1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b/>
                <w:spacing w:val="-1"/>
                <w:w w:val="90"/>
                <w:sz w:val="20"/>
                <w:szCs w:val="20"/>
                <w:lang w:val="en-US"/>
              </w:rPr>
              <w:t>riferimento</w:t>
            </w:r>
            <w:proofErr w:type="spellEnd"/>
          </w:p>
        </w:tc>
        <w:tc>
          <w:tcPr>
            <w:tcW w:w="7578" w:type="dxa"/>
            <w:vAlign w:val="center"/>
          </w:tcPr>
          <w:p w:rsidR="00CC3AD2" w:rsidRPr="006272CC" w:rsidRDefault="00CC3AD2" w:rsidP="006272CC">
            <w:pPr>
              <w:pStyle w:val="TableParagraph"/>
              <w:spacing w:before="3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b/>
                <w:w w:val="90"/>
                <w:sz w:val="20"/>
                <w:szCs w:val="20"/>
                <w:lang w:val="en-US"/>
              </w:rPr>
              <w:t>Causa</w:t>
            </w:r>
            <w:r w:rsidRPr="006272CC">
              <w:rPr>
                <w:rFonts w:ascii="Calibri" w:hAnsi="Calibri" w:cs="Calibri"/>
                <w:b/>
                <w:spacing w:val="19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b/>
                <w:w w:val="90"/>
                <w:sz w:val="20"/>
                <w:szCs w:val="20"/>
                <w:lang w:val="en-US"/>
              </w:rPr>
              <w:t>ostativa</w:t>
            </w:r>
            <w:proofErr w:type="spellEnd"/>
            <w:r w:rsidRPr="006272CC">
              <w:rPr>
                <w:rFonts w:ascii="Calibri" w:hAnsi="Calibri" w:cs="Calibri"/>
                <w:b/>
                <w:w w:val="90"/>
                <w:sz w:val="20"/>
                <w:szCs w:val="20"/>
                <w:lang w:val="en-US"/>
              </w:rPr>
              <w:t>/</w:t>
            </w:r>
            <w:proofErr w:type="spellStart"/>
            <w:r w:rsidRPr="006272CC">
              <w:rPr>
                <w:rFonts w:ascii="Calibri" w:hAnsi="Calibri" w:cs="Calibri"/>
                <w:b/>
                <w:w w:val="90"/>
                <w:sz w:val="20"/>
                <w:szCs w:val="20"/>
                <w:lang w:val="en-US"/>
              </w:rPr>
              <w:t>requisito</w:t>
            </w:r>
            <w:proofErr w:type="spellEnd"/>
          </w:p>
        </w:tc>
      </w:tr>
      <w:tr w:rsidR="00CC3AD2" w:rsidRPr="00D8019C" w:rsidTr="006272CC">
        <w:trPr>
          <w:trHeight w:val="1298"/>
          <w:jc w:val="center"/>
        </w:trPr>
        <w:tc>
          <w:tcPr>
            <w:tcW w:w="2203" w:type="dxa"/>
            <w:vAlign w:val="center"/>
          </w:tcPr>
          <w:p w:rsidR="00CC3AD2" w:rsidRPr="006272CC" w:rsidRDefault="00CC3AD2" w:rsidP="006272CC">
            <w:pPr>
              <w:pStyle w:val="TableParagraph"/>
              <w:spacing w:line="273" w:lineRule="auto"/>
              <w:ind w:right="3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95,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1,</w:t>
            </w:r>
            <w:r w:rsidRPr="006272CC">
              <w:rPr>
                <w:rFonts w:ascii="Calibri" w:hAnsi="Calibri" w:cs="Calibri"/>
                <w:spacing w:val="-50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a)</w:t>
            </w:r>
          </w:p>
        </w:tc>
        <w:tc>
          <w:tcPr>
            <w:tcW w:w="7578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Gravi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infrazioni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debitamente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accertate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con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qualunque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mezzo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adeguato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norme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materia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salute e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sicurezza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sul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lavoro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nonché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agli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obblighi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materia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ambientale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sociale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lavoro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stato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sono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rilevate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le sole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infrazioni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gravi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norme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materia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salute e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sicurezza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sul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lavoro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. Ai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sensi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dell’articolo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14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d.lgs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. 81/2008,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sono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considerate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gravi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le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sanzioni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cui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all’allegato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richiamato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decreto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</w:tc>
      </w:tr>
      <w:tr w:rsidR="00CC3AD2" w:rsidRPr="00D8019C" w:rsidTr="006272CC">
        <w:trPr>
          <w:trHeight w:val="246"/>
          <w:jc w:val="center"/>
        </w:trPr>
        <w:tc>
          <w:tcPr>
            <w:tcW w:w="2203" w:type="dxa"/>
            <w:vAlign w:val="center"/>
          </w:tcPr>
          <w:p w:rsidR="00CC3AD2" w:rsidRPr="006272CC" w:rsidRDefault="00CC3AD2" w:rsidP="006272CC">
            <w:pPr>
              <w:pStyle w:val="TableParagraph"/>
              <w:spacing w:line="210" w:lineRule="exac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9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95,</w:t>
            </w:r>
            <w:r w:rsidRPr="006272CC">
              <w:rPr>
                <w:rFonts w:ascii="Calibri" w:hAnsi="Calibri" w:cs="Calibri"/>
                <w:spacing w:val="-8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8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2</w:t>
            </w:r>
          </w:p>
        </w:tc>
        <w:tc>
          <w:tcPr>
            <w:tcW w:w="7578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Gravi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violazioni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definitivamente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accertate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materia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imposte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tasse</w:t>
            </w:r>
            <w:proofErr w:type="spellEnd"/>
          </w:p>
        </w:tc>
      </w:tr>
      <w:tr w:rsidR="00CC3AD2" w:rsidRPr="00D8019C" w:rsidTr="006272CC">
        <w:trPr>
          <w:trHeight w:val="491"/>
          <w:jc w:val="center"/>
        </w:trPr>
        <w:tc>
          <w:tcPr>
            <w:tcW w:w="2203" w:type="dxa"/>
            <w:vAlign w:val="center"/>
          </w:tcPr>
          <w:p w:rsidR="00CC3AD2" w:rsidRPr="006272CC" w:rsidRDefault="00CC3AD2" w:rsidP="006272CC">
            <w:pPr>
              <w:pStyle w:val="TableParagraph"/>
              <w:spacing w:before="14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9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95,</w:t>
            </w:r>
            <w:r w:rsidRPr="006272CC">
              <w:rPr>
                <w:rFonts w:ascii="Calibri" w:hAnsi="Calibri" w:cs="Calibri"/>
                <w:spacing w:val="-8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8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2</w:t>
            </w:r>
          </w:p>
        </w:tc>
        <w:tc>
          <w:tcPr>
            <w:tcW w:w="7578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Gravi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violazioni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definitivamente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accertate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materia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contributiva</w:t>
            </w:r>
            <w:proofErr w:type="spellEnd"/>
          </w:p>
        </w:tc>
      </w:tr>
      <w:tr w:rsidR="00CC3AD2" w:rsidRPr="00D8019C" w:rsidTr="006272CC">
        <w:trPr>
          <w:trHeight w:val="491"/>
          <w:jc w:val="center"/>
        </w:trPr>
        <w:tc>
          <w:tcPr>
            <w:tcW w:w="2203" w:type="dxa"/>
            <w:vAlign w:val="center"/>
          </w:tcPr>
          <w:p w:rsidR="00CC3AD2" w:rsidRPr="006272CC" w:rsidRDefault="00CC3AD2" w:rsidP="006272CC">
            <w:pPr>
              <w:pStyle w:val="TableParagraph"/>
              <w:spacing w:before="14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98,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3,</w:t>
            </w:r>
          </w:p>
          <w:p w:rsidR="00CC3AD2" w:rsidRPr="006272CC" w:rsidRDefault="00CC3AD2" w:rsidP="006272CC">
            <w:pPr>
              <w:pStyle w:val="TableParagraph"/>
              <w:spacing w:before="30" w:line="210" w:lineRule="exac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a)</w:t>
            </w:r>
          </w:p>
        </w:tc>
        <w:tc>
          <w:tcPr>
            <w:tcW w:w="7578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Sanzione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esecutiva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irrogata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dall’Autorità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garante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concorrenza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mercato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 da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altra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autorità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settore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rilevante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relazione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all’oggetto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specifico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dell’appalto</w:t>
            </w:r>
            <w:proofErr w:type="spellEnd"/>
          </w:p>
        </w:tc>
      </w:tr>
      <w:tr w:rsidR="00CC3AD2" w:rsidRPr="00D8019C" w:rsidTr="006272CC">
        <w:trPr>
          <w:trHeight w:val="983"/>
          <w:jc w:val="center"/>
        </w:trPr>
        <w:tc>
          <w:tcPr>
            <w:tcW w:w="2203" w:type="dxa"/>
            <w:vAlign w:val="center"/>
          </w:tcPr>
          <w:p w:rsidR="00CC3AD2" w:rsidRPr="006272CC" w:rsidRDefault="00CC3AD2" w:rsidP="006272CC">
            <w:pPr>
              <w:pStyle w:val="TableParagraph"/>
              <w:spacing w:line="271" w:lineRule="auto"/>
              <w:ind w:right="3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98,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3,</w:t>
            </w:r>
            <w:r w:rsidRPr="006272CC">
              <w:rPr>
                <w:rFonts w:ascii="Calibri" w:hAnsi="Calibri" w:cs="Calibri"/>
                <w:spacing w:val="-50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pacing w:val="-13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c)</w:t>
            </w:r>
          </w:p>
        </w:tc>
        <w:tc>
          <w:tcPr>
            <w:tcW w:w="7578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Significative o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persistenti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carenze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nell'esecuzione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un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precedente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contratto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appalto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concessione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che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ne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hanno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causato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risoluzione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inadempimento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oppure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condanna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risarcimento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danno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altre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sanzioni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comparabili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derivanti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inadempienze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particolarmente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gravi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la cui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ripetizione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sia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indice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una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persistente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carenza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professionale</w:t>
            </w:r>
            <w:proofErr w:type="spellEnd"/>
          </w:p>
        </w:tc>
      </w:tr>
      <w:tr w:rsidR="00CC3AD2" w:rsidRPr="00D8019C" w:rsidTr="006272CC">
        <w:trPr>
          <w:trHeight w:val="491"/>
          <w:jc w:val="center"/>
        </w:trPr>
        <w:tc>
          <w:tcPr>
            <w:tcW w:w="2203" w:type="dxa"/>
            <w:vAlign w:val="center"/>
          </w:tcPr>
          <w:p w:rsidR="00CC3AD2" w:rsidRPr="006272CC" w:rsidRDefault="00CC3AD2" w:rsidP="006272CC">
            <w:pPr>
              <w:pStyle w:val="TableParagraph"/>
              <w:spacing w:before="0" w:line="244" w:lineRule="exact"/>
              <w:ind w:right="3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98,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3,</w:t>
            </w:r>
            <w:r w:rsidRPr="006272CC">
              <w:rPr>
                <w:rFonts w:ascii="Calibri" w:hAnsi="Calibri" w:cs="Calibri"/>
                <w:spacing w:val="-50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d)</w:t>
            </w:r>
          </w:p>
        </w:tc>
        <w:tc>
          <w:tcPr>
            <w:tcW w:w="7578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Grave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inadempimento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nei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confronti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uno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più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subappaltatori</w:t>
            </w:r>
            <w:proofErr w:type="spellEnd"/>
          </w:p>
        </w:tc>
      </w:tr>
      <w:tr w:rsidR="00CC3AD2" w:rsidRPr="00D8019C" w:rsidTr="006272CC">
        <w:trPr>
          <w:trHeight w:val="738"/>
          <w:jc w:val="center"/>
        </w:trPr>
        <w:tc>
          <w:tcPr>
            <w:tcW w:w="2203" w:type="dxa"/>
            <w:vAlign w:val="center"/>
          </w:tcPr>
          <w:p w:rsidR="00CC3AD2" w:rsidRPr="006272CC" w:rsidRDefault="00CC3AD2" w:rsidP="006272CC">
            <w:pPr>
              <w:pStyle w:val="TableParagraph"/>
              <w:spacing w:line="273" w:lineRule="auto"/>
              <w:ind w:right="3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98,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3,</w:t>
            </w:r>
            <w:r w:rsidRPr="006272CC">
              <w:rPr>
                <w:rFonts w:ascii="Calibri" w:hAnsi="Calibri" w:cs="Calibri"/>
                <w:spacing w:val="-50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e)</w:t>
            </w:r>
          </w:p>
        </w:tc>
        <w:tc>
          <w:tcPr>
            <w:tcW w:w="7578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Violazione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divieto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intestazione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fiduciaria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cui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all'articolo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17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legge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19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marzo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1990, n. 55,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laddove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violazione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sia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stata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rimossa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</w:tc>
      </w:tr>
      <w:tr w:rsidR="00CC3AD2" w:rsidRPr="00D8019C" w:rsidTr="006272CC">
        <w:trPr>
          <w:trHeight w:val="878"/>
          <w:jc w:val="center"/>
        </w:trPr>
        <w:tc>
          <w:tcPr>
            <w:tcW w:w="2203" w:type="dxa"/>
            <w:vAlign w:val="center"/>
          </w:tcPr>
          <w:p w:rsidR="00CC3AD2" w:rsidRPr="006272CC" w:rsidRDefault="00CC3AD2" w:rsidP="006272CC">
            <w:pPr>
              <w:pStyle w:val="TableParagraph"/>
              <w:spacing w:line="271" w:lineRule="auto"/>
              <w:ind w:right="3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98,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3,</w:t>
            </w:r>
            <w:r w:rsidRPr="006272CC">
              <w:rPr>
                <w:rFonts w:ascii="Calibri" w:hAnsi="Calibri" w:cs="Calibri"/>
                <w:spacing w:val="-50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pacing w:val="-13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f)</w:t>
            </w:r>
          </w:p>
        </w:tc>
        <w:tc>
          <w:tcPr>
            <w:tcW w:w="7578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Omessa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denuncia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all'autorità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giudiziaria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parte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dell'operatore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economico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persona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offesa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reati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previsti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puniti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dagli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articoli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317 e 629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codice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penale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aggravati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sensi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dell’articolo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416-bis.1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medesimo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codice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salvo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che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ricorrano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casi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previsti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dall'articolo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4, primo comma,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legge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24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novembre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1981, n. 689.</w:t>
            </w:r>
          </w:p>
        </w:tc>
      </w:tr>
      <w:tr w:rsidR="00CC3AD2" w:rsidRPr="00D8019C" w:rsidTr="006272CC">
        <w:trPr>
          <w:trHeight w:val="1967"/>
          <w:jc w:val="center"/>
        </w:trPr>
        <w:tc>
          <w:tcPr>
            <w:tcW w:w="2203" w:type="dxa"/>
            <w:vAlign w:val="center"/>
          </w:tcPr>
          <w:p w:rsidR="00CC3AD2" w:rsidRPr="006272CC" w:rsidRDefault="00CC3AD2" w:rsidP="006272CC">
            <w:pPr>
              <w:pStyle w:val="TableParagraph"/>
              <w:spacing w:line="271" w:lineRule="auto"/>
              <w:ind w:right="3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98,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3,</w:t>
            </w:r>
            <w:r w:rsidRPr="006272CC">
              <w:rPr>
                <w:rFonts w:ascii="Calibri" w:hAnsi="Calibri" w:cs="Calibri"/>
                <w:spacing w:val="-50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pacing w:val="-13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g)</w:t>
            </w:r>
          </w:p>
        </w:tc>
        <w:tc>
          <w:tcPr>
            <w:tcW w:w="7578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Atti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cui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all’articolo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407-bis, comma 1,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codice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procedura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penale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decreto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che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dispone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il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giudizio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sensi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dell’articolo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429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codice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procedura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penale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eventuali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provvedimenti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cautelari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reali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personali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emessi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dal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giudice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penale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per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uno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reati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consumati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tentati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cui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all’articolo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94, comma 1.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Sentenza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condanna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definitiva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decreto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penale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condanna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irrevocabile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sentenza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irrevocabile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applicazione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pena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su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richiesta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sensi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dell'articolo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444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codice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procedura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penale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che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preveda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l’applicazione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accessorie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per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uno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reati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consumati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tentati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cui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all’articolo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94, comma 1.</w:t>
            </w:r>
          </w:p>
        </w:tc>
      </w:tr>
      <w:tr w:rsidR="00CC3AD2" w:rsidRPr="00D8019C" w:rsidTr="006272CC">
        <w:trPr>
          <w:trHeight w:val="1883"/>
          <w:jc w:val="center"/>
        </w:trPr>
        <w:tc>
          <w:tcPr>
            <w:tcW w:w="2203" w:type="dxa"/>
            <w:vAlign w:val="center"/>
          </w:tcPr>
          <w:p w:rsidR="00CC3AD2" w:rsidRPr="006272CC" w:rsidRDefault="00CC3AD2" w:rsidP="006272CC">
            <w:pPr>
              <w:pStyle w:val="TableParagraph"/>
              <w:spacing w:line="273" w:lineRule="auto"/>
              <w:ind w:right="3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lastRenderedPageBreak/>
              <w:t>Art.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98,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3,</w:t>
            </w:r>
            <w:r w:rsidRPr="006272CC">
              <w:rPr>
                <w:rFonts w:ascii="Calibri" w:hAnsi="Calibri" w:cs="Calibri"/>
                <w:spacing w:val="-50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h)</w:t>
            </w:r>
          </w:p>
        </w:tc>
        <w:tc>
          <w:tcPr>
            <w:tcW w:w="7578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Atti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cui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all’articolo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407-bis, comma 1,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codice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procedura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penale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decreto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che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dispone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il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giudizio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sensi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dell’articolo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429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codice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procedura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penale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eventuali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provvedimenti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cautelari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reali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personali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emessi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dal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giudice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penale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per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taluno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reati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consumati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indicati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all’articolo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98, comma 3,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h).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Sentenza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condanna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definitiva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decreto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penale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condanna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irrevocabile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sentenza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condanna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non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irrevocabile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applicazione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pena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su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richiesta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sensi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dell'articolo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444 del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codice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procedura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penale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che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preveda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l’applicazione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pene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accessorie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per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taluno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reati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consumati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indicati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all’articolo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98, comma 3,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h)</w:t>
            </w:r>
          </w:p>
        </w:tc>
      </w:tr>
      <w:tr w:rsidR="00CC3AD2" w:rsidRPr="00D8019C" w:rsidTr="006272CC">
        <w:trPr>
          <w:trHeight w:val="491"/>
          <w:jc w:val="center"/>
        </w:trPr>
        <w:tc>
          <w:tcPr>
            <w:tcW w:w="2203" w:type="dxa"/>
            <w:vAlign w:val="center"/>
          </w:tcPr>
          <w:p w:rsidR="00CC3AD2" w:rsidRPr="006272CC" w:rsidRDefault="00CC3AD2" w:rsidP="006272CC">
            <w:pPr>
              <w:pStyle w:val="TableParagraph"/>
              <w:spacing w:before="14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2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98,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3,</w:t>
            </w:r>
          </w:p>
          <w:p w:rsidR="00CC3AD2" w:rsidRPr="006272CC" w:rsidRDefault="00CC3AD2" w:rsidP="006272CC">
            <w:pPr>
              <w:pStyle w:val="TableParagraph"/>
              <w:spacing w:before="30" w:line="210" w:lineRule="exac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pacing w:val="-1"/>
                <w:w w:val="95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h)</w:t>
            </w:r>
          </w:p>
        </w:tc>
        <w:tc>
          <w:tcPr>
            <w:tcW w:w="7578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Sentenza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condanna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definitiva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decreto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penale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condanna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irrevocabile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per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taluno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dei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reati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consumati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indicati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all’articolo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98, comma 3,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lettera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h)</w:t>
            </w:r>
          </w:p>
        </w:tc>
      </w:tr>
      <w:tr w:rsidR="00CC3AD2" w:rsidRPr="00D8019C" w:rsidTr="006272CC">
        <w:trPr>
          <w:trHeight w:val="336"/>
          <w:jc w:val="center"/>
        </w:trPr>
        <w:tc>
          <w:tcPr>
            <w:tcW w:w="2203" w:type="dxa"/>
            <w:vAlign w:val="center"/>
          </w:tcPr>
          <w:p w:rsidR="00CC3AD2" w:rsidRPr="006272CC" w:rsidRDefault="00CC3AD2" w:rsidP="00002549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9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96,</w:t>
            </w:r>
            <w:r w:rsidRPr="006272CC">
              <w:rPr>
                <w:rFonts w:ascii="Calibri" w:hAnsi="Calibri" w:cs="Calibri"/>
                <w:spacing w:val="-8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-8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6</w:t>
            </w:r>
          </w:p>
        </w:tc>
        <w:tc>
          <w:tcPr>
            <w:tcW w:w="7578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Self cleaning</w:t>
            </w:r>
            <w:proofErr w:type="spellEnd"/>
          </w:p>
        </w:tc>
      </w:tr>
      <w:tr w:rsidR="00CC3AD2" w:rsidRPr="00D8019C" w:rsidTr="006272CC">
        <w:trPr>
          <w:trHeight w:val="426"/>
          <w:jc w:val="center"/>
        </w:trPr>
        <w:tc>
          <w:tcPr>
            <w:tcW w:w="2203" w:type="dxa"/>
            <w:vAlign w:val="center"/>
          </w:tcPr>
          <w:p w:rsidR="00CC3AD2" w:rsidRPr="006272CC" w:rsidRDefault="00CC3AD2" w:rsidP="00002549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96,</w:t>
            </w:r>
            <w:r w:rsidRPr="006272CC">
              <w:rPr>
                <w:rFonts w:ascii="Calibri" w:hAnsi="Calibri" w:cs="Calibri"/>
                <w:spacing w:val="-9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3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13,</w:t>
            </w:r>
          </w:p>
        </w:tc>
        <w:tc>
          <w:tcPr>
            <w:tcW w:w="7578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Controllo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giudiziario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– Art. 34 bis,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d.lgs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. 159/2011</w:t>
            </w:r>
          </w:p>
        </w:tc>
      </w:tr>
      <w:tr w:rsidR="00CC3AD2" w:rsidRPr="00D8019C" w:rsidTr="006272CC">
        <w:trPr>
          <w:trHeight w:val="491"/>
          <w:jc w:val="center"/>
        </w:trPr>
        <w:tc>
          <w:tcPr>
            <w:tcW w:w="2203" w:type="dxa"/>
            <w:vAlign w:val="center"/>
          </w:tcPr>
          <w:p w:rsidR="00CC3AD2" w:rsidRPr="006272CC" w:rsidRDefault="00CC3AD2" w:rsidP="006272CC">
            <w:pPr>
              <w:pStyle w:val="TableParagraph"/>
              <w:spacing w:before="14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Art.</w:t>
            </w:r>
            <w:r w:rsidRPr="006272CC">
              <w:rPr>
                <w:rFonts w:ascii="Calibri" w:hAnsi="Calibri" w:cs="Calibri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96,</w:t>
            </w:r>
            <w:r w:rsidRPr="006272CC">
              <w:rPr>
                <w:rFonts w:ascii="Calibri" w:hAnsi="Calibri" w:cs="Calibri"/>
                <w:spacing w:val="-9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comma</w:t>
            </w:r>
            <w:r w:rsidRPr="006272CC">
              <w:rPr>
                <w:rFonts w:ascii="Calibri" w:hAnsi="Calibri" w:cs="Calibri"/>
                <w:spacing w:val="31"/>
                <w:w w:val="95"/>
                <w:sz w:val="20"/>
                <w:szCs w:val="20"/>
                <w:lang w:val="en-US"/>
              </w:rPr>
              <w:t xml:space="preserve"> </w:t>
            </w:r>
            <w:r w:rsidRPr="006272CC">
              <w:rPr>
                <w:rFonts w:ascii="Calibri" w:hAnsi="Calibri" w:cs="Calibri"/>
                <w:w w:val="95"/>
                <w:sz w:val="20"/>
                <w:szCs w:val="20"/>
                <w:lang w:val="en-US"/>
              </w:rPr>
              <w:t>13,</w:t>
            </w:r>
          </w:p>
        </w:tc>
        <w:tc>
          <w:tcPr>
            <w:tcW w:w="7578" w:type="dxa"/>
            <w:vAlign w:val="center"/>
          </w:tcPr>
          <w:p w:rsidR="00CC3AD2" w:rsidRPr="006272CC" w:rsidRDefault="00CC3AD2" w:rsidP="006272CC">
            <w:pPr>
              <w:widowContro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Sequestro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 custodia e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affidamento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 custode/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amministratore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giudiziario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finanziario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ex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artt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. 20 e 24 </w:t>
            </w:r>
            <w:proofErr w:type="spellStart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d.lgs</w:t>
            </w:r>
            <w:proofErr w:type="spellEnd"/>
            <w:r w:rsidRPr="006272CC">
              <w:rPr>
                <w:rFonts w:ascii="Calibri" w:hAnsi="Calibri" w:cs="Calibri"/>
                <w:sz w:val="20"/>
                <w:szCs w:val="20"/>
                <w:lang w:val="en-US"/>
              </w:rPr>
              <w:t>. 159/2011</w:t>
            </w:r>
          </w:p>
        </w:tc>
      </w:tr>
    </w:tbl>
    <w:p w:rsidR="00CC3AD2" w:rsidRPr="00D8019C" w:rsidRDefault="00CC3AD2" w:rsidP="006C5008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:rsidR="00CC3AD2" w:rsidRPr="00D8019C" w:rsidRDefault="00CC3AD2" w:rsidP="006C5008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:rsidR="00CC3AD2" w:rsidRPr="00D8019C" w:rsidRDefault="006926D0" w:rsidP="006C5008">
      <w:pPr>
        <w:autoSpaceDE/>
        <w:autoSpaceDN/>
        <w:adjustRightInd/>
        <w:spacing w:line="360" w:lineRule="auto"/>
        <w:ind w:left="708"/>
        <w:rPr>
          <w:rFonts w:ascii="Calibri" w:hAnsi="Calibri" w:cs="Calibri"/>
          <w:color w:val="000000"/>
          <w:spacing w:val="1"/>
          <w:sz w:val="22"/>
          <w:szCs w:val="22"/>
        </w:rPr>
      </w:pPr>
      <w:r>
        <w:rPr>
          <w:noProof/>
        </w:rPr>
        <w:pict>
          <v:rect id="Rectangle 7" o:spid="_x0000_s1031" style="position:absolute;left:0;text-align:left;margin-left:6.25pt;margin-top:3.6pt;width:11.25pt;height:11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"/>
        </w:pict>
      </w:r>
      <w:r w:rsidR="00CC3AD2" w:rsidRPr="00D8019C">
        <w:rPr>
          <w:rFonts w:ascii="Calibri" w:hAnsi="Calibri" w:cs="Calibri"/>
          <w:color w:val="000000"/>
          <w:spacing w:val="1"/>
          <w:sz w:val="22"/>
          <w:szCs w:val="22"/>
        </w:rPr>
        <w:t>che non sussistono le condizioni di cui all'art. 53, comma 16-ter, del D. Lgs. n. 165/2001 o ogni altra situazione che, ai sensi della normativa vigente, determini l'esclusione dalle gare di appalto e/o l'incapacità di contrarre con la Pubblica Amministrazione;</w:t>
      </w:r>
    </w:p>
    <w:p w:rsidR="00CC3AD2" w:rsidRPr="00D8019C" w:rsidRDefault="00CC3AD2" w:rsidP="006C5008">
      <w:pPr>
        <w:pStyle w:val="NormaleWeb"/>
        <w:jc w:val="both"/>
        <w:rPr>
          <w:rFonts w:ascii="Calibri" w:hAnsi="Calibri" w:cs="Calibri"/>
          <w:color w:val="000000"/>
        </w:rPr>
      </w:pPr>
      <w:r w:rsidRPr="00D8019C">
        <w:rPr>
          <w:rFonts w:ascii="Calibri" w:hAnsi="Calibri" w:cs="Calibri"/>
          <w:color w:val="000000"/>
          <w:sz w:val="22"/>
          <w:szCs w:val="22"/>
        </w:rPr>
        <w:t>Dichiara sin da ora a rendersi immediatamente disponibile ad eseguire i lavori di cui trattasi e comunque nel periodo richiesto dalla Stazione Appaltante.</w:t>
      </w:r>
    </w:p>
    <w:p w:rsidR="00CC3AD2" w:rsidRPr="00D8019C" w:rsidRDefault="00CC3AD2" w:rsidP="006C5008">
      <w:pPr>
        <w:spacing w:before="120"/>
        <w:rPr>
          <w:rFonts w:ascii="Calibri" w:hAnsi="Calibri" w:cs="Calibri"/>
          <w:color w:val="000000"/>
          <w:sz w:val="22"/>
          <w:szCs w:val="22"/>
        </w:rPr>
      </w:pPr>
    </w:p>
    <w:p w:rsidR="00CC3AD2" w:rsidRPr="00D8019C" w:rsidRDefault="00CC3AD2" w:rsidP="006C5008">
      <w:pPr>
        <w:spacing w:before="120"/>
        <w:ind w:left="5671" w:right="-170"/>
        <w:rPr>
          <w:rFonts w:ascii="Calibri" w:hAnsi="Calibri" w:cs="Calibri"/>
          <w:color w:val="000000"/>
          <w:szCs w:val="24"/>
        </w:rPr>
      </w:pPr>
      <w:r w:rsidRPr="00D8019C">
        <w:rPr>
          <w:rFonts w:ascii="Calibri" w:hAnsi="Calibri" w:cs="Calibri"/>
          <w:color w:val="000000"/>
          <w:sz w:val="22"/>
          <w:szCs w:val="22"/>
        </w:rPr>
        <w:t>_________________________________</w:t>
      </w:r>
    </w:p>
    <w:p w:rsidR="00CC3AD2" w:rsidRPr="00D8019C" w:rsidRDefault="00CC3AD2" w:rsidP="006C5008">
      <w:pPr>
        <w:spacing w:before="120"/>
        <w:ind w:left="5664" w:right="-170" w:firstLine="708"/>
        <w:rPr>
          <w:rFonts w:ascii="Calibri" w:hAnsi="Calibri" w:cs="Calibri"/>
          <w:color w:val="000000"/>
          <w:szCs w:val="24"/>
        </w:rPr>
      </w:pPr>
      <w:r w:rsidRPr="00D8019C">
        <w:rPr>
          <w:rFonts w:ascii="Calibri" w:hAnsi="Calibri" w:cs="Calibri"/>
          <w:color w:val="000000"/>
          <w:sz w:val="22"/>
          <w:szCs w:val="22"/>
        </w:rPr>
        <w:t>(Firma del dichiarante)</w:t>
      </w:r>
    </w:p>
    <w:p w:rsidR="00CC3AD2" w:rsidRPr="00D8019C" w:rsidRDefault="00CC3AD2" w:rsidP="006C5008">
      <w:pPr>
        <w:spacing w:before="120"/>
        <w:rPr>
          <w:rFonts w:ascii="Calibri" w:hAnsi="Calibri" w:cs="Calibri"/>
          <w:b/>
          <w:color w:val="000000"/>
          <w:sz w:val="22"/>
          <w:szCs w:val="22"/>
        </w:rPr>
      </w:pPr>
    </w:p>
    <w:p w:rsidR="00CC3AD2" w:rsidRPr="00D8019C" w:rsidRDefault="00CC3AD2" w:rsidP="006C5008">
      <w:pPr>
        <w:spacing w:before="120"/>
        <w:rPr>
          <w:rFonts w:ascii="Calibri" w:hAnsi="Calibri" w:cs="Calibri"/>
          <w:b/>
          <w:color w:val="000000"/>
          <w:sz w:val="22"/>
          <w:szCs w:val="22"/>
        </w:rPr>
      </w:pPr>
    </w:p>
    <w:p w:rsidR="00CC3AD2" w:rsidRPr="00D8019C" w:rsidRDefault="00CC3AD2" w:rsidP="006C5008">
      <w:pPr>
        <w:spacing w:before="120"/>
        <w:rPr>
          <w:rFonts w:ascii="Calibri" w:hAnsi="Calibri" w:cs="Calibri"/>
          <w:b/>
          <w:color w:val="000000"/>
          <w:sz w:val="22"/>
          <w:szCs w:val="22"/>
        </w:rPr>
      </w:pPr>
    </w:p>
    <w:p w:rsidR="00CC3AD2" w:rsidRPr="00D8019C" w:rsidRDefault="00CC3AD2" w:rsidP="006C5008">
      <w:pPr>
        <w:spacing w:before="120"/>
        <w:rPr>
          <w:rFonts w:ascii="Calibri" w:hAnsi="Calibri" w:cs="Calibri"/>
          <w:sz w:val="20"/>
          <w:szCs w:val="20"/>
        </w:rPr>
      </w:pPr>
      <w:r w:rsidRPr="00D8019C">
        <w:rPr>
          <w:rFonts w:ascii="Calibri" w:hAnsi="Calibri" w:cs="Calibri"/>
          <w:b/>
          <w:sz w:val="20"/>
          <w:szCs w:val="20"/>
        </w:rPr>
        <w:t>Nota (1)</w:t>
      </w:r>
    </w:p>
    <w:p w:rsidR="00CC3AD2" w:rsidRPr="00D8019C" w:rsidRDefault="00CC3AD2" w:rsidP="006C5008">
      <w:pPr>
        <w:spacing w:before="120"/>
        <w:rPr>
          <w:rFonts w:ascii="Calibri" w:hAnsi="Calibri" w:cs="Calibri"/>
          <w:sz w:val="20"/>
          <w:szCs w:val="20"/>
        </w:rPr>
      </w:pPr>
      <w:r w:rsidRPr="00D8019C">
        <w:rPr>
          <w:rFonts w:ascii="Calibri" w:hAnsi="Calibri" w:cs="Calibri"/>
          <w:sz w:val="20"/>
          <w:szCs w:val="20"/>
        </w:rPr>
        <w:t>Le dichiarazioni devono essere rese anche dai seguenti soggetti, ai sensi dell’</w:t>
      </w:r>
      <w:hyperlink r:id="rId12" w:history="1">
        <w:r w:rsidRPr="00D8019C">
          <w:rPr>
            <w:rStyle w:val="Collegamentoipertestuale"/>
            <w:rFonts w:ascii="Calibri" w:hAnsi="Calibri" w:cs="Calibri"/>
            <w:sz w:val="20"/>
            <w:szCs w:val="20"/>
          </w:rPr>
          <w:t xml:space="preserve">art. 94, comma 3 del </w:t>
        </w:r>
        <w:proofErr w:type="spellStart"/>
        <w:r w:rsidRPr="00D8019C">
          <w:rPr>
            <w:rStyle w:val="Collegamentoipertestuale"/>
            <w:rFonts w:ascii="Calibri" w:hAnsi="Calibri" w:cs="Calibri"/>
            <w:sz w:val="20"/>
            <w:szCs w:val="20"/>
          </w:rPr>
          <w:t>D.Lgs.</w:t>
        </w:r>
        <w:proofErr w:type="spellEnd"/>
        <w:r w:rsidRPr="00D8019C">
          <w:rPr>
            <w:rStyle w:val="Collegamentoipertestuale"/>
            <w:rFonts w:ascii="Calibri" w:hAnsi="Calibri" w:cs="Calibri"/>
            <w:sz w:val="20"/>
            <w:szCs w:val="20"/>
          </w:rPr>
          <w:t xml:space="preserve"> 36/2023</w:t>
        </w:r>
      </w:hyperlink>
      <w:r w:rsidRPr="00D8019C">
        <w:rPr>
          <w:rFonts w:ascii="Calibri" w:hAnsi="Calibri" w:cs="Calibri"/>
          <w:sz w:val="20"/>
          <w:szCs w:val="20"/>
        </w:rPr>
        <w:t>:</w:t>
      </w:r>
    </w:p>
    <w:p w:rsidR="00CC3AD2" w:rsidRDefault="00CC3AD2" w:rsidP="006C5008">
      <w:pPr>
        <w:pStyle w:val="NormaleWeb"/>
      </w:pPr>
      <w:r w:rsidRPr="00D8019C">
        <w:rPr>
          <w:rFonts w:ascii="Calibri" w:hAnsi="Calibri" w:cs="Calibri"/>
          <w:color w:val="000000"/>
          <w:sz w:val="20"/>
          <w:szCs w:val="20"/>
        </w:rPr>
        <w:t>a) dell’operatore economico ai sensi e nei termini di cui al </w:t>
      </w:r>
      <w:hyperlink r:id="rId13" w:history="1">
        <w:r w:rsidRPr="00D8019C">
          <w:rPr>
            <w:rStyle w:val="Collegamentoipertestuale"/>
            <w:rFonts w:ascii="Calibri" w:hAnsi="Calibri" w:cs="Calibri"/>
            <w:sz w:val="20"/>
            <w:szCs w:val="20"/>
          </w:rPr>
          <w:t>decreto legislativo 8 giugno 2001, n. 231</w:t>
        </w:r>
      </w:hyperlink>
      <w:r w:rsidRPr="00D8019C">
        <w:rPr>
          <w:rFonts w:ascii="Calibri" w:hAnsi="Calibri" w:cs="Calibri"/>
          <w:color w:val="000000"/>
          <w:sz w:val="20"/>
          <w:szCs w:val="20"/>
        </w:rPr>
        <w:t>;</w:t>
      </w:r>
      <w:r w:rsidRPr="00D8019C">
        <w:rPr>
          <w:rFonts w:ascii="Calibri" w:hAnsi="Calibri" w:cs="Calibri"/>
          <w:color w:val="000000"/>
          <w:sz w:val="20"/>
          <w:szCs w:val="20"/>
        </w:rPr>
        <w:br/>
        <w:t>b) del titolare o del direttore tecnico, se si tratta di impresa individuale;</w:t>
      </w:r>
      <w:r w:rsidRPr="00D8019C">
        <w:rPr>
          <w:rFonts w:ascii="Calibri" w:hAnsi="Calibri" w:cs="Calibri"/>
          <w:color w:val="000000"/>
          <w:sz w:val="20"/>
          <w:szCs w:val="20"/>
        </w:rPr>
        <w:br/>
        <w:t>c) di un socio amministratore o del direttore tecnico, se si tratta di società in nome collettivo;</w:t>
      </w:r>
      <w:r w:rsidRPr="00D8019C">
        <w:rPr>
          <w:rFonts w:ascii="Calibri" w:hAnsi="Calibri" w:cs="Calibri"/>
          <w:color w:val="000000"/>
          <w:sz w:val="20"/>
          <w:szCs w:val="20"/>
        </w:rPr>
        <w:br/>
        <w:t>d) dei soci accomandatari o del direttore tecnico, se si tratta di società in accomandita semplice;</w:t>
      </w:r>
      <w:r w:rsidRPr="00D8019C">
        <w:rPr>
          <w:rFonts w:ascii="Calibri" w:hAnsi="Calibri" w:cs="Calibri"/>
          <w:color w:val="000000"/>
          <w:sz w:val="20"/>
          <w:szCs w:val="20"/>
        </w:rPr>
        <w:br/>
        <w:t>e) dei membri del consiglio di amministrazione cui sia stata conferita la legale rappresentanza, ivi compresi gli institori e i procuratori generali;</w:t>
      </w:r>
      <w:r w:rsidRPr="00D8019C">
        <w:rPr>
          <w:rFonts w:ascii="Calibri" w:hAnsi="Calibri" w:cs="Calibri"/>
          <w:color w:val="000000"/>
          <w:sz w:val="20"/>
          <w:szCs w:val="20"/>
        </w:rPr>
        <w:br/>
        <w:t>f) dei componenti degli organi con poteri di direzione o di vigilanza o dei soggetti muniti di poteri di rappresentanza, di direzione o di controllo;</w:t>
      </w:r>
      <w:r w:rsidRPr="00D8019C">
        <w:rPr>
          <w:rFonts w:ascii="Calibri" w:hAnsi="Calibri" w:cs="Calibri"/>
          <w:color w:val="000000"/>
          <w:sz w:val="20"/>
          <w:szCs w:val="20"/>
        </w:rPr>
        <w:br/>
        <w:t>g) del direttore tecnico o del socio unico;</w:t>
      </w:r>
      <w:r w:rsidRPr="00D8019C">
        <w:rPr>
          <w:rFonts w:ascii="Calibri" w:hAnsi="Calibri" w:cs="Calibri"/>
          <w:color w:val="000000"/>
          <w:sz w:val="20"/>
          <w:szCs w:val="20"/>
        </w:rPr>
        <w:br/>
        <w:t>h) dell’amministratore di fatto nelle ipotesi di cui alle lettere precedenti.</w:t>
      </w:r>
    </w:p>
    <w:sectPr w:rsidR="00CC3AD2" w:rsidSect="00F540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F3AC7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F0C45"/>
    <w:rsid w:val="00002549"/>
    <w:rsid w:val="005D2FEC"/>
    <w:rsid w:val="006272CC"/>
    <w:rsid w:val="006926D0"/>
    <w:rsid w:val="006C5008"/>
    <w:rsid w:val="006F0C45"/>
    <w:rsid w:val="00AF34C7"/>
    <w:rsid w:val="00B46479"/>
    <w:rsid w:val="00CC3AD2"/>
    <w:rsid w:val="00D8019C"/>
    <w:rsid w:val="00F5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25B642F9"/>
  <w15:docId w15:val="{B79081A2-1BA5-47FA-8A08-21C6418F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5008"/>
    <w:pPr>
      <w:suppressAutoHyphens/>
      <w:autoSpaceDE w:val="0"/>
      <w:autoSpaceDN w:val="0"/>
      <w:adjustRightInd w:val="0"/>
      <w:jc w:val="both"/>
    </w:pPr>
    <w:rPr>
      <w:rFonts w:ascii="Times New Roman" w:eastAsia="Times New Roman" w:hAnsi="Liberation Serif"/>
      <w:kern w:val="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uiPriority w:val="99"/>
    <w:rsid w:val="006C5008"/>
    <w:pPr>
      <w:tabs>
        <w:tab w:val="center" w:pos="4819"/>
        <w:tab w:val="right" w:pos="9638"/>
      </w:tabs>
      <w:suppressAutoHyphens w:val="0"/>
    </w:pPr>
    <w:rPr>
      <w:kern w:val="0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locked/>
    <w:rsid w:val="006C5008"/>
    <w:rPr>
      <w:rFonts w:ascii="Times New Roman" w:eastAsia="Times New Roman" w:hAnsi="Liberation Serif" w:cs="Times New Roman"/>
      <w:sz w:val="28"/>
      <w:szCs w:val="28"/>
      <w:lang w:eastAsia="it-IT"/>
    </w:rPr>
  </w:style>
  <w:style w:type="character" w:customStyle="1" w:styleId="IntestazioneCarattere">
    <w:name w:val="Intestazione Carattere"/>
    <w:basedOn w:val="Carpredefinitoparagrafo"/>
    <w:uiPriority w:val="99"/>
    <w:semiHidden/>
    <w:rsid w:val="006C5008"/>
    <w:rPr>
      <w:rFonts w:ascii="Times New Roman" w:eastAsia="Times New Roman" w:hAnsi="Liberation Serif" w:cs="Times New Roman"/>
      <w:kern w:val="1"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6C5008"/>
    <w:pPr>
      <w:suppressAutoHyphens w:val="0"/>
      <w:ind w:left="720"/>
      <w:contextualSpacing/>
      <w:jc w:val="left"/>
    </w:pPr>
    <w:rPr>
      <w:kern w:val="0"/>
      <w:sz w:val="20"/>
      <w:szCs w:val="20"/>
    </w:rPr>
  </w:style>
  <w:style w:type="paragraph" w:styleId="NormaleWeb">
    <w:name w:val="Normal (Web)"/>
    <w:basedOn w:val="Normale"/>
    <w:uiPriority w:val="99"/>
    <w:rsid w:val="006C5008"/>
    <w:pPr>
      <w:suppressAutoHyphens w:val="0"/>
      <w:spacing w:beforeAutospacing="1" w:afterAutospacing="1"/>
      <w:jc w:val="left"/>
    </w:pPr>
    <w:rPr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6C5008"/>
    <w:rPr>
      <w:rFonts w:cs="Times New Roman"/>
      <w:color w:val="0000FF"/>
      <w:u w:val="single"/>
    </w:rPr>
  </w:style>
  <w:style w:type="table" w:customStyle="1" w:styleId="TableNormal1">
    <w:name w:val="Table Normal1"/>
    <w:uiPriority w:val="99"/>
    <w:semiHidden/>
    <w:rsid w:val="006C5008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99"/>
    <w:rsid w:val="006C5008"/>
    <w:pPr>
      <w:widowControl w:val="0"/>
      <w:suppressAutoHyphens w:val="0"/>
      <w:adjustRightInd/>
      <w:spacing w:before="16"/>
      <w:ind w:left="110"/>
      <w:jc w:val="left"/>
    </w:pPr>
    <w:rPr>
      <w:rFonts w:ascii="Tahoma" w:hAnsi="Tahoma" w:cs="Tahoma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decreto.legislativo:2023;036" TargetMode="External"/><Relationship Id="rId13" Type="http://schemas.openxmlformats.org/officeDocument/2006/relationships/hyperlink" Target="https://www.bosettiegatti.eu/info/norme/statali/2001_023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mattiva.it/uri-res/N2Ls?urn:nir:stato:decreto.legislativo:2023;036" TargetMode="External"/><Relationship Id="rId12" Type="http://schemas.openxmlformats.org/officeDocument/2006/relationships/hyperlink" Target="https://www.normattiva.it/uri-res/N2Ls?urn:nir:stato:decreto.legislativo:2023;0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rmattiva.it/uri-res/N2Ls?urn:nir:stato:decreto.legislativo:2023;036" TargetMode="External"/><Relationship Id="rId11" Type="http://schemas.openxmlformats.org/officeDocument/2006/relationships/hyperlink" Target="https://www.anquap.it/public/articoli/files/1/0/Del_262_2023%20-%20Allegato%20II-%20CAUSE%20NON%20AUTOMATICHE%20(1).pdf" TargetMode="External"/><Relationship Id="rId5" Type="http://schemas.openxmlformats.org/officeDocument/2006/relationships/hyperlink" Target="https://www.normattiva.it/uri-res/N2Ls?urn:nir:stato:decreto.legislativo:2023;03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nquap.it/public/articoli/files/1/0/Del_262_2023%20-%20Allegato%20I%20-%20CAUSE%20AUTOMATICHE%20(3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rmattiva.it/uri-res/N2Ls?urn:nir:stato:decreto.legislativo:2023;0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1888</Words>
  <Characters>10762</Characters>
  <Application>Microsoft Office Word</Application>
  <DocSecurity>0</DocSecurity>
  <Lines>89</Lines>
  <Paragraphs>25</Paragraphs>
  <ScaleCrop>false</ScaleCrop>
  <Company/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4</cp:revision>
  <dcterms:created xsi:type="dcterms:W3CDTF">2023-11-10T09:41:00Z</dcterms:created>
  <dcterms:modified xsi:type="dcterms:W3CDTF">2023-11-17T09:42:00Z</dcterms:modified>
</cp:coreProperties>
</file>