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61B" w:rsidRDefault="00C3361B">
      <w:pPr>
        <w:pStyle w:val="Corpotesto"/>
        <w:rPr>
          <w:rFonts w:ascii="Times New Roman"/>
          <w:sz w:val="24"/>
        </w:rPr>
      </w:pPr>
    </w:p>
    <w:tbl>
      <w:tblPr>
        <w:tblpPr w:leftFromText="141" w:rightFromText="141" w:vertAnchor="text" w:horzAnchor="margin" w:tblpY="111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80"/>
        <w:gridCol w:w="5812"/>
        <w:gridCol w:w="1842"/>
      </w:tblGrid>
      <w:tr w:rsidR="00DD0A10" w:rsidRPr="00DD0A10" w:rsidTr="0063559B">
        <w:trPr>
          <w:trHeight w:val="1975"/>
        </w:trPr>
        <w:tc>
          <w:tcPr>
            <w:tcW w:w="1980" w:type="dxa"/>
            <w:shd w:val="clear" w:color="auto" w:fill="auto"/>
          </w:tcPr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bookmarkStart w:id="0" w:name="_Hlk161825680"/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DD0A10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193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59690</wp:posOffset>
                  </wp:positionV>
                  <wp:extent cx="981075" cy="739775"/>
                  <wp:effectExtent l="0" t="0" r="9525" b="3175"/>
                  <wp:wrapNone/>
                  <wp:docPr id="3" name="Immagine 3" descr="Immagine che contiene Policromia, Elementi grafici, pixel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Policromia, Elementi grafici, pixel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DD0A10"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  <w:t>Ministero dell’istruzione e del merito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b/>
                <w:bCs/>
                <w:lang w:eastAsia="zh-CN"/>
              </w:rPr>
            </w:pPr>
            <w:r w:rsidRPr="00DD0A10">
              <w:rPr>
                <w:rFonts w:eastAsia="Times New Roman" w:cs="Times New Roman"/>
                <w:b/>
                <w:bCs/>
                <w:lang w:eastAsia="zh-CN"/>
              </w:rPr>
              <w:t>Istituto Comprensivo Statale “Giovanni XXIII”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>Via Papa Luciani n° 2 - 23834 Premana (LC)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DD0A10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Tel: 0341 890345 </w:t>
            </w:r>
          </w:p>
          <w:p w:rsidR="00DD0A10" w:rsidRPr="00DD0A10" w:rsidRDefault="00DD0A10" w:rsidP="00DD0A10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Sito: </w:t>
            </w:r>
            <w:hyperlink r:id="rId8" w:history="1">
              <w:r w:rsidRPr="00DD0A10">
                <w:rPr>
                  <w:rFonts w:eastAsia="Times New Roman" w:cs="Times New Roman"/>
                  <w:sz w:val="20"/>
                  <w:szCs w:val="20"/>
                  <w:lang w:eastAsia="zh-CN"/>
                </w:rPr>
                <w:t>www.icspremana.edu.it</w:t>
              </w:r>
            </w:hyperlink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e-mail:</w:t>
            </w:r>
            <w:hyperlink r:id="rId9" w:history="1">
              <w:r w:rsidRPr="00DD0A10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lcic802001@istruzione.it</w:t>
              </w:r>
            </w:hyperlink>
            <w:r w:rsidRPr="00DD0A10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</w:t>
            </w:r>
            <w:hyperlink r:id="rId10" w:history="1">
              <w:r w:rsidRPr="00DD0A10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lcic802001@pec.istruzione.it</w:t>
              </w:r>
            </w:hyperlink>
          </w:p>
        </w:tc>
        <w:tc>
          <w:tcPr>
            <w:tcW w:w="1842" w:type="dxa"/>
            <w:shd w:val="clear" w:color="auto" w:fill="auto"/>
          </w:tcPr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DD0A10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0912" behindDoc="0" locked="0" layoutInCell="1" allowOverlap="1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252730</wp:posOffset>
                  </wp:positionV>
                  <wp:extent cx="678180" cy="726440"/>
                  <wp:effectExtent l="0" t="0" r="7620" b="0"/>
                  <wp:wrapNone/>
                  <wp:docPr id="2" name="Immagine 2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  <w:p w:rsidR="00DD0A10" w:rsidRPr="00DD0A10" w:rsidRDefault="00DD0A10" w:rsidP="00DD0A10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bookmarkEnd w:id="0"/>
    </w:tbl>
    <w:p w:rsidR="00DD0A10" w:rsidRDefault="00DD0A10">
      <w:pPr>
        <w:spacing w:before="101"/>
        <w:ind w:right="110"/>
        <w:jc w:val="right"/>
        <w:rPr>
          <w:b/>
        </w:rPr>
      </w:pPr>
    </w:p>
    <w:p w:rsidR="00DD0A10" w:rsidRDefault="00DD0A10">
      <w:pPr>
        <w:spacing w:before="101"/>
        <w:ind w:right="110"/>
        <w:jc w:val="right"/>
        <w:rPr>
          <w:b/>
        </w:rPr>
      </w:pPr>
    </w:p>
    <w:p w:rsidR="00DD0A10" w:rsidRDefault="00DD0A10" w:rsidP="00DD0A10">
      <w:pPr>
        <w:spacing w:before="55"/>
        <w:jc w:val="center"/>
        <w:rPr>
          <w:b/>
        </w:rPr>
      </w:pPr>
      <w:r>
        <w:rPr>
          <w:b/>
          <w:color w:val="000009"/>
        </w:rPr>
        <w:t>LLEGATO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C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PNRR-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STEM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multilinguismo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–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Avviso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selezione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ESPERT</w:t>
      </w:r>
      <w:r w:rsidR="008015CB">
        <w:rPr>
          <w:b/>
          <w:color w:val="000009"/>
        </w:rPr>
        <w:t>O</w:t>
      </w:r>
      <w:bookmarkStart w:id="1" w:name="_GoBack"/>
      <w:bookmarkEnd w:id="1"/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–</w:t>
      </w:r>
    </w:p>
    <w:p w:rsidR="00DD0A10" w:rsidRDefault="00DD0A10" w:rsidP="00DD0A10">
      <w:pPr>
        <w:jc w:val="center"/>
        <w:rPr>
          <w:b/>
          <w:i/>
        </w:rPr>
      </w:pPr>
      <w:r>
        <w:rPr>
          <w:b/>
          <w:i/>
          <w:color w:val="000009"/>
        </w:rPr>
        <w:t>Dichiarazione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insussistenza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cause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5"/>
        </w:rPr>
        <w:t xml:space="preserve"> </w:t>
      </w:r>
      <w:r>
        <w:rPr>
          <w:b/>
          <w:i/>
          <w:color w:val="000009"/>
        </w:rPr>
        <w:t>incompatibilità</w:t>
      </w:r>
    </w:p>
    <w:p w:rsidR="00DD0A10" w:rsidRDefault="00DD0A10">
      <w:pPr>
        <w:spacing w:before="101"/>
        <w:ind w:right="110"/>
        <w:jc w:val="right"/>
        <w:rPr>
          <w:b/>
        </w:rPr>
      </w:pPr>
    </w:p>
    <w:p w:rsidR="00DD0A10" w:rsidRDefault="00DD0A10">
      <w:pPr>
        <w:spacing w:before="101"/>
        <w:ind w:right="110"/>
        <w:jc w:val="right"/>
        <w:rPr>
          <w:b/>
        </w:rPr>
      </w:pPr>
    </w:p>
    <w:p w:rsidR="00C3361B" w:rsidRDefault="00EA062F">
      <w:pPr>
        <w:spacing w:before="101"/>
        <w:ind w:right="110"/>
        <w:jc w:val="right"/>
        <w:rPr>
          <w:b/>
        </w:rPr>
      </w:pPr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SCOLASTICA</w:t>
      </w:r>
    </w:p>
    <w:p w:rsidR="00C3361B" w:rsidRDefault="00EA062F">
      <w:pPr>
        <w:ind w:right="110"/>
        <w:jc w:val="right"/>
        <w:rPr>
          <w:b/>
        </w:rPr>
      </w:pPr>
      <w:r>
        <w:rPr>
          <w:b/>
        </w:rPr>
        <w:t>dell’IC</w:t>
      </w:r>
      <w:r>
        <w:rPr>
          <w:b/>
          <w:spacing w:val="-9"/>
        </w:rPr>
        <w:t xml:space="preserve"> PREMANA</w:t>
      </w:r>
    </w:p>
    <w:p w:rsidR="00C3361B" w:rsidRDefault="00C3361B">
      <w:pPr>
        <w:pStyle w:val="Corpotesto"/>
        <w:rPr>
          <w:b/>
          <w:sz w:val="20"/>
        </w:rPr>
      </w:pPr>
    </w:p>
    <w:p w:rsidR="00C3361B" w:rsidRDefault="00C3361B">
      <w:pPr>
        <w:pStyle w:val="Corpotesto"/>
        <w:spacing w:before="4"/>
        <w:rPr>
          <w:b/>
          <w:sz w:val="21"/>
        </w:rPr>
      </w:pPr>
    </w:p>
    <w:p w:rsidR="00C3361B" w:rsidRDefault="00EA062F">
      <w:pPr>
        <w:spacing w:line="276" w:lineRule="auto"/>
        <w:ind w:left="112" w:right="108"/>
        <w:jc w:val="both"/>
        <w:rPr>
          <w:b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Piano nazionale di ripresa e resilienza, Missione 4 – Istruzione e ricerca – Componente 1 –</w:t>
      </w:r>
      <w:r>
        <w:rPr>
          <w:b/>
          <w:spacing w:val="1"/>
        </w:rPr>
        <w:t xml:space="preserve"> </w:t>
      </w:r>
      <w:r>
        <w:rPr>
          <w:b/>
        </w:rPr>
        <w:t>Potenziamento dell’offerta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Nuove competenze e nuovi linguaggi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 </w:t>
      </w:r>
      <w:r>
        <w:rPr>
          <w:b/>
        </w:rPr>
        <w:t>– “</w:t>
      </w:r>
      <w:r>
        <w:rPr>
          <w:b/>
          <w:i/>
        </w:rPr>
        <w:t>Azioni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potenziamento delle competenze STEM e multilinguistiche</w:t>
      </w:r>
      <w:r>
        <w:rPr>
          <w:b/>
        </w:rPr>
        <w:t>” – Intervento A: Realizzazione di percorsi</w:t>
      </w:r>
      <w:r>
        <w:rPr>
          <w:b/>
          <w:spacing w:val="1"/>
        </w:rPr>
        <w:t xml:space="preserve"> </w:t>
      </w:r>
      <w:r>
        <w:rPr>
          <w:b/>
        </w:rPr>
        <w:t>didattici, formativi e di orientamento per studentesse e studenti finalizzati a promuovere l’integrazione,</w:t>
      </w:r>
      <w:r>
        <w:rPr>
          <w:b/>
          <w:spacing w:val="1"/>
        </w:rPr>
        <w:t xml:space="preserve"> </w:t>
      </w:r>
      <w:r>
        <w:rPr>
          <w:b/>
        </w:rPr>
        <w:t>all’interno dei curricula di tutti i cicli scolastici, di attività, metodologie e contenuti volti a sviluppare le</w:t>
      </w:r>
      <w:r>
        <w:rPr>
          <w:b/>
          <w:spacing w:val="1"/>
        </w:rPr>
        <w:t xml:space="preserve"> </w:t>
      </w:r>
      <w:r>
        <w:rPr>
          <w:b/>
        </w:rPr>
        <w:t>competenze STEM, digitali e di innovazione, nonché quelle linguistiche, garantendo pari opportunità e</w:t>
      </w:r>
      <w:r>
        <w:rPr>
          <w:b/>
          <w:spacing w:val="1"/>
        </w:rPr>
        <w:t xml:space="preserve"> </w:t>
      </w:r>
      <w:r>
        <w:rPr>
          <w:b/>
        </w:rPr>
        <w:t>parità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genere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termini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approccio</w:t>
      </w:r>
      <w:r>
        <w:rPr>
          <w:b/>
          <w:spacing w:val="-2"/>
        </w:rPr>
        <w:t xml:space="preserve"> </w:t>
      </w:r>
      <w:r>
        <w:rPr>
          <w:b/>
        </w:rPr>
        <w:t>metodologico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orientamento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 w:rsidR="00DD0A10">
        <w:rPr>
          <w:b/>
        </w:rPr>
        <w:t>- CHRISTMAS CAMP</w:t>
      </w:r>
    </w:p>
    <w:p w:rsidR="00C3361B" w:rsidRDefault="00C3361B">
      <w:pPr>
        <w:pStyle w:val="Corpotesto"/>
        <w:spacing w:before="9"/>
        <w:rPr>
          <w:b/>
          <w:sz w:val="19"/>
        </w:rPr>
      </w:pPr>
    </w:p>
    <w:p w:rsidR="00C3361B" w:rsidRDefault="00EA062F">
      <w:pPr>
        <w:spacing w:before="1" w:line="420" w:lineRule="auto"/>
        <w:ind w:left="4247" w:right="1693" w:hanging="2285"/>
        <w:rPr>
          <w:b/>
        </w:rPr>
      </w:pPr>
      <w:r>
        <w:rPr>
          <w:b/>
        </w:rPr>
        <w:t>Azioni di potenziamento delle competenze STEM e multilinguistiche</w:t>
      </w:r>
      <w:r>
        <w:rPr>
          <w:b/>
          <w:spacing w:val="-47"/>
        </w:rPr>
        <w:t xml:space="preserve"> </w:t>
      </w:r>
      <w:r>
        <w:rPr>
          <w:b/>
        </w:rPr>
        <w:t>(D.M.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:rsidR="00C3361B" w:rsidRPr="00716F70" w:rsidRDefault="00716F70" w:rsidP="00EA062F">
      <w:pPr>
        <w:spacing w:before="39" w:line="273" w:lineRule="auto"/>
        <w:ind w:left="112" w:right="3190"/>
        <w:rPr>
          <w:rFonts w:asciiTheme="minorHAnsi" w:hAnsiTheme="minorHAnsi" w:cstheme="minorHAnsi"/>
          <w:b/>
          <w:i/>
          <w:spacing w:val="-47"/>
          <w:sz w:val="24"/>
          <w:szCs w:val="24"/>
        </w:rPr>
      </w:pPr>
      <w:r w:rsidRPr="00716F70">
        <w:rPr>
          <w:rFonts w:asciiTheme="minorHAnsi" w:hAnsiTheme="minorHAnsi" w:cstheme="minorHAnsi"/>
          <w:b/>
          <w:color w:val="000009"/>
          <w:sz w:val="24"/>
          <w:szCs w:val="24"/>
        </w:rPr>
        <w:t>TITOLO DEL PROGETTO:</w:t>
      </w:r>
      <w:r w:rsidRPr="00716F70">
        <w:rPr>
          <w:rFonts w:asciiTheme="minorHAnsi" w:hAnsiTheme="minorHAnsi" w:cstheme="minorHAnsi"/>
          <w:b/>
          <w:i/>
          <w:spacing w:val="-47"/>
          <w:sz w:val="24"/>
          <w:szCs w:val="24"/>
        </w:rPr>
        <w:t xml:space="preserve"> </w:t>
      </w:r>
      <w:r w:rsidRPr="00716F70">
        <w:rPr>
          <w:rFonts w:asciiTheme="minorHAnsi" w:eastAsiaTheme="minorHAnsi" w:hAnsiTheme="minorHAnsi" w:cstheme="minorHAnsi"/>
          <w:b/>
          <w:sz w:val="24"/>
          <w:szCs w:val="24"/>
        </w:rPr>
        <w:t>ICS PREMANA: OBIETTIVO 2030!</w:t>
      </w:r>
    </w:p>
    <w:p w:rsidR="00EA062F" w:rsidRPr="00716F70" w:rsidRDefault="00EA062F" w:rsidP="00EA062F">
      <w:pPr>
        <w:widowControl/>
        <w:adjustRightInd w:val="0"/>
        <w:rPr>
          <w:b/>
          <w:color w:val="000000"/>
          <w:sz w:val="24"/>
          <w:szCs w:val="24"/>
        </w:rPr>
      </w:pPr>
      <w:r w:rsidRPr="00716F70">
        <w:rPr>
          <w:b/>
          <w:color w:val="000000"/>
          <w:sz w:val="24"/>
          <w:szCs w:val="24"/>
        </w:rPr>
        <w:t xml:space="preserve">  CNP: M4C1I3.1-2023-1143-P-32307</w:t>
      </w:r>
    </w:p>
    <w:p w:rsidR="00EA062F" w:rsidRPr="00F40ECE" w:rsidRDefault="00EA062F" w:rsidP="00EA062F">
      <w:pPr>
        <w:spacing w:before="39" w:line="273" w:lineRule="auto"/>
        <w:ind w:left="112" w:right="3190"/>
        <w:rPr>
          <w:b/>
          <w:i/>
        </w:rPr>
      </w:pPr>
      <w:r w:rsidRPr="00716F70">
        <w:rPr>
          <w:b/>
          <w:color w:val="000000"/>
          <w:sz w:val="24"/>
          <w:szCs w:val="24"/>
        </w:rPr>
        <w:t>CUP: H14D23002730006</w:t>
      </w:r>
    </w:p>
    <w:p w:rsidR="00EA062F" w:rsidRDefault="00EA062F" w:rsidP="00EA062F">
      <w:pPr>
        <w:spacing w:before="39" w:line="273" w:lineRule="auto"/>
        <w:ind w:left="112" w:right="3190"/>
        <w:rPr>
          <w:b/>
          <w:i/>
          <w:sz w:val="17"/>
        </w:rPr>
      </w:pPr>
    </w:p>
    <w:p w:rsidR="00C3361B" w:rsidRDefault="00EA062F">
      <w:pPr>
        <w:spacing w:before="101"/>
        <w:ind w:left="579"/>
        <w:rPr>
          <w:b/>
          <w:i/>
        </w:rPr>
      </w:pPr>
      <w:r>
        <w:rPr>
          <w:b/>
          <w:i/>
          <w:color w:val="000009"/>
        </w:rPr>
        <w:t>DICHIARAZIONE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INSUSSISTENZA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CAUSE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>INCOMPATIBILITÀ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E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3"/>
        </w:rPr>
        <w:t xml:space="preserve"> </w:t>
      </w:r>
      <w:r>
        <w:rPr>
          <w:b/>
          <w:i/>
          <w:color w:val="000009"/>
        </w:rPr>
        <w:t>CONFLITTO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DI</w:t>
      </w:r>
      <w:r>
        <w:rPr>
          <w:b/>
          <w:i/>
          <w:color w:val="000009"/>
          <w:spacing w:val="-4"/>
        </w:rPr>
        <w:t xml:space="preserve"> </w:t>
      </w:r>
      <w:r>
        <w:rPr>
          <w:b/>
          <w:i/>
          <w:color w:val="000009"/>
        </w:rPr>
        <w:t>INTERESSI</w:t>
      </w:r>
    </w:p>
    <w:p w:rsidR="00C3361B" w:rsidRDefault="00C3361B">
      <w:pPr>
        <w:pStyle w:val="Corpotesto"/>
        <w:rPr>
          <w:b/>
          <w:i/>
          <w:sz w:val="20"/>
        </w:rPr>
      </w:pPr>
    </w:p>
    <w:p w:rsidR="00C3361B" w:rsidRDefault="00C3361B">
      <w:pPr>
        <w:pStyle w:val="Corpotesto"/>
        <w:spacing w:before="7"/>
        <w:rPr>
          <w:b/>
          <w:i/>
          <w:sz w:val="25"/>
        </w:rPr>
      </w:pPr>
    </w:p>
    <w:p w:rsidR="00C3361B" w:rsidRDefault="00EA062F">
      <w:pPr>
        <w:tabs>
          <w:tab w:val="left" w:pos="828"/>
          <w:tab w:val="left" w:pos="2398"/>
          <w:tab w:val="left" w:pos="6455"/>
          <w:tab w:val="left" w:pos="6762"/>
          <w:tab w:val="left" w:pos="7693"/>
          <w:tab w:val="left" w:pos="8107"/>
          <w:tab w:val="left" w:pos="9750"/>
        </w:tabs>
        <w:spacing w:before="101"/>
        <w:ind w:left="112"/>
        <w:rPr>
          <w:rFonts w:ascii="Times New Roman"/>
        </w:rPr>
      </w:pPr>
      <w:r>
        <w:rPr>
          <w:b/>
        </w:rPr>
        <w:t>Il/La</w:t>
      </w:r>
      <w:r>
        <w:rPr>
          <w:b/>
        </w:rPr>
        <w:tab/>
        <w:t>sottoscritto/a</w:t>
      </w:r>
      <w:r>
        <w:rPr>
          <w:b/>
        </w:rP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  <w:r>
        <w:rPr>
          <w:rFonts w:ascii="Times New Roman"/>
        </w:rPr>
        <w:tab/>
      </w:r>
      <w:r>
        <w:rPr>
          <w:b/>
        </w:rPr>
        <w:t>nato/a</w:t>
      </w:r>
      <w:r>
        <w:rPr>
          <w:b/>
        </w:rPr>
        <w:tab/>
      </w:r>
      <w:proofErr w:type="spellStart"/>
      <w:r>
        <w:rPr>
          <w:b/>
        </w:rPr>
        <w:t>a</w:t>
      </w:r>
      <w:proofErr w:type="spellEnd"/>
      <w:r>
        <w:rPr>
          <w:b/>
        </w:rPr>
        <w:tab/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:rsidR="00C3361B" w:rsidRDefault="00EA062F">
      <w:pPr>
        <w:tabs>
          <w:tab w:val="left" w:pos="2082"/>
          <w:tab w:val="left" w:pos="5541"/>
          <w:tab w:val="left" w:pos="8754"/>
        </w:tabs>
        <w:spacing w:before="39"/>
        <w:ind w:left="112"/>
        <w:rPr>
          <w:b/>
        </w:rPr>
      </w:pPr>
      <w:r>
        <w:rPr>
          <w:b/>
        </w:rPr>
        <w:t>il</w:t>
      </w:r>
      <w:r>
        <w:rPr>
          <w:rFonts w:ascii="Times New Roman"/>
          <w:b/>
          <w:u w:val="thick"/>
        </w:rPr>
        <w:tab/>
      </w:r>
      <w:r>
        <w:rPr>
          <w:b/>
        </w:rPr>
        <w:t>residente</w:t>
      </w:r>
      <w:r>
        <w:rPr>
          <w:b/>
          <w:spacing w:val="-13"/>
        </w:rPr>
        <w:t xml:space="preserve"> </w:t>
      </w:r>
      <w:r>
        <w:rPr>
          <w:b/>
        </w:rPr>
        <w:t>a</w:t>
      </w:r>
      <w:r>
        <w:rPr>
          <w:rFonts w:ascii="Times New Roman"/>
          <w:b/>
          <w:u w:val="thick"/>
        </w:rPr>
        <w:tab/>
      </w:r>
      <w:r>
        <w:rPr>
          <w:b/>
          <w:spacing w:val="-1"/>
        </w:rPr>
        <w:t>Provincia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rFonts w:ascii="Times New Roman"/>
          <w:b/>
          <w:u w:val="thick"/>
        </w:rPr>
        <w:tab/>
      </w:r>
      <w:r>
        <w:rPr>
          <w:b/>
        </w:rPr>
        <w:t>Via/Piazza</w:t>
      </w:r>
    </w:p>
    <w:p w:rsidR="00C3361B" w:rsidRDefault="008015CB">
      <w:pPr>
        <w:tabs>
          <w:tab w:val="left" w:pos="6492"/>
          <w:tab w:val="left" w:pos="7478"/>
          <w:tab w:val="left" w:pos="8005"/>
          <w:tab w:val="left" w:pos="9141"/>
        </w:tabs>
        <w:spacing w:before="38"/>
        <w:ind w:left="5788"/>
        <w:rPr>
          <w:b/>
        </w:rPr>
      </w:pPr>
      <w:r>
        <w:pict>
          <v:line id="_x0000_s1028" style="position:absolute;left:0;text-align:left;z-index:15728640;mso-position-horizontal-relative:page" from="56.65pt,13.85pt" to="314.1pt,13.85pt" strokeweight=".35442mm">
            <w10:wrap anchorx="page"/>
          </v:line>
        </w:pict>
      </w:r>
      <w:r w:rsidR="00EA062F">
        <w:rPr>
          <w:b/>
        </w:rPr>
        <w:t>n.</w:t>
      </w:r>
      <w:r w:rsidR="00EA062F">
        <w:rPr>
          <w:b/>
        </w:rPr>
        <w:tab/>
      </w:r>
      <w:r w:rsidR="00EA062F">
        <w:rPr>
          <w:rFonts w:ascii="Times New Roman"/>
          <w:u w:val="thick"/>
        </w:rPr>
        <w:t xml:space="preserve"> </w:t>
      </w:r>
      <w:r w:rsidR="00EA062F">
        <w:rPr>
          <w:rFonts w:ascii="Times New Roman"/>
          <w:u w:val="thick"/>
        </w:rPr>
        <w:tab/>
      </w:r>
      <w:r w:rsidR="00EA062F">
        <w:rPr>
          <w:rFonts w:ascii="Times New Roman"/>
        </w:rPr>
        <w:tab/>
      </w:r>
      <w:r w:rsidR="00EA062F">
        <w:rPr>
          <w:b/>
        </w:rPr>
        <w:t>Codice</w:t>
      </w:r>
      <w:r w:rsidR="00EA062F">
        <w:rPr>
          <w:b/>
        </w:rPr>
        <w:tab/>
        <w:t>Fiscale</w:t>
      </w:r>
    </w:p>
    <w:p w:rsidR="00C3361B" w:rsidRDefault="00EA062F">
      <w:pPr>
        <w:tabs>
          <w:tab w:val="left" w:pos="3399"/>
          <w:tab w:val="left" w:pos="9129"/>
        </w:tabs>
        <w:spacing w:before="44"/>
        <w:ind w:left="112"/>
        <w:rPr>
          <w:rFonts w:ascii="Times New Roman" w:hAnsi="Times New Roman"/>
        </w:rPr>
      </w:pP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qualità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rFonts w:ascii="Times New Roman" w:hAnsi="Times New Roman"/>
          <w:u w:val="thick"/>
        </w:rPr>
        <w:t xml:space="preserve"> </w:t>
      </w:r>
      <w:r>
        <w:rPr>
          <w:rFonts w:ascii="Times New Roman" w:hAnsi="Times New Roman"/>
          <w:u w:val="thick"/>
        </w:rPr>
        <w:tab/>
      </w:r>
    </w:p>
    <w:p w:rsidR="00C3361B" w:rsidRDefault="00C3361B">
      <w:pPr>
        <w:pStyle w:val="Corpotesto"/>
        <w:rPr>
          <w:rFonts w:ascii="Times New Roman"/>
          <w:sz w:val="20"/>
        </w:rPr>
      </w:pPr>
    </w:p>
    <w:p w:rsidR="00C3361B" w:rsidRDefault="00C3361B">
      <w:pPr>
        <w:pStyle w:val="Corpotesto"/>
        <w:spacing w:before="2"/>
        <w:rPr>
          <w:rFonts w:ascii="Times New Roman"/>
        </w:rPr>
      </w:pPr>
    </w:p>
    <w:p w:rsidR="00C3361B" w:rsidRDefault="00EA062F">
      <w:pPr>
        <w:pStyle w:val="Corpotesto"/>
        <w:spacing w:before="101"/>
        <w:ind w:left="112"/>
      </w:pP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all’incarico</w:t>
      </w:r>
      <w:r>
        <w:rPr>
          <w:spacing w:val="-4"/>
        </w:rPr>
        <w:t xml:space="preserve"> </w:t>
      </w:r>
      <w:r>
        <w:t>di</w:t>
      </w:r>
    </w:p>
    <w:p w:rsidR="00C3361B" w:rsidRDefault="00EA062F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166"/>
        <w:ind w:hanging="361"/>
        <w:jc w:val="left"/>
      </w:pPr>
      <w:r>
        <w:t>ESPERTO</w:t>
      </w:r>
    </w:p>
    <w:p w:rsidR="00C3361B" w:rsidRDefault="00EA062F">
      <w:pPr>
        <w:pStyle w:val="Paragrafoelenco"/>
        <w:numPr>
          <w:ilvl w:val="0"/>
          <w:numId w:val="3"/>
        </w:numPr>
        <w:tabs>
          <w:tab w:val="left" w:pos="832"/>
          <w:tab w:val="left" w:pos="833"/>
        </w:tabs>
        <w:spacing w:before="36"/>
        <w:ind w:hanging="361"/>
        <w:jc w:val="left"/>
      </w:pPr>
      <w:r>
        <w:t>TUTOR</w:t>
      </w:r>
    </w:p>
    <w:p w:rsidR="00C3361B" w:rsidRDefault="00EA062F" w:rsidP="00716F70">
      <w:pPr>
        <w:spacing w:before="159"/>
        <w:ind w:left="112"/>
        <w:rPr>
          <w:b/>
          <w:i/>
          <w:sz w:val="26"/>
        </w:rPr>
      </w:pPr>
      <w:r>
        <w:lastRenderedPageBreak/>
        <w:t>nell’ambito</w:t>
      </w:r>
      <w:r>
        <w:rPr>
          <w:spacing w:val="45"/>
        </w:rPr>
        <w:t xml:space="preserve"> </w:t>
      </w:r>
      <w:r>
        <w:t>del</w:t>
      </w:r>
      <w:r>
        <w:rPr>
          <w:spacing w:val="93"/>
        </w:rPr>
        <w:t xml:space="preserve"> </w:t>
      </w:r>
      <w:r>
        <w:t>progetto</w:t>
      </w:r>
      <w:r w:rsidR="00716F70" w:rsidRPr="00716F70">
        <w:rPr>
          <w:rFonts w:asciiTheme="minorHAnsi" w:eastAsiaTheme="minorHAnsi" w:hAnsiTheme="minorHAnsi" w:cstheme="minorHAnsi"/>
          <w:b/>
          <w:sz w:val="24"/>
          <w:szCs w:val="24"/>
        </w:rPr>
        <w:t xml:space="preserve"> ICS PREMANA: OBIETTIVO 2030!</w:t>
      </w:r>
      <w:r w:rsidR="00716F70">
        <w:t xml:space="preserve"> </w:t>
      </w:r>
      <w:r>
        <w:rPr>
          <w:spacing w:val="95"/>
        </w:rPr>
        <w:t xml:space="preserve"> </w:t>
      </w:r>
      <w:r w:rsidR="00716F70">
        <w:rPr>
          <w:b/>
          <w:color w:val="000009"/>
        </w:rPr>
        <w:t xml:space="preserve"> </w:t>
      </w:r>
      <w:r>
        <w:t>con</w:t>
      </w:r>
      <w:r>
        <w:rPr>
          <w:spacing w:val="93"/>
        </w:rPr>
        <w:t xml:space="preserve"> </w:t>
      </w:r>
      <w:r>
        <w:t>codice</w:t>
      </w:r>
      <w:r>
        <w:rPr>
          <w:spacing w:val="94"/>
        </w:rPr>
        <w:t xml:space="preserve"> </w:t>
      </w:r>
      <w:r>
        <w:t>CUP</w:t>
      </w:r>
      <w:r w:rsidR="00716F70">
        <w:t xml:space="preserve"> </w:t>
      </w:r>
      <w:r w:rsidRPr="00F40ECE">
        <w:rPr>
          <w:b/>
          <w:color w:val="000000"/>
          <w:sz w:val="24"/>
          <w:szCs w:val="24"/>
        </w:rPr>
        <w:t>H14D23002730006</w:t>
      </w:r>
    </w:p>
    <w:p w:rsidR="00C3361B" w:rsidRDefault="00C3361B">
      <w:pPr>
        <w:pStyle w:val="Corpotesto"/>
        <w:spacing w:before="11"/>
        <w:rPr>
          <w:b/>
          <w:i/>
          <w:sz w:val="21"/>
        </w:rPr>
      </w:pPr>
    </w:p>
    <w:p w:rsidR="00C3361B" w:rsidRDefault="00EA062F">
      <w:pPr>
        <w:spacing w:before="1" w:line="276" w:lineRule="auto"/>
        <w:ind w:left="112" w:right="105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</w:t>
      </w:r>
      <w:r>
        <w:rPr>
          <w:b/>
          <w:spacing w:val="1"/>
        </w:rPr>
        <w:t xml:space="preserve"> </w:t>
      </w:r>
      <w:r>
        <w:rPr>
          <w:b/>
        </w:rPr>
        <w:t>leggi</w:t>
      </w:r>
      <w:r>
        <w:rPr>
          <w:b/>
          <w:spacing w:val="-7"/>
        </w:rPr>
        <w:t xml:space="preserve"> </w:t>
      </w:r>
      <w:r>
        <w:rPr>
          <w:b/>
        </w:rPr>
        <w:t>speciali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materia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6"/>
        </w:rPr>
        <w:t xml:space="preserve"> </w:t>
      </w:r>
      <w:r>
        <w:rPr>
          <w:b/>
        </w:rPr>
        <w:t>che,</w:t>
      </w:r>
      <w:r>
        <w:rPr>
          <w:b/>
          <w:spacing w:val="-7"/>
        </w:rPr>
        <w:t xml:space="preserve"> </w:t>
      </w:r>
      <w:r>
        <w:rPr>
          <w:b/>
        </w:rPr>
        <w:t>laddove</w:t>
      </w:r>
      <w:r>
        <w:rPr>
          <w:b/>
          <w:spacing w:val="-6"/>
        </w:rPr>
        <w:t xml:space="preserve"> </w:t>
      </w:r>
      <w:r>
        <w:rPr>
          <w:b/>
        </w:rPr>
        <w:t>dovesse</w:t>
      </w:r>
      <w:r>
        <w:rPr>
          <w:b/>
          <w:spacing w:val="-6"/>
        </w:rPr>
        <w:t xml:space="preserve"> </w:t>
      </w:r>
      <w:r>
        <w:rPr>
          <w:b/>
        </w:rPr>
        <w:t>emergere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non</w:t>
      </w:r>
      <w:r>
        <w:rPr>
          <w:b/>
          <w:spacing w:val="-7"/>
        </w:rPr>
        <w:t xml:space="preserve"> </w:t>
      </w:r>
      <w:r>
        <w:rPr>
          <w:b/>
        </w:rPr>
        <w:t>veridicità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quanto</w:t>
      </w:r>
      <w:r>
        <w:rPr>
          <w:b/>
          <w:spacing w:val="-6"/>
        </w:rPr>
        <w:t xml:space="preserve"> </w:t>
      </w:r>
      <w:r>
        <w:rPr>
          <w:b/>
        </w:rPr>
        <w:t>qui</w:t>
      </w:r>
      <w:r>
        <w:rPr>
          <w:b/>
          <w:spacing w:val="-6"/>
        </w:rPr>
        <w:t xml:space="preserve"> </w:t>
      </w:r>
      <w:r>
        <w:rPr>
          <w:b/>
        </w:rPr>
        <w:t>dichiarato,</w:t>
      </w:r>
      <w:r>
        <w:rPr>
          <w:b/>
          <w:spacing w:val="-7"/>
        </w:rPr>
        <w:t xml:space="preserve"> </w:t>
      </w:r>
      <w:r>
        <w:rPr>
          <w:b/>
        </w:rPr>
        <w:t>si</w:t>
      </w:r>
      <w:r>
        <w:rPr>
          <w:b/>
          <w:spacing w:val="-6"/>
        </w:rPr>
        <w:t xml:space="preserve"> </w:t>
      </w:r>
      <w:r>
        <w:rPr>
          <w:b/>
        </w:rPr>
        <w:t>avrà</w:t>
      </w:r>
      <w:r>
        <w:rPr>
          <w:b/>
          <w:spacing w:val="1"/>
        </w:rPr>
        <w:t xml:space="preserve"> </w:t>
      </w:r>
      <w:r>
        <w:rPr>
          <w:b/>
        </w:rPr>
        <w:t>la decadenza dai benefici eventualmente ottenuti ai sensi dell’art. 75 del d.P.R. n. 445 del 28 dicembre</w:t>
      </w:r>
      <w:r>
        <w:rPr>
          <w:b/>
          <w:spacing w:val="1"/>
        </w:rPr>
        <w:t xml:space="preserve"> </w:t>
      </w:r>
      <w:r>
        <w:rPr>
          <w:b/>
        </w:rPr>
        <w:t>2000 e l’applicazione di ogni altra sanzione prevista dalla legge, nella predetta qualità, ai sensi e per gli</w:t>
      </w:r>
      <w:r>
        <w:rPr>
          <w:b/>
          <w:spacing w:val="1"/>
        </w:rPr>
        <w:t xml:space="preserve"> </w:t>
      </w:r>
      <w:r>
        <w:rPr>
          <w:b/>
        </w:rPr>
        <w:t>effetti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</w:t>
      </w:r>
      <w:r>
        <w:rPr>
          <w:b/>
          <w:spacing w:val="-1"/>
        </w:rPr>
        <w:t xml:space="preserve"> </w:t>
      </w:r>
      <w:r>
        <w:rPr>
          <w:b/>
        </w:rPr>
        <w:t>agli</w:t>
      </w:r>
      <w:r>
        <w:rPr>
          <w:b/>
          <w:spacing w:val="-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47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445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</w:t>
      </w:r>
      <w:r>
        <w:rPr>
          <w:b/>
          <w:spacing w:val="-1"/>
        </w:rPr>
        <w:t xml:space="preserve"> </w:t>
      </w:r>
      <w:r>
        <w:rPr>
          <w:b/>
        </w:rPr>
        <w:t>2000,</w:t>
      </w:r>
    </w:p>
    <w:p w:rsidR="00C3361B" w:rsidRDefault="00EA062F">
      <w:pPr>
        <w:spacing w:before="101"/>
        <w:ind w:left="4464" w:right="4464"/>
        <w:jc w:val="center"/>
        <w:rPr>
          <w:b/>
        </w:rPr>
      </w:pPr>
      <w:r>
        <w:rPr>
          <w:b/>
        </w:rPr>
        <w:t>DICHIARA</w:t>
      </w:r>
    </w:p>
    <w:p w:rsidR="00C3361B" w:rsidRDefault="00C3361B">
      <w:pPr>
        <w:pStyle w:val="Corpotesto"/>
        <w:rPr>
          <w:b/>
          <w:sz w:val="26"/>
        </w:rPr>
      </w:pPr>
    </w:p>
    <w:p w:rsidR="00C3361B" w:rsidRDefault="00C3361B">
      <w:pPr>
        <w:pStyle w:val="Corpotesto"/>
        <w:rPr>
          <w:b/>
        </w:rPr>
      </w:pP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1"/>
          <w:tab w:val="left" w:pos="822"/>
        </w:tabs>
        <w:spacing w:line="278" w:lineRule="auto"/>
        <w:ind w:right="113"/>
      </w:pPr>
      <w:r>
        <w:t>di</w:t>
      </w:r>
      <w:r>
        <w:rPr>
          <w:spacing w:val="20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trovarsi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situazione</w:t>
      </w:r>
      <w:r>
        <w:rPr>
          <w:spacing w:val="2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incompatibilità,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1"/>
        </w:rPr>
        <w:t xml:space="preserve"> </w:t>
      </w:r>
      <w:r>
        <w:t>previsto</w:t>
      </w:r>
      <w:r>
        <w:rPr>
          <w:spacing w:val="20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d.lgs.</w:t>
      </w:r>
      <w:r>
        <w:rPr>
          <w:spacing w:val="20"/>
        </w:rPr>
        <w:t xml:space="preserve"> </w:t>
      </w:r>
      <w:r>
        <w:t>n.</w:t>
      </w:r>
      <w:r>
        <w:rPr>
          <w:spacing w:val="21"/>
        </w:rPr>
        <w:t xml:space="preserve"> </w:t>
      </w:r>
      <w:r>
        <w:t>39/2013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165/2001;</w:t>
      </w:r>
    </w:p>
    <w:p w:rsidR="00C3361B" w:rsidRDefault="00EA062F" w:rsidP="00EA062F">
      <w:pPr>
        <w:pStyle w:val="Corpotesto"/>
        <w:tabs>
          <w:tab w:val="left" w:pos="9634"/>
        </w:tabs>
        <w:spacing w:line="273" w:lineRule="auto"/>
        <w:ind w:left="709" w:right="112"/>
        <w:jc w:val="both"/>
        <w:rPr>
          <w:rFonts w:ascii="Times New Roman" w:hAnsi="Times New Roman"/>
        </w:rPr>
      </w:pPr>
      <w:r>
        <w:t>ovvero,</w:t>
      </w:r>
      <w:r>
        <w:rPr>
          <w:spacing w:val="17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67"/>
        </w:rPr>
        <w:t xml:space="preserve"> </w:t>
      </w:r>
      <w:r>
        <w:t>in</w:t>
      </w:r>
      <w:r>
        <w:rPr>
          <w:spacing w:val="67"/>
        </w:rPr>
        <w:t xml:space="preserve"> </w:t>
      </w:r>
      <w:r>
        <w:t>cui</w:t>
      </w:r>
      <w:r>
        <w:rPr>
          <w:spacing w:val="67"/>
        </w:rPr>
        <w:t xml:space="preserve"> </w:t>
      </w:r>
      <w:r>
        <w:t>sussistano</w:t>
      </w:r>
      <w:r>
        <w:rPr>
          <w:spacing w:val="67"/>
        </w:rPr>
        <w:t xml:space="preserve"> </w:t>
      </w:r>
      <w:r>
        <w:t>situazioni</w:t>
      </w:r>
      <w:r>
        <w:rPr>
          <w:spacing w:val="67"/>
        </w:rPr>
        <w:t xml:space="preserve"> </w:t>
      </w:r>
      <w:r>
        <w:t>di</w:t>
      </w:r>
      <w:r>
        <w:rPr>
          <w:spacing w:val="67"/>
        </w:rPr>
        <w:t xml:space="preserve"> </w:t>
      </w:r>
      <w:r>
        <w:t>incompatibilità,</w:t>
      </w:r>
      <w:r>
        <w:rPr>
          <w:spacing w:val="67"/>
        </w:rPr>
        <w:t xml:space="preserve"> </w:t>
      </w:r>
      <w:r>
        <w:t>che</w:t>
      </w:r>
      <w:r>
        <w:rPr>
          <w:spacing w:val="67"/>
        </w:rPr>
        <w:t xml:space="preserve"> </w:t>
      </w:r>
      <w:r>
        <w:t>le</w:t>
      </w:r>
      <w:r>
        <w:rPr>
          <w:spacing w:val="67"/>
        </w:rPr>
        <w:t xml:space="preserve"> </w:t>
      </w:r>
      <w:r>
        <w:t>stesse</w:t>
      </w:r>
      <w:r>
        <w:rPr>
          <w:spacing w:val="67"/>
        </w:rPr>
        <w:t xml:space="preserve"> </w:t>
      </w:r>
      <w:r>
        <w:t>sono</w:t>
      </w:r>
      <w:r>
        <w:rPr>
          <w:spacing w:val="67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seguenti: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3361B" w:rsidRDefault="008015CB" w:rsidP="00EA062F">
      <w:pPr>
        <w:pStyle w:val="Corpotesto"/>
        <w:spacing w:before="2"/>
        <w:jc w:val="both"/>
        <w:rPr>
          <w:rFonts w:ascii="Times New Roman"/>
          <w:sz w:val="17"/>
        </w:rPr>
      </w:pPr>
      <w:r>
        <w:pict>
          <v:shape id="_x0000_s1027" style="position:absolute;left:0;text-align:left;margin-left:92.1pt;margin-top:12.25pt;width:443.75pt;height:.1pt;z-index:-15728128;mso-wrap-distance-left:0;mso-wrap-distance-right:0;mso-position-horizontal-relative:page" coordorigin="1842,245" coordsize="8875,0" path="m1842,245r8874,e" filled="f" strokeweight=".25317mm">
            <v:path arrowok="t"/>
            <w10:wrap type="topAndBottom" anchorx="page"/>
          </v:shape>
        </w:pic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before="39" w:line="278" w:lineRule="auto"/>
        <w:ind w:right="112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situazioni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conflitto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interessi,</w:t>
      </w:r>
      <w:r>
        <w:rPr>
          <w:spacing w:val="-5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potenziale,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53,</w:t>
      </w:r>
      <w:r>
        <w:rPr>
          <w:spacing w:val="-5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l’esercizio</w:t>
      </w:r>
      <w:r>
        <w:rPr>
          <w:spacing w:val="-1"/>
        </w:rPr>
        <w:t xml:space="preserve"> </w:t>
      </w:r>
      <w:r>
        <w:t>dell’incarico;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line="276" w:lineRule="auto"/>
        <w:ind w:right="103"/>
      </w:pPr>
      <w:r>
        <w:t>che</w:t>
      </w:r>
      <w:r>
        <w:rPr>
          <w:spacing w:val="-13"/>
        </w:rPr>
        <w:t xml:space="preserve"> </w:t>
      </w:r>
      <w:r>
        <w:t>l’esercizio</w:t>
      </w:r>
      <w:r>
        <w:rPr>
          <w:spacing w:val="-12"/>
        </w:rPr>
        <w:t xml:space="preserve"> </w:t>
      </w:r>
      <w:r>
        <w:t>dell’incarico</w:t>
      </w:r>
      <w:r>
        <w:rPr>
          <w:spacing w:val="-11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coinvolge</w:t>
      </w:r>
      <w:r>
        <w:rPr>
          <w:spacing w:val="-12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propri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interessi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parenti,</w:t>
      </w:r>
      <w:r>
        <w:rPr>
          <w:spacing w:val="-11"/>
        </w:rPr>
        <w:t xml:space="preserve"> </w:t>
      </w:r>
      <w:r>
        <w:t>affini</w:t>
      </w:r>
      <w:r>
        <w:rPr>
          <w:spacing w:val="-11"/>
        </w:rPr>
        <w:t xml:space="preserve"> </w:t>
      </w:r>
      <w:r>
        <w:t>entro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grado, del coniuge o di conviventi, oppure di persone con le quali abbia rapporti di frequentazione</w:t>
      </w:r>
      <w:r>
        <w:rPr>
          <w:spacing w:val="1"/>
        </w:rPr>
        <w:t xml:space="preserve"> </w:t>
      </w:r>
      <w:r>
        <w:t>abituale, né interessi di soggetti od organizzazioni con cui egli o il coniuge abbia causa pendente o</w:t>
      </w:r>
      <w:r>
        <w:rPr>
          <w:spacing w:val="1"/>
        </w:rPr>
        <w:t xml:space="preserve"> </w:t>
      </w:r>
      <w:r>
        <w:t>grave inimicizia o rapporti di credito o debito significativi o interessi di soggetti od organizzazioni di</w:t>
      </w:r>
      <w:r>
        <w:rPr>
          <w:spacing w:val="1"/>
        </w:rPr>
        <w:t xml:space="preserve"> </w:t>
      </w:r>
      <w:r>
        <w:t>cui sia tutore, curatore, procuratore o agente, titolare effettivo, ovvero di enti, associazioni anche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riconosciute,</w:t>
      </w:r>
      <w:r>
        <w:rPr>
          <w:spacing w:val="-3"/>
        </w:rPr>
        <w:t xml:space="preserve"> </w:t>
      </w:r>
      <w:r>
        <w:t>comitati,</w:t>
      </w:r>
      <w:r>
        <w:rPr>
          <w:spacing w:val="-3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stabilimenti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gerente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dirigente;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line="273" w:lineRule="auto"/>
        <w:ind w:right="112"/>
      </w:pPr>
      <w:r>
        <w:t>di aver preso piena cognizione del D.M. 26 aprile 2022, n. 105, recante il Codice di Comportamento</w:t>
      </w:r>
      <w:r>
        <w:rPr>
          <w:spacing w:val="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2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merito;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before="3" w:line="273" w:lineRule="auto"/>
        <w:ind w:right="112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all’Istituzione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conferente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dovessero</w:t>
      </w:r>
      <w:r>
        <w:rPr>
          <w:spacing w:val="-1"/>
        </w:rPr>
        <w:t xml:space="preserve"> </w:t>
      </w:r>
      <w:r>
        <w:t>intervenire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dell’incarico;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before="2" w:line="278" w:lineRule="auto"/>
        <w:ind w:right="111"/>
      </w:pPr>
      <w:r>
        <w:t>di impegnarsi altresì a comunicare all’Istituzione scolastica qualsiasi altra circostanza sopravvenuta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ostativo</w:t>
      </w:r>
      <w:r>
        <w:rPr>
          <w:spacing w:val="-2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all’espletamento</w:t>
      </w:r>
      <w:r>
        <w:rPr>
          <w:spacing w:val="-2"/>
        </w:rPr>
        <w:t xml:space="preserve"> </w:t>
      </w:r>
      <w:r>
        <w:t>dell’incarico;</w:t>
      </w:r>
    </w:p>
    <w:p w:rsidR="00C3361B" w:rsidRDefault="00EA062F" w:rsidP="00EA062F">
      <w:pPr>
        <w:pStyle w:val="Paragrafoelenco"/>
        <w:numPr>
          <w:ilvl w:val="0"/>
          <w:numId w:val="4"/>
        </w:numPr>
        <w:tabs>
          <w:tab w:val="left" w:pos="822"/>
        </w:tabs>
        <w:spacing w:line="276" w:lineRule="auto"/>
        <w:ind w:right="105"/>
      </w:pPr>
      <w:r>
        <w:t>di essere stato informato/a, ai sensi dell’art. 13 del Regolamento (UE) 2016/679 del Parlamento</w:t>
      </w:r>
      <w:r>
        <w:rPr>
          <w:spacing w:val="1"/>
        </w:rPr>
        <w:t xml:space="preserve"> </w:t>
      </w:r>
      <w:r>
        <w:t>europeo e del Consiglio del 27 aprile 2016 e del decreto legislativo 30 giugno 2003, n. 196, circa il</w:t>
      </w:r>
      <w:r>
        <w:rPr>
          <w:spacing w:val="1"/>
        </w:rPr>
        <w:t xml:space="preserve"> </w:t>
      </w:r>
      <w:r>
        <w:t>trattamento dei dati personali raccolti e, in particolare, che tali dati saranno trattati, anche con</w:t>
      </w:r>
      <w:r>
        <w:rPr>
          <w:spacing w:val="1"/>
        </w:rPr>
        <w:t xml:space="preserve"> </w:t>
      </w:r>
      <w:r>
        <w:t>strumenti informatici, esclusivamente per le finalità per le quali le presenti dichiarazioni vengono</w:t>
      </w:r>
      <w:r>
        <w:rPr>
          <w:spacing w:val="1"/>
        </w:rPr>
        <w:t xml:space="preserve"> </w:t>
      </w:r>
      <w:r>
        <w:t>rese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fornisce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relativo</w:t>
      </w:r>
      <w:r>
        <w:rPr>
          <w:spacing w:val="-1"/>
        </w:rPr>
        <w:t xml:space="preserve"> </w:t>
      </w:r>
      <w:r>
        <w:t>consenso.</w:t>
      </w:r>
    </w:p>
    <w:p w:rsidR="00C3361B" w:rsidRDefault="00C3361B" w:rsidP="00EA062F">
      <w:pPr>
        <w:pStyle w:val="Corpotesto"/>
        <w:spacing w:before="9"/>
        <w:jc w:val="both"/>
        <w:rPr>
          <w:sz w:val="34"/>
        </w:rPr>
      </w:pPr>
    </w:p>
    <w:p w:rsidR="00C3361B" w:rsidRDefault="00EA062F">
      <w:pPr>
        <w:pStyle w:val="Corpotesto"/>
        <w:spacing w:before="1"/>
        <w:ind w:left="112"/>
      </w:pPr>
      <w:r>
        <w:t>……………………………</w:t>
      </w:r>
      <w:proofErr w:type="gramStart"/>
      <w:r>
        <w:t>…….</w:t>
      </w:r>
      <w:proofErr w:type="gramEnd"/>
      <w:r>
        <w:t>.,</w:t>
      </w:r>
      <w:r>
        <w:rPr>
          <w:spacing w:val="-5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t>…………………………………</w:t>
      </w:r>
    </w:p>
    <w:p w:rsidR="00C3361B" w:rsidRDefault="00C3361B">
      <w:pPr>
        <w:pStyle w:val="Corpotesto"/>
        <w:spacing w:before="10"/>
        <w:rPr>
          <w:sz w:val="31"/>
        </w:rPr>
      </w:pPr>
    </w:p>
    <w:p w:rsidR="00C3361B" w:rsidRDefault="00EA062F">
      <w:pPr>
        <w:pStyle w:val="Corpotesto"/>
        <w:ind w:right="1240"/>
        <w:jc w:val="right"/>
      </w:pPr>
      <w:r>
        <w:t>IL</w:t>
      </w:r>
      <w:r>
        <w:rPr>
          <w:spacing w:val="-4"/>
        </w:rPr>
        <w:t xml:space="preserve"> </w:t>
      </w:r>
      <w:r>
        <w:t>DICHIARANTE</w:t>
      </w:r>
    </w:p>
    <w:p w:rsidR="00C3361B" w:rsidRDefault="00C3361B">
      <w:pPr>
        <w:pStyle w:val="Corpotesto"/>
        <w:rPr>
          <w:sz w:val="20"/>
        </w:rPr>
      </w:pPr>
    </w:p>
    <w:p w:rsidR="00C3361B" w:rsidRDefault="008015CB">
      <w:pPr>
        <w:pStyle w:val="Corpotesto"/>
        <w:spacing w:before="10"/>
        <w:rPr>
          <w:sz w:val="27"/>
        </w:rPr>
      </w:pPr>
      <w:r>
        <w:pict>
          <v:shape id="_x0000_s1026" style="position:absolute;margin-left:359.15pt;margin-top:19.35pt;width:153.4pt;height:.1pt;z-index:-15727616;mso-wrap-distance-left:0;mso-wrap-distance-right:0;mso-position-horizontal-relative:page" coordorigin="7183,387" coordsize="3068,0" path="m7183,387r3068,e" filled="f" strokeweight=".25317mm">
            <v:path arrowok="t"/>
            <w10:wrap type="topAndBottom" anchorx="page"/>
          </v:shape>
        </w:pict>
      </w:r>
    </w:p>
    <w:p w:rsidR="00C3361B" w:rsidRDefault="00C3361B">
      <w:pPr>
        <w:pStyle w:val="Corpotesto"/>
        <w:rPr>
          <w:sz w:val="20"/>
        </w:rPr>
      </w:pPr>
    </w:p>
    <w:p w:rsidR="00C3361B" w:rsidRDefault="00C3361B">
      <w:pPr>
        <w:pStyle w:val="Corpotesto"/>
        <w:spacing w:before="3"/>
        <w:rPr>
          <w:sz w:val="19"/>
        </w:rPr>
      </w:pPr>
    </w:p>
    <w:p w:rsidR="00C3361B" w:rsidRDefault="00EA062F">
      <w:pPr>
        <w:spacing w:before="101"/>
        <w:ind w:left="112"/>
      </w:pPr>
      <w:r>
        <w:rPr>
          <w:b/>
          <w:u w:val="single"/>
        </w:rPr>
        <w:t>Allegato</w:t>
      </w:r>
      <w:r>
        <w:t>:</w:t>
      </w:r>
    </w:p>
    <w:p w:rsidR="00C3361B" w:rsidRDefault="00EA062F">
      <w:pPr>
        <w:pStyle w:val="Paragrafoelenco"/>
        <w:numPr>
          <w:ilvl w:val="0"/>
          <w:numId w:val="1"/>
        </w:numPr>
        <w:tabs>
          <w:tab w:val="left" w:pos="472"/>
          <w:tab w:val="left" w:pos="473"/>
        </w:tabs>
        <w:spacing w:before="159"/>
        <w:ind w:hanging="361"/>
        <w:jc w:val="left"/>
        <w:rPr>
          <w:i/>
        </w:rPr>
      </w:pPr>
      <w:r>
        <w:rPr>
          <w:i/>
        </w:rPr>
        <w:t>copia</w:t>
      </w:r>
      <w:r>
        <w:rPr>
          <w:i/>
          <w:spacing w:val="-4"/>
        </w:rPr>
        <w:t xml:space="preserve"> </w:t>
      </w:r>
      <w:r>
        <w:rPr>
          <w:i/>
        </w:rPr>
        <w:t>firmata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documento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identità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4"/>
        </w:rPr>
        <w:t xml:space="preserve"> </w:t>
      </w:r>
      <w:r>
        <w:rPr>
          <w:i/>
        </w:rPr>
        <w:t>sottoscrittore,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corso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validità.</w:t>
      </w:r>
    </w:p>
    <w:sectPr w:rsidR="00C3361B">
      <w:headerReference w:type="default" r:id="rId12"/>
      <w:pgSz w:w="11910" w:h="16840"/>
      <w:pgMar w:top="1660" w:right="1020" w:bottom="280" w:left="1020" w:header="3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233" w:rsidRDefault="00EA062F">
      <w:r>
        <w:separator/>
      </w:r>
    </w:p>
  </w:endnote>
  <w:endnote w:type="continuationSeparator" w:id="0">
    <w:p w:rsidR="00EC7233" w:rsidRDefault="00EA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233" w:rsidRDefault="00EA062F">
      <w:r>
        <w:separator/>
      </w:r>
    </w:p>
  </w:footnote>
  <w:footnote w:type="continuationSeparator" w:id="0">
    <w:p w:rsidR="00EC7233" w:rsidRDefault="00EA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61B" w:rsidRDefault="008015CB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8.15pt;margin-top:18.2pt;width:478.9pt;height:45.05pt;z-index:-251658752;mso-position-horizontal-relative:page;mso-position-vertical-relative:page" filled="f" stroked="f">
          <v:textbox inset="0,0,0,0">
            <w:txbxContent>
              <w:p w:rsidR="00C3361B" w:rsidRDefault="00DD0A10">
                <w:pPr>
                  <w:jc w:val="center"/>
                  <w:rPr>
                    <w:b/>
                    <w:i/>
                  </w:rPr>
                </w:pPr>
                <w:r w:rsidRPr="00DD0A10">
                  <w:rPr>
                    <w:rFonts w:eastAsia="Times New Roman" w:cs="Arial"/>
                    <w:noProof/>
                    <w:lang w:eastAsia="it-IT"/>
                  </w:rPr>
                  <w:drawing>
                    <wp:inline distT="0" distB="0" distL="0" distR="0">
                      <wp:extent cx="6082030" cy="1072751"/>
                      <wp:effectExtent l="0" t="0" r="0" b="0"/>
                      <wp:docPr id="1" name="Immagine 1" descr="Immagine che contiene testo&#10;&#10;Descrizione generata automaticament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Immagine che contiene testo&#10;&#10;Descrizione generata automaticament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82030" cy="1072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59F6552"/>
    <w:multiLevelType w:val="hybridMultilevel"/>
    <w:tmpl w:val="71D4662A"/>
    <w:lvl w:ilvl="0" w:tplc="CB9823FA">
      <w:start w:val="1"/>
      <w:numFmt w:val="lowerRoman"/>
      <w:lvlText w:val="%1."/>
      <w:lvlJc w:val="left"/>
      <w:pPr>
        <w:ind w:left="821" w:hanging="467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27E8FE8">
      <w:numFmt w:val="bullet"/>
      <w:lvlText w:val="•"/>
      <w:lvlJc w:val="left"/>
      <w:pPr>
        <w:ind w:left="1724" w:hanging="467"/>
      </w:pPr>
      <w:rPr>
        <w:rFonts w:hint="default"/>
        <w:lang w:val="it-IT" w:eastAsia="en-US" w:bidi="ar-SA"/>
      </w:rPr>
    </w:lvl>
    <w:lvl w:ilvl="2" w:tplc="3886F96C">
      <w:numFmt w:val="bullet"/>
      <w:lvlText w:val="•"/>
      <w:lvlJc w:val="left"/>
      <w:pPr>
        <w:ind w:left="2628" w:hanging="467"/>
      </w:pPr>
      <w:rPr>
        <w:rFonts w:hint="default"/>
        <w:lang w:val="it-IT" w:eastAsia="en-US" w:bidi="ar-SA"/>
      </w:rPr>
    </w:lvl>
    <w:lvl w:ilvl="3" w:tplc="3D5C731A">
      <w:numFmt w:val="bullet"/>
      <w:lvlText w:val="•"/>
      <w:lvlJc w:val="left"/>
      <w:pPr>
        <w:ind w:left="3533" w:hanging="467"/>
      </w:pPr>
      <w:rPr>
        <w:rFonts w:hint="default"/>
        <w:lang w:val="it-IT" w:eastAsia="en-US" w:bidi="ar-SA"/>
      </w:rPr>
    </w:lvl>
    <w:lvl w:ilvl="4" w:tplc="2B06120E">
      <w:numFmt w:val="bullet"/>
      <w:lvlText w:val="•"/>
      <w:lvlJc w:val="left"/>
      <w:pPr>
        <w:ind w:left="4437" w:hanging="467"/>
      </w:pPr>
      <w:rPr>
        <w:rFonts w:hint="default"/>
        <w:lang w:val="it-IT" w:eastAsia="en-US" w:bidi="ar-SA"/>
      </w:rPr>
    </w:lvl>
    <w:lvl w:ilvl="5" w:tplc="10FAC7EE">
      <w:numFmt w:val="bullet"/>
      <w:lvlText w:val="•"/>
      <w:lvlJc w:val="left"/>
      <w:pPr>
        <w:ind w:left="5342" w:hanging="467"/>
      </w:pPr>
      <w:rPr>
        <w:rFonts w:hint="default"/>
        <w:lang w:val="it-IT" w:eastAsia="en-US" w:bidi="ar-SA"/>
      </w:rPr>
    </w:lvl>
    <w:lvl w:ilvl="6" w:tplc="9C2CB758">
      <w:numFmt w:val="bullet"/>
      <w:lvlText w:val="•"/>
      <w:lvlJc w:val="left"/>
      <w:pPr>
        <w:ind w:left="6246" w:hanging="467"/>
      </w:pPr>
      <w:rPr>
        <w:rFonts w:hint="default"/>
        <w:lang w:val="it-IT" w:eastAsia="en-US" w:bidi="ar-SA"/>
      </w:rPr>
    </w:lvl>
    <w:lvl w:ilvl="7" w:tplc="49A80D06">
      <w:numFmt w:val="bullet"/>
      <w:lvlText w:val="•"/>
      <w:lvlJc w:val="left"/>
      <w:pPr>
        <w:ind w:left="7150" w:hanging="467"/>
      </w:pPr>
      <w:rPr>
        <w:rFonts w:hint="default"/>
        <w:lang w:val="it-IT" w:eastAsia="en-US" w:bidi="ar-SA"/>
      </w:rPr>
    </w:lvl>
    <w:lvl w:ilvl="8" w:tplc="E91ECE5A">
      <w:numFmt w:val="bullet"/>
      <w:lvlText w:val="•"/>
      <w:lvlJc w:val="left"/>
      <w:pPr>
        <w:ind w:left="8055" w:hanging="467"/>
      </w:pPr>
      <w:rPr>
        <w:rFonts w:hint="default"/>
        <w:lang w:val="it-IT" w:eastAsia="en-US" w:bidi="ar-SA"/>
      </w:rPr>
    </w:lvl>
  </w:abstractNum>
  <w:abstractNum w:abstractNumId="2" w15:restartNumberingAfterBreak="0">
    <w:nsid w:val="49237AB0"/>
    <w:multiLevelType w:val="hybridMultilevel"/>
    <w:tmpl w:val="25C690AC"/>
    <w:lvl w:ilvl="0" w:tplc="7DC2F6E4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4642C488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39C0CE16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A96E58EE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323C6F78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EDA8017A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144647C8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58DA36DE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  <w:lvl w:ilvl="8" w:tplc="2C58A452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3C95F34"/>
    <w:multiLevelType w:val="hybridMultilevel"/>
    <w:tmpl w:val="1812BFA6"/>
    <w:lvl w:ilvl="0" w:tplc="CBBEDA4E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71C86B6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5F8308C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E3A6E22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A0034EC">
      <w:numFmt w:val="bullet"/>
      <w:lvlText w:val="•"/>
      <w:lvlJc w:val="left"/>
      <w:pPr>
        <w:ind w:left="4449" w:hanging="360"/>
      </w:pPr>
      <w:rPr>
        <w:rFonts w:hint="default"/>
        <w:lang w:val="it-IT" w:eastAsia="en-US" w:bidi="ar-SA"/>
      </w:rPr>
    </w:lvl>
    <w:lvl w:ilvl="5" w:tplc="A97EB900">
      <w:numFmt w:val="bullet"/>
      <w:lvlText w:val="•"/>
      <w:lvlJc w:val="left"/>
      <w:pPr>
        <w:ind w:left="5352" w:hanging="360"/>
      </w:pPr>
      <w:rPr>
        <w:rFonts w:hint="default"/>
        <w:lang w:val="it-IT" w:eastAsia="en-US" w:bidi="ar-SA"/>
      </w:rPr>
    </w:lvl>
    <w:lvl w:ilvl="6" w:tplc="DB0624E2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5990635A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0964B742">
      <w:numFmt w:val="bullet"/>
      <w:lvlText w:val="•"/>
      <w:lvlJc w:val="left"/>
      <w:pPr>
        <w:ind w:left="805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6777249"/>
    <w:multiLevelType w:val="hybridMultilevel"/>
    <w:tmpl w:val="44747A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361B"/>
    <w:rsid w:val="00716F70"/>
    <w:rsid w:val="008015CB"/>
    <w:rsid w:val="00C3361B"/>
    <w:rsid w:val="00DD0A10"/>
    <w:rsid w:val="00EA062F"/>
    <w:rsid w:val="00EC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CAA2101"/>
  <w15:docId w15:val="{E33FE6CC-F56F-4606-9995-5327720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2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A06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062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A06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062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premana.edu.i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lcic802001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02001@istruzion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segreteria1</cp:lastModifiedBy>
  <cp:revision>5</cp:revision>
  <dcterms:created xsi:type="dcterms:W3CDTF">2024-06-04T09:11:00Z</dcterms:created>
  <dcterms:modified xsi:type="dcterms:W3CDTF">2024-12-06T10:17:00Z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2024-06-04T00:00:00Z</vt:filetime>
  </property>
</Properties>
</file>