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A72DA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Certificazione di compatibilità finanziaria dell’ipotesi di contratto integrativo</w:t>
            </w:r>
          </w:p>
        </w:tc>
      </w:tr>
      <w:tr w:rsidR="00A72DA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DA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VERBALE N. ......./....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2DA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DA6" w:rsidRDefault="00A72DA6" w:rsidP="00B64A2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Presso l'istituto </w:t>
            </w:r>
            <w:bookmarkStart w:id="0" w:name="OLE_LINK3"/>
            <w:bookmarkStart w:id="1" w:name="OLE_LINK4"/>
            <w:r w:rsidR="00B64A26">
              <w:rPr>
                <w:color w:val="000000"/>
                <w:sz w:val="22"/>
                <w:szCs w:val="22"/>
              </w:rPr>
              <w:t xml:space="preserve">ISTITUTO COMPRENSIVO STATALE “MONS, LUIGI VITALI”  DI </w:t>
            </w:r>
            <w:bookmarkEnd w:id="0"/>
            <w:bookmarkEnd w:id="1"/>
            <w:r w:rsidR="00B64A26">
              <w:rPr>
                <w:color w:val="000000"/>
                <w:sz w:val="22"/>
                <w:szCs w:val="22"/>
              </w:rPr>
              <w:t>BELLANO</w:t>
            </w:r>
            <w:r>
              <w:rPr>
                <w:color w:val="000000"/>
                <w:sz w:val="22"/>
                <w:szCs w:val="22"/>
              </w:rPr>
              <w:t xml:space="preserve">, l'anno </w:t>
            </w:r>
            <w:r w:rsidR="005D46B3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 xml:space="preserve"> il giorno </w:t>
            </w:r>
            <w:r w:rsidR="005D46B3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 xml:space="preserve">, del mese di </w:t>
            </w:r>
            <w:r w:rsidR="005D46B3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 xml:space="preserve">, alle ore ......................., si sono riuniti i Revisori dei Conti dell’ambito </w:t>
            </w:r>
            <w:r w:rsidR="00162026">
              <w:rPr>
                <w:color w:val="000000"/>
                <w:sz w:val="22"/>
                <w:szCs w:val="22"/>
              </w:rPr>
              <w:t>…</w:t>
            </w:r>
            <w:r w:rsidR="00AF559A">
              <w:rPr>
                <w:color w:val="000000"/>
                <w:sz w:val="22"/>
                <w:szCs w:val="22"/>
              </w:rPr>
              <w:t xml:space="preserve"> provincia di LECCO.</w:t>
            </w:r>
          </w:p>
        </w:tc>
      </w:tr>
      <w:tr w:rsidR="00A72DA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59A" w:rsidRDefault="00AF559A" w:rsidP="00AF55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F559A" w:rsidRDefault="00AF559A" w:rsidP="00AF55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La riunione si svolge presso </w:t>
            </w:r>
            <w:r w:rsidR="003D2C3C">
              <w:rPr>
                <w:color w:val="000000"/>
              </w:rPr>
              <w:t>PIAZZA XX SETTERMBRE, N. 4 BELLANO</w:t>
            </w:r>
            <w:r>
              <w:rPr>
                <w:color w:val="000000"/>
              </w:rPr>
              <w:t xml:space="preserve"> (LC)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2DA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 Revisori sono: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378"/>
        <w:gridCol w:w="2270"/>
        <w:gridCol w:w="252"/>
        <w:gridCol w:w="2396"/>
        <w:gridCol w:w="126"/>
        <w:gridCol w:w="2522"/>
      </w:tblGrid>
      <w:tr w:rsidR="00A72DA6" w:rsidTr="007B3151">
        <w:trPr>
          <w:tblHeader/>
          <w:jc w:val="center"/>
        </w:trPr>
        <w:tc>
          <w:tcPr>
            <w:tcW w:w="3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Cognome 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Rappresentanza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Assenza/Presenza </w:t>
            </w:r>
          </w:p>
        </w:tc>
      </w:tr>
      <w:tr w:rsidR="007B3151" w:rsidTr="007B3151">
        <w:trPr>
          <w:tblHeader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Ministero dell’Economia e delle Finanze (MEF)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Presente</w:t>
            </w:r>
          </w:p>
        </w:tc>
      </w:tr>
      <w:tr w:rsidR="007B3151" w:rsidTr="007B3151">
        <w:trPr>
          <w:jc w:val="center"/>
        </w:trPr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2C3C" w:rsidRDefault="003D2C3C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GIUSEPPE</w:t>
            </w:r>
          </w:p>
          <w:p w:rsidR="007B3151" w:rsidRDefault="003D2C3C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MASSSIMILIANO</w:t>
            </w:r>
          </w:p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151" w:rsidRDefault="003D2C3C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BARBERIO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Ministero dell'Istruzione, dell'Università e della Ricerca (MIUR)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151" w:rsidRDefault="007B3151" w:rsidP="007B31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Presente</w:t>
            </w: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A72DA6" w:rsidTr="00AF559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DA6" w:rsidRDefault="00A72DA6" w:rsidP="003D2C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Revisori esaminano l'ipotesi di Contratto Integrativo dell'Istituzione scolastica dell'anno scolastico  </w:t>
            </w:r>
            <w:r w:rsidR="000A2470">
              <w:rPr>
                <w:color w:val="000000"/>
                <w:sz w:val="22"/>
                <w:szCs w:val="22"/>
              </w:rPr>
              <w:t>201</w:t>
            </w:r>
            <w:r w:rsidR="003D2C3C">
              <w:rPr>
                <w:color w:val="000000"/>
                <w:sz w:val="22"/>
                <w:szCs w:val="22"/>
              </w:rPr>
              <w:t>9/20</w:t>
            </w:r>
            <w:r>
              <w:rPr>
                <w:color w:val="000000"/>
                <w:sz w:val="22"/>
                <w:szCs w:val="22"/>
              </w:rPr>
              <w:t xml:space="preserve">  al fine di certificare la compatibilità finanziaria, ai sensi dell'art. 48, comma 6, del d. leg.vo 30 marzo 2001, n. 165</w:t>
            </w: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 w:rsidP="00150C8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L’ipotesi di contratto è stata stipulata in data  </w:t>
      </w:r>
      <w:r w:rsidR="003D2C3C">
        <w:rPr>
          <w:color w:val="000000"/>
          <w:sz w:val="22"/>
          <w:szCs w:val="22"/>
        </w:rPr>
        <w:t>26</w:t>
      </w:r>
      <w:r w:rsidR="00150C80">
        <w:rPr>
          <w:color w:val="000000"/>
          <w:sz w:val="22"/>
          <w:szCs w:val="22"/>
        </w:rPr>
        <w:t>/11/201</w:t>
      </w:r>
      <w:r w:rsidR="003D2C3C">
        <w:rPr>
          <w:color w:val="000000"/>
          <w:sz w:val="22"/>
          <w:szCs w:val="22"/>
        </w:rPr>
        <w:t>9</w:t>
      </w:r>
      <w:r w:rsidR="00C479A9">
        <w:rPr>
          <w:color w:val="000000"/>
          <w:sz w:val="22"/>
          <w:szCs w:val="22"/>
        </w:rPr>
        <w:t xml:space="preserve">  dal Dirigente Scolastico</w:t>
      </w:r>
      <w:r w:rsidR="003D2C3C">
        <w:rPr>
          <w:color w:val="000000"/>
          <w:sz w:val="22"/>
          <w:szCs w:val="22"/>
        </w:rPr>
        <w:t xml:space="preserve"> Maria Luisa</w:t>
      </w:r>
      <w:r w:rsidR="00C479A9">
        <w:rPr>
          <w:color w:val="000000"/>
          <w:sz w:val="22"/>
          <w:szCs w:val="22"/>
        </w:rPr>
        <w:t xml:space="preserve"> </w:t>
      </w:r>
      <w:r w:rsidR="003D2C3C">
        <w:rPr>
          <w:color w:val="000000"/>
          <w:sz w:val="22"/>
          <w:szCs w:val="22"/>
        </w:rPr>
        <w:t>Montagna</w:t>
      </w:r>
      <w:r>
        <w:rPr>
          <w:color w:val="000000"/>
          <w:sz w:val="22"/>
          <w:szCs w:val="22"/>
        </w:rPr>
        <w:t xml:space="preserve">  e dalla Delegazione di parte sindacale costituita dalle RSU elette e operanti nella </w:t>
      </w:r>
      <w:r w:rsidRPr="00F950B6">
        <w:rPr>
          <w:color w:val="000000"/>
          <w:sz w:val="22"/>
          <w:szCs w:val="22"/>
        </w:rPr>
        <w:t xml:space="preserve">istituzione scolastica </w:t>
      </w:r>
      <w:r w:rsidR="00162026" w:rsidRPr="00F950B6">
        <w:rPr>
          <w:i/>
          <w:iCs/>
          <w:color w:val="000000"/>
          <w:sz w:val="22"/>
          <w:szCs w:val="22"/>
        </w:rPr>
        <w:t xml:space="preserve">.(non erano presenti </w:t>
      </w:r>
      <w:r w:rsidRPr="00F950B6">
        <w:rPr>
          <w:i/>
          <w:iCs/>
          <w:color w:val="000000"/>
          <w:sz w:val="22"/>
          <w:szCs w:val="22"/>
        </w:rPr>
        <w:t>i rappresentanti territoriali delle organizzazioni sindacali di categoria</w:t>
      </w:r>
      <w:r w:rsidR="00162026" w:rsidRPr="00F950B6">
        <w:rPr>
          <w:i/>
          <w:iCs/>
          <w:color w:val="000000"/>
          <w:sz w:val="22"/>
          <w:szCs w:val="22"/>
        </w:rPr>
        <w:t>)</w:t>
      </w:r>
      <w:bookmarkStart w:id="2" w:name="_GoBack"/>
      <w:bookmarkEnd w:id="2"/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F559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documento è</w:t>
      </w:r>
      <w:r w:rsidR="00A72DA6">
        <w:rPr>
          <w:color w:val="000000"/>
          <w:sz w:val="22"/>
          <w:szCs w:val="22"/>
        </w:rPr>
        <w:t xml:space="preserve"> corredato della "Relazione tecnico - finanziaria" predisposta dal Direttore dei Servizi Generali ed Amministrativi e della tabella dimostrativa della costituzione del fondo.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 w:rsidP="00150C8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L’ipotesi di contratto integrativo è stata trasmessa dal Dirigente S</w:t>
      </w:r>
      <w:r w:rsidR="00C479A9">
        <w:rPr>
          <w:color w:val="000000"/>
          <w:sz w:val="22"/>
          <w:szCs w:val="22"/>
        </w:rPr>
        <w:t xml:space="preserve">colastico ai Revisori dei conti con comunicazione del </w:t>
      </w:r>
      <w:r w:rsidR="00150C80">
        <w:rPr>
          <w:color w:val="000000"/>
          <w:sz w:val="22"/>
          <w:szCs w:val="22"/>
        </w:rPr>
        <w:t>0</w:t>
      </w:r>
      <w:r w:rsidR="003D2C3C">
        <w:rPr>
          <w:color w:val="000000"/>
          <w:sz w:val="22"/>
          <w:szCs w:val="22"/>
        </w:rPr>
        <w:t>3</w:t>
      </w:r>
      <w:r w:rsidR="00150C80">
        <w:rPr>
          <w:color w:val="000000"/>
          <w:sz w:val="22"/>
          <w:szCs w:val="22"/>
        </w:rPr>
        <w:t>/12/201</w:t>
      </w:r>
      <w:r w:rsidR="003D2C3C">
        <w:rPr>
          <w:color w:val="000000"/>
          <w:sz w:val="22"/>
          <w:szCs w:val="22"/>
        </w:rPr>
        <w:t>9</w:t>
      </w:r>
      <w:r w:rsidR="00C479A9">
        <w:rPr>
          <w:color w:val="000000"/>
          <w:sz w:val="22"/>
          <w:szCs w:val="22"/>
        </w:rPr>
        <w:t>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Risorse</w:t>
      </w:r>
    </w:p>
    <w:p w:rsidR="00A72DA6" w:rsidRDefault="00A72DA6" w:rsidP="00150C8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 risorse finanziarie oggetto di contrattazione integrativa di sede per l'anno scolastico  </w:t>
      </w:r>
      <w:r w:rsidR="00150C80">
        <w:rPr>
          <w:color w:val="000000"/>
          <w:sz w:val="22"/>
          <w:szCs w:val="22"/>
        </w:rPr>
        <w:t>201</w:t>
      </w:r>
      <w:r w:rsidR="003D2C3C">
        <w:rPr>
          <w:color w:val="000000"/>
          <w:sz w:val="22"/>
          <w:szCs w:val="22"/>
        </w:rPr>
        <w:t>9/20</w:t>
      </w:r>
      <w:r>
        <w:rPr>
          <w:color w:val="000000"/>
          <w:sz w:val="22"/>
          <w:szCs w:val="22"/>
        </w:rPr>
        <w:t>, sono determinate come segue: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5"/>
        <w:gridCol w:w="5296"/>
      </w:tblGrid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150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Risorse anno scolastico  </w:t>
            </w:r>
            <w:r w:rsidR="00150C80">
              <w:rPr>
                <w:b/>
                <w:bCs/>
                <w:color w:val="000000"/>
                <w:sz w:val="20"/>
                <w:szCs w:val="20"/>
              </w:rPr>
              <w:t>2019</w:t>
            </w:r>
            <w:r w:rsidR="003D2C3C">
              <w:rPr>
                <w:b/>
                <w:bCs/>
                <w:color w:val="000000"/>
                <w:sz w:val="20"/>
                <w:szCs w:val="20"/>
              </w:rPr>
              <w:t>/20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(comprensive degli oneri riflessi a carico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dell’amministrazione e dell’IRAP)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Fondo d'istituto (art. 85 CCNL 29/11/2007 come sostituito dall'art. 1 della sequenza contrattuale dell'8/4/2008)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0A24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color w:val="000000"/>
                <w:sz w:val="22"/>
                <w:szCs w:val="22"/>
              </w:rPr>
              <w:t>59.226,39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Funzioni strumentali al POF (art. 33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6B67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color w:val="000000"/>
                <w:sz w:val="22"/>
                <w:szCs w:val="22"/>
              </w:rPr>
              <w:t>4.969,41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Incarichi specifici al personale ATA  (art. 47 CCNL 29/11/2007, comma 1, lettera b) come sostituito dall’art. 1 della sequenza contrattuale personale ATA 25/7/2008)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0A24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7B3151">
              <w:rPr>
                <w:color w:val="000000"/>
                <w:sz w:val="22"/>
                <w:szCs w:val="22"/>
              </w:rPr>
              <w:t>3</w:t>
            </w:r>
            <w:r w:rsidR="006B67A3">
              <w:rPr>
                <w:color w:val="000000"/>
                <w:sz w:val="22"/>
                <w:szCs w:val="22"/>
              </w:rPr>
              <w:t>.542,00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complementari di educazione fisica  (art. 87 </w:t>
            </w:r>
            <w:r>
              <w:rPr>
                <w:color w:val="000000"/>
                <w:sz w:val="22"/>
                <w:szCs w:val="22"/>
              </w:rPr>
              <w:lastRenderedPageBreak/>
              <w:t>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F53C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€ </w:t>
            </w:r>
            <w:r w:rsidR="00F53C4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Progetti relativi alle aree a rischio, a forte processo immigratorio e contro l'emarginazione scolastica (art. 9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F53C46" w:rsidP="00F53C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 1.291.96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Ulteriori finanziamenti per corsi di recupero (quota destinata al personale docente dell'istituzione scolastica)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Assegnazioni relative a progetti nazionali e comunitari (Art. 6, comma 2, lettera l)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6B67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color w:val="000000"/>
                <w:sz w:val="22"/>
                <w:szCs w:val="22"/>
              </w:rPr>
              <w:t>10.413,15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6B67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b/>
                <w:bCs/>
                <w:color w:val="000000"/>
                <w:sz w:val="22"/>
                <w:szCs w:val="22"/>
              </w:rPr>
              <w:t>79.442,91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Somme non utilizzate provenienti da esercizi precedenti (art. 83, comma 4, CCNL 24/7/2003 confermato dall’art. 2, comma 8 della sequenza contrattuale personale ATA 25/7/2008)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color w:val="000000"/>
                <w:sz w:val="22"/>
                <w:szCs w:val="22"/>
              </w:rPr>
              <w:t>1.874,17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6B67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b/>
                <w:bCs/>
                <w:color w:val="000000"/>
                <w:sz w:val="22"/>
                <w:szCs w:val="22"/>
              </w:rPr>
              <w:t>81</w:t>
            </w:r>
            <w:r w:rsidR="00D97E4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6B67A3">
              <w:rPr>
                <w:b/>
                <w:bCs/>
                <w:color w:val="000000"/>
                <w:sz w:val="22"/>
                <w:szCs w:val="22"/>
              </w:rPr>
              <w:t>317</w:t>
            </w:r>
            <w:r w:rsidR="00D97E4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B67A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Pr="00150C80" w:rsidRDefault="00A72DA6" w:rsidP="00150C80">
      <w:pPr>
        <w:widowControl w:val="0"/>
        <w:autoSpaceDE w:val="0"/>
        <w:autoSpaceDN w:val="0"/>
        <w:adjustRightInd w:val="0"/>
        <w:rPr>
          <w:rFonts w:asciiTheme="majorBidi" w:hAnsiTheme="majorBidi"/>
          <w:color w:val="000000"/>
          <w:sz w:val="22"/>
          <w:szCs w:val="22"/>
        </w:rPr>
      </w:pPr>
      <w:r w:rsidRPr="00150C80">
        <w:rPr>
          <w:rFonts w:asciiTheme="majorBidi" w:hAnsiTheme="majorBidi"/>
          <w:color w:val="000000"/>
          <w:sz w:val="22"/>
          <w:szCs w:val="22"/>
        </w:rPr>
        <w:t>I parametri per la costituzione del Fondo di istituto (art. 85 CCNL 29/11/2007), sono stati comunicati dal Ministero dell’istruzione, dell’università e della ricerca con nota n.</w:t>
      </w:r>
      <w:r w:rsidR="00150C80" w:rsidRPr="00150C80">
        <w:rPr>
          <w:rFonts w:asciiTheme="majorBidi" w:hAnsiTheme="majorBidi"/>
          <w:iCs/>
          <w:color w:val="000000"/>
          <w:position w:val="1"/>
          <w:sz w:val="22"/>
          <w:szCs w:val="22"/>
        </w:rPr>
        <w:t xml:space="preserve"> n. 19270 del 28/09/2018</w:t>
      </w:r>
      <w:r w:rsidR="00E64C9B" w:rsidRPr="00150C80">
        <w:rPr>
          <w:rFonts w:asciiTheme="majorBidi" w:hAnsiTheme="majorBidi"/>
          <w:color w:val="000000"/>
          <w:sz w:val="22"/>
          <w:szCs w:val="22"/>
        </w:rPr>
        <w:t>.</w:t>
      </w:r>
    </w:p>
    <w:p w:rsidR="00A72DA6" w:rsidRPr="00150C80" w:rsidRDefault="00A72DA6">
      <w:pPr>
        <w:widowControl w:val="0"/>
        <w:autoSpaceDE w:val="0"/>
        <w:autoSpaceDN w:val="0"/>
        <w:adjustRightInd w:val="0"/>
        <w:rPr>
          <w:rFonts w:asciiTheme="majorBidi" w:hAnsiTheme="majorBidi"/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</w:t>
      </w:r>
    </w:p>
    <w:p w:rsidR="00A72DA6" w:rsidRDefault="00A72DA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Finalizzazioni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attività di cui è stata prevista la specifica remunerazione, nei limiti delle risorse finanziarie come sopra riportate, attengono alle diverse esigenze didattiche e organizzative e alle aree di personale interno alla scuola, in correlazione anche con il P.O.F..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Di seguito si indicano le attività e i relativi compensi stabiliti per il personale interessato: </w:t>
      </w:r>
      <w:r>
        <w:rPr>
          <w:b/>
          <w:bCs/>
          <w:color w:val="000000"/>
          <w:sz w:val="22"/>
          <w:szCs w:val="22"/>
        </w:rPr>
        <w:t>Personale docente: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6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5"/>
        <w:gridCol w:w="5399"/>
      </w:tblGrid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Risorse anno scolastico  </w:t>
            </w:r>
            <w:r w:rsidR="00B64A26">
              <w:rPr>
                <w:b/>
                <w:bCs/>
                <w:color w:val="000000"/>
                <w:sz w:val="20"/>
                <w:szCs w:val="20"/>
              </w:rPr>
              <w:t>2019-20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(comprensive degli oneri riflessi a carico dell’amministrazione e dell’IRAP)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Particolare impegno professionale 'in aula' connesso alle innovazioni e alla ricerca didattica e flessibilità organizzativa e didattica (art. 88, comma 2, lettera a)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E64C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E64C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di insegnamento (art. 88, comma 2, lettera b)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6B67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6B67A3">
              <w:rPr>
                <w:color w:val="000000"/>
                <w:sz w:val="22"/>
                <w:szCs w:val="22"/>
              </w:rPr>
              <w:t>3.344,04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Ore aggiuntive per l'attuazione dei corsi di recupero (art. 88, comma 2, lettera c)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aggiuntive funzionali all'insegnamento (art. 88, comma 2, lettera d)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6B67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D97E46">
              <w:rPr>
                <w:color w:val="000000"/>
                <w:sz w:val="22"/>
                <w:szCs w:val="22"/>
              </w:rPr>
              <w:t>1</w:t>
            </w:r>
            <w:r w:rsidR="006B67A3">
              <w:rPr>
                <w:color w:val="000000"/>
                <w:sz w:val="22"/>
                <w:szCs w:val="22"/>
              </w:rPr>
              <w:t>8</w:t>
            </w:r>
            <w:r w:rsidR="00D97E46">
              <w:rPr>
                <w:color w:val="000000"/>
                <w:sz w:val="22"/>
                <w:szCs w:val="22"/>
              </w:rPr>
              <w:t>.</w:t>
            </w:r>
            <w:r w:rsidR="006B67A3">
              <w:rPr>
                <w:color w:val="000000"/>
                <w:sz w:val="22"/>
                <w:szCs w:val="22"/>
              </w:rPr>
              <w:t>730</w:t>
            </w:r>
            <w:r w:rsidR="00D97E46">
              <w:rPr>
                <w:color w:val="000000"/>
                <w:sz w:val="22"/>
                <w:szCs w:val="22"/>
              </w:rPr>
              <w:t>,</w:t>
            </w:r>
            <w:r w:rsidR="006B67A3">
              <w:rPr>
                <w:color w:val="000000"/>
                <w:sz w:val="22"/>
                <w:szCs w:val="22"/>
              </w:rPr>
              <w:t>57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attribuiti ai collaboratori del dirigente scolastico (art. 88, comma 2, lettera f)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F53C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D97E46">
              <w:rPr>
                <w:color w:val="000000"/>
                <w:sz w:val="22"/>
                <w:szCs w:val="22"/>
              </w:rPr>
              <w:t>3.</w:t>
            </w:r>
            <w:r w:rsidR="00F53C46">
              <w:rPr>
                <w:color w:val="000000"/>
                <w:sz w:val="22"/>
                <w:szCs w:val="22"/>
              </w:rPr>
              <w:t>25</w:t>
            </w:r>
            <w:r w:rsidR="00D97E46">
              <w:rPr>
                <w:color w:val="000000"/>
                <w:sz w:val="22"/>
                <w:szCs w:val="22"/>
              </w:rPr>
              <w:t>1,1</w:t>
            </w:r>
            <w:r w:rsidR="00F53C46">
              <w:rPr>
                <w:color w:val="000000"/>
                <w:sz w:val="22"/>
                <w:szCs w:val="22"/>
              </w:rPr>
              <w:t>5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Indennità di bilinguismo e trilinguismo (art. 88, comma 2, lettera h)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per il personale docente ed educativo per ogni altra attività deliberata nell'ambito del POF (art. 88, comma 2, lettera k)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F53C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F53C46">
              <w:rPr>
                <w:color w:val="000000"/>
                <w:sz w:val="22"/>
                <w:szCs w:val="22"/>
              </w:rPr>
              <w:t>11.878,75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Particolari impegni connessi alla valutazione degli alunni (Art. 88, comma 2, lettera l)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F53C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F53C46">
              <w:rPr>
                <w:color w:val="000000"/>
                <w:sz w:val="22"/>
                <w:szCs w:val="22"/>
              </w:rPr>
              <w:t>3.611,94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Funzioni strumentali al POF (art. 33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F53C46">
              <w:rPr>
                <w:color w:val="000000"/>
                <w:sz w:val="22"/>
                <w:szCs w:val="22"/>
              </w:rPr>
              <w:t>4.969,41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per attività complementari di educazione fisica (art. 87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F53C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F53C4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per progetti relativi alle aree a rischio, a forte processo immigratorio e contro l'emarginazione scolastica (art. 9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B64A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€ 1.291,96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relativi a progetti nazionali e comunitari (Art. 6, comma 2, lettera l) CCNL 29/11/2007)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B64A26">
              <w:rPr>
                <w:color w:val="000000"/>
                <w:sz w:val="22"/>
                <w:szCs w:val="22"/>
              </w:rPr>
              <w:t>9.100,65</w:t>
            </w:r>
          </w:p>
        </w:tc>
      </w:tr>
      <w:tr w:rsidR="00A72DA6" w:rsidTr="005D46B3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€ </w:t>
            </w:r>
            <w:r w:rsidR="00B64A26">
              <w:rPr>
                <w:b/>
                <w:bCs/>
                <w:color w:val="000000"/>
                <w:sz w:val="22"/>
                <w:szCs w:val="22"/>
              </w:rPr>
              <w:t>56.178,47</w:t>
            </w: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Personale ATA: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5"/>
        <w:gridCol w:w="5296"/>
      </w:tblGrid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150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Risorse anno scolastico  </w:t>
            </w:r>
            <w:r w:rsidR="00B64A26">
              <w:rPr>
                <w:b/>
                <w:bCs/>
                <w:color w:val="000000"/>
                <w:sz w:val="20"/>
                <w:szCs w:val="20"/>
              </w:rPr>
              <w:t>2019-20</w:t>
            </w:r>
          </w:p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(comprensive degli oneri riflessi a carico dell’amministrazione e dell’IRAP)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Prestazioni aggiuntive del personale ATA (art. 88, comma 2, lettera e)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B64A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B64A26">
              <w:rPr>
                <w:color w:val="000000"/>
                <w:sz w:val="22"/>
                <w:szCs w:val="22"/>
              </w:rPr>
              <w:t>13.574,21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per il personale ATA per ogni altra attività deliberata nell'ambito del POF (art. 88, comma 2, lettera k)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C616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C6162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Compenso per il sostituto del DSGA e quota variabile dell’indennità di direzione DSGA (art. 88, comma 2, lettere i) e j)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B64A26">
              <w:rPr>
                <w:color w:val="000000"/>
                <w:sz w:val="22"/>
                <w:szCs w:val="22"/>
              </w:rPr>
              <w:t>6.706,66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DSGA (art. 89 CCNL 29/11/2007 come sostituito dall’art. 3 della sequenza contrattuale personale ATA 25/7/2008)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Indennità di bilinguismo e trilinguismo (art. 88, comma 2, lettera h)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Incarichi specifici (art. 47 CCNL 29/11/2007, comma 1 lettera b) come sostituito dall’art. 1 della sequenza contrattuale personale ATA 25/7/2008)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  <w:r w:rsidR="007B3FAC">
              <w:rPr>
                <w:color w:val="000000"/>
                <w:sz w:val="22"/>
                <w:szCs w:val="22"/>
              </w:rPr>
              <w:t>3.</w:t>
            </w:r>
            <w:r w:rsidR="00B64A26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per progetti relativi alle aree a rischio, a forte processo immigratorio e contro l'emarginazione scolastica (art. 9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€ 0,00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Compensi relativi a progetti nazionali e comunitari (Art. 6, comma 2, lettera l)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B64A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€ 1.312,50</w:t>
            </w:r>
          </w:p>
        </w:tc>
      </w:tr>
      <w:tr w:rsidR="00A72DA6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2DA6" w:rsidRDefault="00A72DA6" w:rsidP="00D97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€ </w:t>
            </w:r>
            <w:r w:rsidR="00B64A26">
              <w:rPr>
                <w:b/>
                <w:bCs/>
                <w:color w:val="000000"/>
                <w:sz w:val="22"/>
                <w:szCs w:val="22"/>
              </w:rPr>
              <w:t>25.135,37</w:t>
            </w: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 w:rsidP="00D97E4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fronte di una disponibilità complessivamente quantificata in € </w:t>
      </w:r>
      <w:r w:rsidR="00B64A26">
        <w:rPr>
          <w:color w:val="000000"/>
          <w:sz w:val="22"/>
          <w:szCs w:val="22"/>
        </w:rPr>
        <w:t>8</w:t>
      </w:r>
      <w:r w:rsidR="00D97E46">
        <w:rPr>
          <w:bCs/>
          <w:color w:val="000000"/>
          <w:sz w:val="22"/>
          <w:szCs w:val="22"/>
        </w:rPr>
        <w:t>1.</w:t>
      </w:r>
      <w:r w:rsidR="00B64A26">
        <w:rPr>
          <w:bCs/>
          <w:color w:val="000000"/>
          <w:sz w:val="22"/>
          <w:szCs w:val="22"/>
        </w:rPr>
        <w:t>317</w:t>
      </w:r>
      <w:r w:rsidR="00D97E46">
        <w:rPr>
          <w:bCs/>
          <w:color w:val="000000"/>
          <w:sz w:val="22"/>
          <w:szCs w:val="22"/>
        </w:rPr>
        <w:t>,</w:t>
      </w:r>
      <w:r w:rsidR="00B64A26">
        <w:rPr>
          <w:bCs/>
          <w:color w:val="000000"/>
          <w:sz w:val="22"/>
          <w:szCs w:val="22"/>
        </w:rPr>
        <w:t>08</w:t>
      </w:r>
      <w:r>
        <w:rPr>
          <w:color w:val="000000"/>
          <w:sz w:val="22"/>
          <w:szCs w:val="22"/>
        </w:rPr>
        <w:t xml:space="preserve">, è stata prevista un'utilizzazione totale di risorse pari ad € </w:t>
      </w:r>
      <w:r w:rsidR="00B64A26">
        <w:rPr>
          <w:color w:val="000000"/>
          <w:sz w:val="22"/>
          <w:szCs w:val="22"/>
        </w:rPr>
        <w:t>81.313,85</w:t>
      </w:r>
      <w:r w:rsidR="00AB76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(in percentuale:  </w:t>
      </w:r>
      <w:r w:rsidR="00B64A26">
        <w:rPr>
          <w:color w:val="000000"/>
          <w:sz w:val="22"/>
          <w:szCs w:val="22"/>
        </w:rPr>
        <w:t>99.996</w:t>
      </w:r>
      <w:r>
        <w:rPr>
          <w:color w:val="000000"/>
          <w:sz w:val="22"/>
          <w:szCs w:val="22"/>
        </w:rPr>
        <w:t xml:space="preserve"> %).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</w:rPr>
        <w:t>Conclusioni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Pertanto, considerato che: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 l'individuazione delle risorse disponibili è stata effettuata correttamente;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 il contratto integrativo è stato predisposto in conformità alle vigenti disposizioni;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 l'onere scaturente dalla contrattazione risulta integralmente coperto dalle disponibilità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 w:rsidP="00315C9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Revisori esprimono parere favorevole in ordine alla compatibilità finanziaria della contrattazione integrativa della Scuola </w:t>
      </w:r>
      <w:r w:rsidR="00B64A26">
        <w:rPr>
          <w:color w:val="000000"/>
          <w:sz w:val="22"/>
          <w:szCs w:val="22"/>
        </w:rPr>
        <w:t>ISTITUTO COMPRENSIVO STATALE “MONS, LUIGI VITALI”  DI BELLANO</w:t>
      </w:r>
      <w:r w:rsidR="00317AE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per l'anno scolastico </w:t>
      </w:r>
      <w:r w:rsidR="00315C97">
        <w:rPr>
          <w:color w:val="000000"/>
          <w:sz w:val="22"/>
          <w:szCs w:val="22"/>
        </w:rPr>
        <w:t>2019</w:t>
      </w:r>
      <w:r w:rsidR="00B64A26">
        <w:rPr>
          <w:color w:val="000000"/>
          <w:sz w:val="22"/>
          <w:szCs w:val="22"/>
        </w:rPr>
        <w:t>/2020</w:t>
      </w:r>
      <w:r w:rsidR="00CB5610">
        <w:rPr>
          <w:color w:val="000000"/>
          <w:sz w:val="22"/>
          <w:szCs w:val="22"/>
        </w:rPr>
        <w:t>.</w:t>
      </w:r>
    </w:p>
    <w:p w:rsidR="00CB5610" w:rsidRDefault="00CB5610" w:rsidP="00CB561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Oppure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Revisori esprimono parere contrario sulla compatibilità finanziaria della contrattazione integrativa della Scuola .............. per l'anno scolastico ..........., per le seguenti motivazioni: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</w:t>
      </w:r>
    </w:p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</w:t>
      </w:r>
    </w:p>
    <w:p w:rsidR="00A72DA6" w:rsidRDefault="00A72DA6" w:rsidP="00304E9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presente verbale, chiuso alle ore ......................., l'anno </w:t>
      </w:r>
      <w:r w:rsidR="00304E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il giorno del mese di </w:t>
      </w:r>
      <w:r w:rsidR="00394D42">
        <w:rPr>
          <w:color w:val="000000"/>
          <w:sz w:val="22"/>
          <w:szCs w:val="22"/>
        </w:rPr>
        <w:t>febbraio</w:t>
      </w:r>
      <w:r>
        <w:rPr>
          <w:color w:val="000000"/>
          <w:sz w:val="22"/>
          <w:szCs w:val="22"/>
        </w:rPr>
        <w:t>., viene letto, confermato, sottoscritto e successivamente inserito nell’apposito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A72DA6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2DA6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72DA6" w:rsidRDefault="00A72D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72DA6" w:rsidRDefault="00A72DA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A72DA6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70" w:rsidRDefault="000A2470">
      <w:r>
        <w:separator/>
      </w:r>
    </w:p>
  </w:endnote>
  <w:endnote w:type="continuationSeparator" w:id="0">
    <w:p w:rsidR="000A2470" w:rsidRDefault="000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70" w:rsidRDefault="000A2470">
    <w:pPr>
      <w:widowControl w:val="0"/>
      <w:autoSpaceDE w:val="0"/>
      <w:autoSpaceDN w:val="0"/>
      <w:adjustRightInd w:val="0"/>
      <w:rPr>
        <w:color w:val="000000"/>
        <w:sz w:val="20"/>
        <w:szCs w:val="20"/>
      </w:rPr>
    </w:pPr>
    <w:r>
      <w:rPr>
        <w:i/>
        <w:iCs/>
        <w:color w:val="000000"/>
        <w:sz w:val="20"/>
        <w:szCs w:val="20"/>
      </w:rPr>
      <w:t xml:space="preserve">Pagina: </w:t>
    </w:r>
    <w:r>
      <w:rPr>
        <w:i/>
        <w:iCs/>
        <w:color w:val="000000"/>
        <w:sz w:val="20"/>
        <w:szCs w:val="20"/>
      </w:rPr>
      <w:fldChar w:fldCharType="begin"/>
    </w:r>
    <w:r>
      <w:rPr>
        <w:i/>
        <w:iCs/>
        <w:color w:val="000000"/>
        <w:sz w:val="20"/>
        <w:szCs w:val="20"/>
      </w:rPr>
      <w:instrText xml:space="preserve">PAGE </w:instrText>
    </w:r>
    <w:r>
      <w:rPr>
        <w:i/>
        <w:iCs/>
        <w:color w:val="000000"/>
        <w:sz w:val="20"/>
        <w:szCs w:val="20"/>
      </w:rPr>
      <w:fldChar w:fldCharType="separate"/>
    </w:r>
    <w:r w:rsidR="00F950B6">
      <w:rPr>
        <w:i/>
        <w:iCs/>
        <w:noProof/>
        <w:color w:val="000000"/>
        <w:sz w:val="20"/>
        <w:szCs w:val="20"/>
      </w:rPr>
      <w:t>2</w:t>
    </w:r>
    <w:r>
      <w:rPr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70" w:rsidRDefault="000A2470">
      <w:r>
        <w:separator/>
      </w:r>
    </w:p>
  </w:footnote>
  <w:footnote w:type="continuationSeparator" w:id="0">
    <w:p w:rsidR="000A2470" w:rsidRDefault="000A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70" w:rsidRDefault="000A2470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A6"/>
    <w:rsid w:val="000A2470"/>
    <w:rsid w:val="000D2FD5"/>
    <w:rsid w:val="00150C80"/>
    <w:rsid w:val="00162026"/>
    <w:rsid w:val="001705DF"/>
    <w:rsid w:val="002B1063"/>
    <w:rsid w:val="00304E92"/>
    <w:rsid w:val="00315C97"/>
    <w:rsid w:val="00317AE6"/>
    <w:rsid w:val="00394D42"/>
    <w:rsid w:val="003D2C3C"/>
    <w:rsid w:val="00470420"/>
    <w:rsid w:val="005D46B3"/>
    <w:rsid w:val="00657542"/>
    <w:rsid w:val="006B67A3"/>
    <w:rsid w:val="007A70C8"/>
    <w:rsid w:val="007B3151"/>
    <w:rsid w:val="007B3FAC"/>
    <w:rsid w:val="00985CB8"/>
    <w:rsid w:val="00A72DA6"/>
    <w:rsid w:val="00AB7630"/>
    <w:rsid w:val="00AF559A"/>
    <w:rsid w:val="00B64A26"/>
    <w:rsid w:val="00C479A9"/>
    <w:rsid w:val="00C61620"/>
    <w:rsid w:val="00CB5610"/>
    <w:rsid w:val="00D674A0"/>
    <w:rsid w:val="00D97E46"/>
    <w:rsid w:val="00E64C9B"/>
    <w:rsid w:val="00F53C46"/>
    <w:rsid w:val="00F55C40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EAC5D4-16D3-47CB-903F-1A1EEAD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3D2C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D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compatibilità finanziaria dell’ipotesi di contratto integrativo</vt:lpstr>
    </vt:vector>
  </TitlesOfParts>
  <Company>BASTARDS TeaM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compatibilità finanziaria dell’ipotesi di contratto integrativo</dc:title>
  <dc:subject/>
  <dc:creator>DSGA</dc:creator>
  <cp:keywords/>
  <dc:description/>
  <cp:lastModifiedBy>Adele Esposito</cp:lastModifiedBy>
  <cp:revision>3</cp:revision>
  <cp:lastPrinted>2019-12-05T10:11:00Z</cp:lastPrinted>
  <dcterms:created xsi:type="dcterms:W3CDTF">2020-01-28T09:39:00Z</dcterms:created>
  <dcterms:modified xsi:type="dcterms:W3CDTF">2020-01-28T09:45:00Z</dcterms:modified>
</cp:coreProperties>
</file>