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tabs>
          <w:tab w:val="left" w:leader="none" w:pos="3010"/>
          <w:tab w:val="center" w:leader="none" w:pos="4825"/>
        </w:tabs>
        <w:spacing w:after="40" w:line="259" w:lineRule="auto"/>
        <w:ind w:right="-1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tabs>
          <w:tab w:val="left" w:leader="none" w:pos="3010"/>
          <w:tab w:val="center" w:leader="none" w:pos="4825"/>
        </w:tabs>
        <w:spacing w:after="40" w:line="259" w:lineRule="auto"/>
        <w:ind w:right="-1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tabs>
          <w:tab w:val="left" w:leader="none" w:pos="3010"/>
          <w:tab w:val="center" w:leader="none" w:pos="4825"/>
        </w:tabs>
        <w:spacing w:after="40" w:line="259" w:lineRule="auto"/>
        <w:ind w:right="-12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283" w:right="3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1"/>
              <w:spacing w:after="240" w:before="120" w:line="276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Piano nazionale di ripresa e resilienza, Missione 4 – Istruzione e ricerca – Componente 1 – Potenziamento dell’offerta dei servizi di istruzione: dagli asili nido alle università – Investimento 3.1 “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Nuove competenze e nuovi linguaggi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– “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rtl w:val="0"/>
              </w:rPr>
              <w:t xml:space="preserve">Azioni di potenziamento delle competenze STEM e multilinguistiche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0A">
            <w:pPr>
              <w:widowControl w:val="1"/>
              <w:spacing w:after="240" w:before="120" w:line="276" w:lineRule="auto"/>
              <w:rPr>
                <w:rFonts w:ascii="Arial" w:cs="Arial" w:eastAsia="Arial" w:hAnsi="Arial"/>
                <w:b w:val="1"/>
                <w:i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1"/>
              <w:spacing w:after="4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Azioni di potenziamento delle competenze STEM e multilinguistiche</w:t>
            </w:r>
          </w:p>
          <w:p w:rsidR="00000000" w:rsidDel="00000000" w:rsidP="00000000" w:rsidRDefault="00000000" w:rsidRPr="00000000" w14:paraId="0000000C">
            <w:pPr>
              <w:widowControl w:val="1"/>
              <w:spacing w:after="40" w:line="259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(D.M. n. 65/2023)</w:t>
            </w:r>
          </w:p>
          <w:p w:rsidR="00000000" w:rsidDel="00000000" w:rsidP="00000000" w:rsidRDefault="00000000" w:rsidRPr="00000000" w14:paraId="0000000D">
            <w:pPr>
              <w:widowControl w:val="1"/>
              <w:spacing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Titolo del Progetto STEM IN VERTICALE</w:t>
            </w:r>
          </w:p>
          <w:p w:rsidR="00000000" w:rsidDel="00000000" w:rsidP="00000000" w:rsidRDefault="00000000" w:rsidRPr="00000000" w14:paraId="0000000F">
            <w:pPr>
              <w:widowControl w:val="1"/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C.U.P. B64D23004310006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before="120" w:line="276" w:lineRule="auto"/>
              <w:ind w:left="283" w:right="30" w:firstLine="0"/>
              <w:jc w:val="center"/>
              <w:rPr>
                <w:rFonts w:ascii="Arial" w:cs="Arial" w:eastAsia="Arial" w:hAnsi="Arial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44" w:before="144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44" w:before="144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PROCEDURA DI SELEZIONE PER IL CONFERIMENTO DI UN INCARICO INDIVIDUALE, AVENTE AD OGGETTO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center"/>
              <w:rPr>
                <w:rFonts w:ascii="Arial" w:cs="Arial" w:eastAsia="Arial" w:hAnsi="Arial"/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Arial" w:cs="Arial" w:eastAsia="Arial" w:hAnsi="Arial"/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120" w:line="276" w:lineRule="auto"/>
        <w:ind w:left="720" w:hanging="360"/>
        <w:rPr>
          <w:rFonts w:ascii="Arial" w:cs="Arial" w:eastAsia="Arial" w:hAnsi="Arial"/>
          <w:b w:val="1"/>
        </w:rPr>
      </w:pPr>
      <w:bookmarkStart w:colFirst="0" w:colLast="0" w:name="_heading=h.d5fge0wbhj30" w:id="2"/>
      <w:bookmarkEnd w:id="2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servizio presso questa Istituzione scolastica;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b w:val="1"/>
        </w:rPr>
      </w:pPr>
      <w:bookmarkStart w:colFirst="0" w:colLast="0" w:name="_heading=h.f426bk412hkh" w:id="3"/>
      <w:bookmarkEnd w:id="3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servizio presso altra Istituzione scolastica;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b w:val="1"/>
        </w:rPr>
      </w:pPr>
      <w:bookmarkStart w:colFirst="0" w:colLast="0" w:name="_heading=h.iqb4hn1dd4tp" w:id="4"/>
      <w:bookmarkEnd w:id="4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servizio presso altra Pubblica Amministrazione;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120" w:before="0" w:beforeAutospacing="0" w:line="276" w:lineRule="auto"/>
        <w:ind w:left="720" w:hanging="360"/>
        <w:rPr>
          <w:rFonts w:ascii="Arial" w:cs="Arial" w:eastAsia="Arial" w:hAnsi="Arial"/>
          <w:b w:val="1"/>
        </w:rPr>
      </w:pPr>
      <w:bookmarkStart w:colFirst="0" w:colLast="0" w:name="_heading=h.1dx1xmkur8t2" w:id="5"/>
      <w:bookmarkEnd w:id="5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esterno alla Pubblica Amministrazione;</w:t>
      </w:r>
    </w:p>
    <w:p w:rsidR="00000000" w:rsidDel="00000000" w:rsidP="00000000" w:rsidRDefault="00000000" w:rsidRPr="00000000" w14:paraId="00000024">
      <w:pPr>
        <w:spacing w:after="120" w:before="120" w:line="276" w:lineRule="auto"/>
        <w:ind w:left="0" w:firstLine="0"/>
        <w:rPr>
          <w:rFonts w:ascii="Arial" w:cs="Arial" w:eastAsia="Arial" w:hAnsi="Arial"/>
          <w:b w:val="1"/>
        </w:rPr>
      </w:pPr>
      <w:bookmarkStart w:colFirst="0" w:colLast="0" w:name="_heading=h.nr589y3ld6ve" w:id="6"/>
      <w:bookmarkEnd w:id="6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 qualità di: 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7">
      <w:pPr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28">
      <w:pPr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ammesso/a a partecipare alla procedura di selezione per il conferimento dell’incarico di: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afterAutospacing="0" w:before="120"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ESPERTO per percorsi di orientamento e formazione per il potenziamento delle competenze Stem, digitali e di innovazione, finalizzate alla promozione di pari opportunità di genere.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6"/>
        </w:numPr>
        <w:spacing w:after="0" w:afterAutospacing="0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ESPERTO per percorso di formazione per il potenziamento delle competenze linguistiche degli studenti. 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TUTOR per percorsi di orientamento e formazione per il potenziamento delle competenze Stem, digitali e di innovazione, finalizzate alla promozione di pari opportunità di genere.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120" w:before="0" w:beforeAutospacing="0"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TUTOR per percorso di formazione per il potenziamento delle competenze linguistiche degli studenti.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aver preso visione dell’informativa di cui all’art. </w:t>
      </w:r>
      <w:r w:rsidDel="00000000" w:rsidR="00000000" w:rsidRPr="00000000">
        <w:rPr>
          <w:rFonts w:ascii="Arial" w:cs="Arial" w:eastAsia="Arial" w:hAnsi="Arial"/>
          <w:rtl w:val="0"/>
        </w:rPr>
        <w:t xml:space="preserve">13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dell’Avviso;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8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3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3B">
      <w:pPr>
        <w:tabs>
          <w:tab w:val="left" w:leader="none" w:pos="426"/>
        </w:tabs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possedere i requisiti di ammissione alla selezione in oggetto di cui all’art. 2 dell’Avviso prot. n. 3157</w:t>
      </w:r>
      <w:r w:rsidDel="00000000" w:rsidR="00000000" w:rsidRPr="00000000">
        <w:rPr>
          <w:rFonts w:ascii="Arial" w:cs="Arial" w:eastAsia="Arial" w:hAnsi="Arial"/>
          <w:rtl w:val="0"/>
        </w:rPr>
        <w:t xml:space="preserve"> del 02-04-2024  e, nello specifico, di: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</w:t>
      </w:r>
      <w:r w:rsidDel="00000000" w:rsidR="00000000" w:rsidRPr="00000000">
        <w:rPr>
          <w:rFonts w:ascii="Arial" w:cs="Arial" w:eastAsia="Arial" w:hAnsi="Arial"/>
          <w:rtl w:val="0"/>
        </w:rPr>
        <w:t xml:space="preserve"> e di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heading=h.1fob9te" w:id="7"/>
      <w:bookmarkEnd w:id="7"/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Arial" w:cs="Arial" w:eastAsia="Arial" w:hAnsi="Arial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essere in possesso dei requisiti richiesti dall’avviso relativo alla presente procedura di selezione, come specificato nell’allegato curriculum vitae.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76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Scheda di autovalutazione dei titoli e delle esperienze professionali (Allegato B);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Dichiarazione di inesistenza di incompatibilità e conflitto di interessi (Allegato C);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6" w:lineRule="auto"/>
        <w:ind w:left="720" w:right="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urriculum vitae</w:t>
      </w:r>
      <w:r w:rsidDel="00000000" w:rsidR="00000000" w:rsidRPr="00000000">
        <w:rPr>
          <w:rFonts w:ascii="Arial" w:cs="Arial" w:eastAsia="Arial" w:hAnsi="Arial"/>
          <w:rtl w:val="0"/>
        </w:rPr>
        <w:t xml:space="preserve"> in formato europeo Allegato e sottoscritto contenente una autodichiarazione di veridicità dei dati e delle informazioni contenute, ai sensi degli artt. 46 e 47 del D.P.R. 445/2000, </w:t>
      </w:r>
      <w:r w:rsidDel="00000000" w:rsidR="00000000" w:rsidRPr="00000000">
        <w:rPr>
          <w:rFonts w:ascii="Arial" w:cs="Arial" w:eastAsia="Arial" w:hAnsi="Arial"/>
          <w:rtl w:val="0"/>
        </w:rPr>
        <w:t xml:space="preserve">nonché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120" w:before="120"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Arial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53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z67vWXd0Kdx3ZCXmFOVukPlsmw==">CgMxLjAyCGguZ2pkZ3hzMgloLjMwajB6bGwyDmguZDVmZ2Uwd2JoajMwMg5oLmY0MjZiazQxMmhraDIOaC5pcWI0aG4xZGQ0dHAyDmguMWR4MXhta3VyOHQyMg5oLm5yNTg5eTNsZDZ2ZTIJaC4xZm9iOXRlMgloLjJldDkycDA4AHIhMUdSc050Z3BlYVNLdHlrakFWMFo5OFdKLVhfRGY4ZnhG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