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010"/>
          <w:tab w:val="center" w:leader="none" w:pos="4825"/>
        </w:tabs>
        <w:spacing w:after="40" w:line="259" w:lineRule="auto"/>
        <w:ind w:right="-12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120" w:before="120" w:line="276" w:lineRule="auto"/>
        <w:ind w:left="283" w:right="3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12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Piano nazionale di ripresa e resilienza, Missione 4 – Istruzione e ricerca – Componente 1 – Potenziamento dell’offerta dei servizi di istruzione: dagli asili nido alle università – Investimento 3.1 “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Nuove competenze e nuovi linguaggi</w:t>
      </w:r>
      <w:r w:rsidDel="00000000" w:rsidR="00000000" w:rsidRPr="00000000">
        <w:rPr>
          <w:b w:val="1"/>
          <w:sz w:val="20"/>
          <w:szCs w:val="20"/>
          <w:rtl w:val="0"/>
        </w:rPr>
        <w:t xml:space="preserve">”, finanziato dall’Unione europea –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Next Generation EU</w:t>
      </w:r>
      <w:r w:rsidDel="00000000" w:rsidR="00000000" w:rsidRPr="00000000">
        <w:rPr>
          <w:b w:val="1"/>
          <w:sz w:val="20"/>
          <w:szCs w:val="20"/>
          <w:rtl w:val="0"/>
        </w:rPr>
        <w:t xml:space="preserve"> – “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Azioni di potenziamento delle competenze STEM e multilinguistiche</w:t>
      </w:r>
      <w:r w:rsidDel="00000000" w:rsidR="00000000" w:rsidRPr="00000000">
        <w:rPr>
          <w:b w:val="1"/>
          <w:sz w:val="20"/>
          <w:szCs w:val="20"/>
          <w:rtl w:val="0"/>
        </w:rPr>
        <w:t xml:space="preserve">”</w:t>
      </w:r>
    </w:p>
    <w:p w:rsidR="00000000" w:rsidDel="00000000" w:rsidP="00000000" w:rsidRDefault="00000000" w:rsidRPr="00000000" w14:paraId="00000004">
      <w:pPr>
        <w:spacing w:after="240" w:before="120" w:line="276" w:lineRule="auto"/>
        <w:jc w:val="both"/>
        <w:rPr>
          <w:b w:val="1"/>
          <w:i w:val="1"/>
          <w:sz w:val="20"/>
          <w:szCs w:val="20"/>
          <w:highlight w:val="yellow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40" w:line="259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Azioni di potenziamento delle competenze STEM e multilinguistiche</w:t>
      </w:r>
    </w:p>
    <w:p w:rsidR="00000000" w:rsidDel="00000000" w:rsidP="00000000" w:rsidRDefault="00000000" w:rsidRPr="00000000" w14:paraId="00000006">
      <w:pPr>
        <w:spacing w:after="40" w:line="259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(D.M. n. 65/2023)</w:t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76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Titolo del Progetto STEM IN VERTICALE</w:t>
      </w:r>
    </w:p>
    <w:p w:rsidR="00000000" w:rsidDel="00000000" w:rsidP="00000000" w:rsidRDefault="00000000" w:rsidRPr="00000000" w14:paraId="00000009">
      <w:pPr>
        <w:spacing w:after="120" w:before="120" w:line="276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C.U.P. B64D23004310006</w:t>
      </w:r>
    </w:p>
    <w:p w:rsidR="00000000" w:rsidDel="00000000" w:rsidP="00000000" w:rsidRDefault="00000000" w:rsidRPr="00000000" w14:paraId="0000000A">
      <w:pPr>
        <w:widowControl w:val="0"/>
        <w:spacing w:after="120" w:before="120" w:line="276" w:lineRule="auto"/>
        <w:ind w:left="283" w:right="3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ALLEGATO “B”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120" w:before="120" w:line="276" w:lineRule="auto"/>
        <w:jc w:val="both"/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PROCEDURA DI SELEZIONE PER IL CONFERIMENTO DI UN INCARICO INDIVIDUALE, AVENTE AD OGGETTO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Il/la sottoscritt _____________________________ nat ____a il _____/_______ /_______ e residente a _________________ (Prov. __________), alla via/piazza _________________ n. _______ CAP _________ Codice Fiscale _______________________ Telefono Cellulare _______________________ indirizzo e-mail _______________________________________ 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/>
      </w:pPr>
      <w:r w:rsidDel="00000000" w:rsidR="00000000" w:rsidRPr="00000000">
        <w:rPr>
          <w:rtl w:val="0"/>
        </w:rPr>
        <w:t xml:space="preserve">Dichiara</w:t>
      </w:r>
    </w:p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Ai sensi e per gli effetti del D.P.R. n. 445/2000 di essere in possesso dei seguenti titoli valutabili che gli danno diritto ai seguenti punteggi, per un totale di punti __________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3255"/>
        <w:gridCol w:w="1845"/>
        <w:gridCol w:w="1920"/>
        <w:tblGridChange w:id="0">
          <w:tblGrid>
            <w:gridCol w:w="2340"/>
            <w:gridCol w:w="3255"/>
            <w:gridCol w:w="1845"/>
            <w:gridCol w:w="19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PUNTEGGI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Punti dichiarati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Punti riconosciuti dalla Commissione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Anzianità di servizio (ruolo)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 10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 a 5: 2 punti 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5 a 10: 4 punti 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10 in poi: 10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Titolo di Studio (attinente al percorso formativo indefettibile per il ruolo di tutor). Max 15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66 a 98: 5 punti 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99 a 110: 10 punti 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110/110 e lode: 15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Diploma (sufficiente per la sola figura del Tutor) e valutabile solo in assenza di laurea Max 2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Titoli culturali attinenti agli ambiti disciplinari di cui all’oggetto dell’Avviso Max 10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Dottorato di Ricerca: 3 punti 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Master di I o II Livello: 3 punti 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Corso di perfezionamento: 2 punti 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Collaborazioni con Enti/Università: 1 punti 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Corsi di Formazione: 1 punto (minimo 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Esperienza di docenza (docenza in STEM o lingua Inglese) Max 5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Maggiore di 5 anni: 5 punti 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3 a 5 anni: 3 Punti 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Meno di 3 anni: 1 Punto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Esperienza specifica (attinente ai percorsi formativi) Max 10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Esperto/Tutor in progetti PON FSE (2 punto per ogni esperienza); 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Docenza in altri progetti scolastici min. 10 ore (2 punti per ogni esperienza)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Certificazioni linguistiche (inglese) Max 8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B1: 2 Punti 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B2: 4 Punti 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C1: 6 Punti 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C2: 8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Certificazioni Informatiche Max 5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Punto per ogni certificazione (max 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Proposta Progettuale (valutazione a cura della Commissione) Max 35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chiarezza e qualità progettuale (max punti 10) 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coerenza della proposta progettuale (max punti 10) 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Originalità e innovatività (max punti 10) 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riproducibilità delle attività formative pianificate nonché all’interno della prassi lavorativa quotidiana (max punti 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Data</w:t>
        <w:tab/>
        <w:tab/>
        <w:tab/>
        <w:tab/>
        <w:tab/>
        <w:tab/>
        <w:tab/>
        <w:tab/>
        <w:tab/>
        <w:tab/>
        <w:t xml:space="preserve">Firma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-685799</wp:posOffset>
              </wp:positionH>
              <wp:positionV relativeFrom="paragraph">
                <wp:posOffset>0</wp:posOffset>
              </wp:positionV>
              <wp:extent cx="7200000" cy="630000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-685799</wp:posOffset>
              </wp:positionH>
              <wp:positionV relativeFrom="paragraph">
                <wp:posOffset>0</wp:posOffset>
              </wp:positionV>
              <wp:extent cx="7200000" cy="6300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widowControl w:val="0"/>
      <w:tabs>
        <w:tab w:val="center" w:leader="none" w:pos="4819"/>
        <w:tab w:val="right" w:leader="none" w:pos="9638"/>
      </w:tabs>
      <w:spacing w:line="288" w:lineRule="auto"/>
      <w:jc w:val="both"/>
      <w:rPr/>
    </w:pPr>
    <w:r w:rsidDel="00000000" w:rsidR="00000000" w:rsidRPr="00000000">
      <w:rPr>
        <w:rFonts w:ascii="Times New Roman" w:cs="Times New Roman" w:eastAsia="Times New Roman" w:hAnsi="Times New Roman"/>
        <w:i w:val="1"/>
        <w:sz w:val="24"/>
        <w:szCs w:val="24"/>
        <w:rtl w:val="0"/>
      </w:rPr>
      <w:t xml:space="preserve">Allegato B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