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38E3" w:rsidRDefault="00EA38E3">
      <w:pPr>
        <w:widowControl/>
        <w:spacing w:after="200" w:line="276" w:lineRule="auto"/>
        <w:rPr>
          <w:rFonts w:ascii="Trebuchet MS" w:eastAsia="Trebuchet MS" w:hAnsi="Trebuchet MS" w:cs="Trebuchet MS"/>
        </w:rPr>
      </w:pP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EA38E3">
        <w:tc>
          <w:tcPr>
            <w:tcW w:w="9029" w:type="dxa"/>
            <w:shd w:val="clear" w:color="auto" w:fill="auto"/>
            <w:tcMar>
              <w:top w:w="100" w:type="dxa"/>
              <w:left w:w="100" w:type="dxa"/>
              <w:bottom w:w="100" w:type="dxa"/>
              <w:right w:w="100" w:type="dxa"/>
            </w:tcMar>
          </w:tcPr>
          <w:p w:rsidR="00EA38E3" w:rsidRDefault="007A23B6">
            <w:pPr>
              <w:widowControl/>
              <w:jc w:val="both"/>
              <w:rPr>
                <w:rFonts w:ascii="Trebuchet MS" w:eastAsia="Trebuchet MS" w:hAnsi="Trebuchet MS" w:cs="Trebuchet MS"/>
                <w:sz w:val="24"/>
                <w:szCs w:val="24"/>
              </w:rPr>
            </w:pPr>
            <w:r>
              <w:rPr>
                <w:rFonts w:ascii="Trebuchet MS" w:eastAsia="Trebuchet MS" w:hAnsi="Trebuchet MS" w:cs="Trebuchet MS"/>
                <w:b/>
                <w:sz w:val="24"/>
                <w:szCs w:val="24"/>
              </w:rPr>
              <w:t>Oggetto</w:t>
            </w:r>
            <w:r>
              <w:rPr>
                <w:rFonts w:ascii="Trebuchet MS" w:eastAsia="Trebuchet MS" w:hAnsi="Trebuchet MS" w:cs="Trebuchet MS"/>
                <w:sz w:val="24"/>
                <w:szCs w:val="24"/>
              </w:rPr>
              <w:t>: Convocazione congiunta per disponibilità di posti di docente scuola primaria comune e sostegno</w:t>
            </w:r>
          </w:p>
          <w:p w:rsidR="00EA38E3" w:rsidRDefault="00EA38E3">
            <w:pPr>
              <w:widowControl/>
              <w:jc w:val="both"/>
              <w:rPr>
                <w:rFonts w:ascii="Trebuchet MS" w:eastAsia="Trebuchet MS" w:hAnsi="Trebuchet MS" w:cs="Trebuchet MS"/>
                <w:sz w:val="24"/>
                <w:szCs w:val="24"/>
              </w:rPr>
            </w:pPr>
          </w:p>
          <w:p w:rsidR="00EA38E3" w:rsidRDefault="007A23B6">
            <w:pPr>
              <w:widowControl/>
              <w:jc w:val="both"/>
              <w:rPr>
                <w:rFonts w:ascii="Trebuchet MS" w:eastAsia="Trebuchet MS" w:hAnsi="Trebuchet MS" w:cs="Trebuchet MS"/>
                <w:sz w:val="24"/>
                <w:szCs w:val="24"/>
              </w:rPr>
            </w:pPr>
            <w:r>
              <w:rPr>
                <w:rFonts w:ascii="Trebuchet MS" w:eastAsia="Trebuchet MS" w:hAnsi="Trebuchet MS" w:cs="Trebuchet MS"/>
                <w:sz w:val="24"/>
                <w:szCs w:val="24"/>
              </w:rPr>
              <w:t xml:space="preserve">La Rete delle scuole della provincia di Lecco procede a nomine congiunte per i docenti di scuola primaria posto comune e di sostegno, pertanto la S.V., collocata in graduatoria d’Istituto per il posto di docente scuola primaria è convocata </w:t>
            </w:r>
            <w:r>
              <w:rPr>
                <w:rFonts w:ascii="Trebuchet MS" w:eastAsia="Trebuchet MS" w:hAnsi="Trebuchet MS" w:cs="Trebuchet MS"/>
                <w:b/>
                <w:sz w:val="24"/>
                <w:szCs w:val="24"/>
                <w:u w:val="single"/>
              </w:rPr>
              <w:t>telematicamente</w:t>
            </w:r>
            <w:r>
              <w:rPr>
                <w:rFonts w:ascii="Trebuchet MS" w:eastAsia="Trebuchet MS" w:hAnsi="Trebuchet MS" w:cs="Trebuchet MS"/>
                <w:sz w:val="24"/>
                <w:szCs w:val="24"/>
              </w:rPr>
              <w:t xml:space="preserve"> per l’eventuale stipula di un contratto a tempo determinato. La procedura di individuazione avviene attraverso apposito sistema informatico che prevede per gli aspiranti la possibilità di esprimere le proprie preferenze per l’attribuzione del posto secondo la disponibilità delle posizioni nelle scuole in cui la S.V. è inserita in graduatoria. L’aspirante deve quindi obbligatoriamente </w:t>
            </w:r>
            <w:r>
              <w:rPr>
                <w:rFonts w:ascii="Trebuchet MS" w:eastAsia="Trebuchet MS" w:hAnsi="Trebuchet MS" w:cs="Trebuchet MS"/>
                <w:b/>
                <w:sz w:val="24"/>
                <w:szCs w:val="24"/>
              </w:rPr>
              <w:t>compilare il modulo di accettazione</w:t>
            </w:r>
            <w:r>
              <w:rPr>
                <w:rFonts w:ascii="Trebuchet MS" w:eastAsia="Trebuchet MS" w:hAnsi="Trebuchet MS" w:cs="Trebuchet MS"/>
                <w:sz w:val="24"/>
                <w:szCs w:val="24"/>
              </w:rPr>
              <w:t xml:space="preserve"> delle sedi per le quali intende proporre la propria disponibilità ad assumere l’incarico. Nel modulo deve indicare </w:t>
            </w:r>
            <w:r>
              <w:rPr>
                <w:rFonts w:ascii="Trebuchet MS" w:eastAsia="Trebuchet MS" w:hAnsi="Trebuchet MS" w:cs="Trebuchet MS"/>
                <w:b/>
                <w:sz w:val="24"/>
                <w:szCs w:val="24"/>
              </w:rPr>
              <w:t xml:space="preserve">l’ordine di preferenza delle sedi </w:t>
            </w:r>
            <w:r>
              <w:rPr>
                <w:rFonts w:ascii="Trebuchet MS" w:eastAsia="Trebuchet MS" w:hAnsi="Trebuchet MS" w:cs="Trebuchet MS"/>
                <w:sz w:val="24"/>
                <w:szCs w:val="24"/>
              </w:rPr>
              <w:t xml:space="preserve">a cui può aspirare. L’espressione della propria intenzione ad assumere l’incarico deve essere espressa </w:t>
            </w:r>
            <w:r>
              <w:rPr>
                <w:rFonts w:ascii="Trebuchet MS" w:eastAsia="Trebuchet MS" w:hAnsi="Trebuchet MS" w:cs="Trebuchet MS"/>
                <w:b/>
                <w:sz w:val="24"/>
                <w:szCs w:val="24"/>
              </w:rPr>
              <w:t xml:space="preserve">dalle ore </w:t>
            </w:r>
            <w:r w:rsidR="0082794F">
              <w:rPr>
                <w:rFonts w:ascii="Trebuchet MS" w:eastAsia="Trebuchet MS" w:hAnsi="Trebuchet MS" w:cs="Trebuchet MS"/>
                <w:b/>
                <w:sz w:val="24"/>
                <w:szCs w:val="24"/>
              </w:rPr>
              <w:t>1</w:t>
            </w:r>
            <w:r w:rsidR="004E5CB7">
              <w:rPr>
                <w:rFonts w:ascii="Trebuchet MS" w:eastAsia="Trebuchet MS" w:hAnsi="Trebuchet MS" w:cs="Trebuchet MS"/>
                <w:b/>
                <w:sz w:val="24"/>
                <w:szCs w:val="24"/>
              </w:rPr>
              <w:t>4</w:t>
            </w:r>
            <w:r>
              <w:rPr>
                <w:rFonts w:ascii="Trebuchet MS" w:eastAsia="Trebuchet MS" w:hAnsi="Trebuchet MS" w:cs="Trebuchet MS"/>
                <w:b/>
                <w:sz w:val="24"/>
                <w:szCs w:val="24"/>
              </w:rPr>
              <w:t>.00 del 1</w:t>
            </w:r>
            <w:r w:rsidR="004E5CB7">
              <w:rPr>
                <w:rFonts w:ascii="Trebuchet MS" w:eastAsia="Trebuchet MS" w:hAnsi="Trebuchet MS" w:cs="Trebuchet MS"/>
                <w:b/>
                <w:sz w:val="24"/>
                <w:szCs w:val="24"/>
              </w:rPr>
              <w:t>8</w:t>
            </w:r>
            <w:r>
              <w:rPr>
                <w:rFonts w:ascii="Trebuchet MS" w:eastAsia="Trebuchet MS" w:hAnsi="Trebuchet MS" w:cs="Trebuchet MS"/>
                <w:b/>
                <w:sz w:val="24"/>
                <w:szCs w:val="24"/>
              </w:rPr>
              <w:t xml:space="preserve"> settembre 202</w:t>
            </w:r>
            <w:r w:rsidR="00606E2E">
              <w:rPr>
                <w:rFonts w:ascii="Trebuchet MS" w:eastAsia="Trebuchet MS" w:hAnsi="Trebuchet MS" w:cs="Trebuchet MS"/>
                <w:b/>
                <w:sz w:val="24"/>
                <w:szCs w:val="24"/>
              </w:rPr>
              <w:t>6</w:t>
            </w:r>
            <w:r>
              <w:rPr>
                <w:rFonts w:ascii="Trebuchet MS" w:eastAsia="Trebuchet MS" w:hAnsi="Trebuchet MS" w:cs="Trebuchet MS"/>
                <w:b/>
                <w:sz w:val="24"/>
                <w:szCs w:val="24"/>
              </w:rPr>
              <w:t xml:space="preserve"> alle ore </w:t>
            </w:r>
            <w:r w:rsidR="0082794F">
              <w:rPr>
                <w:rFonts w:ascii="Trebuchet MS" w:eastAsia="Trebuchet MS" w:hAnsi="Trebuchet MS" w:cs="Trebuchet MS"/>
                <w:b/>
                <w:sz w:val="24"/>
                <w:szCs w:val="24"/>
              </w:rPr>
              <w:t>1</w:t>
            </w:r>
            <w:r w:rsidR="004E5CB7">
              <w:rPr>
                <w:rFonts w:ascii="Trebuchet MS" w:eastAsia="Trebuchet MS" w:hAnsi="Trebuchet MS" w:cs="Trebuchet MS"/>
                <w:b/>
                <w:sz w:val="24"/>
                <w:szCs w:val="24"/>
              </w:rPr>
              <w:t>4</w:t>
            </w:r>
            <w:r>
              <w:rPr>
                <w:rFonts w:ascii="Trebuchet MS" w:eastAsia="Trebuchet MS" w:hAnsi="Trebuchet MS" w:cs="Trebuchet MS"/>
                <w:b/>
                <w:sz w:val="24"/>
                <w:szCs w:val="24"/>
              </w:rPr>
              <w:t>.00 del 1</w:t>
            </w:r>
            <w:r w:rsidR="004E5CB7">
              <w:rPr>
                <w:rFonts w:ascii="Trebuchet MS" w:eastAsia="Trebuchet MS" w:hAnsi="Trebuchet MS" w:cs="Trebuchet MS"/>
                <w:b/>
                <w:sz w:val="24"/>
                <w:szCs w:val="24"/>
              </w:rPr>
              <w:t>9</w:t>
            </w:r>
            <w:bookmarkStart w:id="0" w:name="_GoBack"/>
            <w:bookmarkEnd w:id="0"/>
            <w:r>
              <w:rPr>
                <w:rFonts w:ascii="Trebuchet MS" w:eastAsia="Trebuchet MS" w:hAnsi="Trebuchet MS" w:cs="Trebuchet MS"/>
                <w:b/>
                <w:sz w:val="24"/>
                <w:szCs w:val="24"/>
              </w:rPr>
              <w:t xml:space="preserve"> settembre 202</w:t>
            </w:r>
            <w:r w:rsidR="00B1535F">
              <w:rPr>
                <w:rFonts w:ascii="Trebuchet MS" w:eastAsia="Trebuchet MS" w:hAnsi="Trebuchet MS" w:cs="Trebuchet MS"/>
                <w:b/>
                <w:sz w:val="24"/>
                <w:szCs w:val="24"/>
              </w:rPr>
              <w:t>6</w:t>
            </w:r>
            <w:r>
              <w:rPr>
                <w:rFonts w:ascii="Trebuchet MS" w:eastAsia="Trebuchet MS" w:hAnsi="Trebuchet MS" w:cs="Trebuchet MS"/>
                <w:sz w:val="24"/>
                <w:szCs w:val="24"/>
              </w:rPr>
              <w:t>, come da calendario previsto. Si ricorda che</w:t>
            </w:r>
            <w:r w:rsidR="00606E2E">
              <w:rPr>
                <w:rFonts w:ascii="Trebuchet MS" w:eastAsia="Trebuchet MS" w:hAnsi="Trebuchet MS" w:cs="Trebuchet MS"/>
                <w:sz w:val="24"/>
                <w:szCs w:val="24"/>
              </w:rPr>
              <w:t xml:space="preserve"> </w:t>
            </w:r>
            <w:r>
              <w:rPr>
                <w:rFonts w:ascii="Trebuchet MS" w:eastAsia="Trebuchet MS" w:hAnsi="Trebuchet MS" w:cs="Trebuchet MS"/>
                <w:sz w:val="24"/>
                <w:szCs w:val="24"/>
              </w:rPr>
              <w:t>coloro che hanno rinunciato o non hanno assunto servizio su nomina da GPS incorrono nelle sanzioni previste e non possono accettare supplenze annuali o fino al termine delle attività didattiche (30/06/202</w:t>
            </w:r>
            <w:r w:rsidR="00606E2E">
              <w:rPr>
                <w:rFonts w:ascii="Trebuchet MS" w:eastAsia="Trebuchet MS" w:hAnsi="Trebuchet MS" w:cs="Trebuchet MS"/>
                <w:sz w:val="24"/>
                <w:szCs w:val="24"/>
              </w:rPr>
              <w:t>7</w:t>
            </w:r>
            <w:r>
              <w:rPr>
                <w:rFonts w:ascii="Trebuchet MS" w:eastAsia="Trebuchet MS" w:hAnsi="Trebuchet MS" w:cs="Trebuchet MS"/>
                <w:sz w:val="24"/>
                <w:szCs w:val="24"/>
              </w:rPr>
              <w:t>).</w:t>
            </w:r>
          </w:p>
          <w:p w:rsidR="00EA38E3" w:rsidRDefault="00EA38E3">
            <w:pPr>
              <w:widowControl/>
              <w:jc w:val="both"/>
              <w:rPr>
                <w:rFonts w:ascii="Trebuchet MS" w:eastAsia="Trebuchet MS" w:hAnsi="Trebuchet MS" w:cs="Trebuchet MS"/>
                <w:sz w:val="24"/>
                <w:szCs w:val="24"/>
              </w:rPr>
            </w:pPr>
          </w:p>
          <w:p w:rsidR="00EA38E3" w:rsidRDefault="007A23B6">
            <w:pPr>
              <w:widowControl/>
              <w:rPr>
                <w:rFonts w:ascii="Trebuchet MS" w:eastAsia="Trebuchet MS" w:hAnsi="Trebuchet MS" w:cs="Trebuchet MS"/>
                <w:sz w:val="24"/>
                <w:szCs w:val="24"/>
                <w:highlight w:val="white"/>
              </w:rPr>
            </w:pPr>
            <w:r>
              <w:rPr>
                <w:rFonts w:ascii="Trebuchet MS" w:eastAsia="Trebuchet MS" w:hAnsi="Trebuchet MS" w:cs="Trebuchet MS"/>
                <w:sz w:val="24"/>
                <w:szCs w:val="24"/>
              </w:rPr>
              <w:t>MODULO DI CANDIDATURE E CONTESTUALE ACCETT</w:t>
            </w:r>
            <w:r>
              <w:rPr>
                <w:rFonts w:ascii="Trebuchet MS" w:eastAsia="Trebuchet MS" w:hAnsi="Trebuchet MS" w:cs="Trebuchet MS"/>
                <w:sz w:val="24"/>
                <w:szCs w:val="24"/>
                <w:highlight w:val="white"/>
              </w:rPr>
              <w:t xml:space="preserve">AZIONE: </w:t>
            </w:r>
            <w:hyperlink r:id="rId4">
              <w:r>
                <w:rPr>
                  <w:rFonts w:ascii="Trebuchet MS" w:eastAsia="Trebuchet MS" w:hAnsi="Trebuchet MS" w:cs="Trebuchet MS"/>
                  <w:color w:val="1155CC"/>
                  <w:sz w:val="24"/>
                  <w:szCs w:val="24"/>
                  <w:highlight w:val="white"/>
                  <w:u w:val="single"/>
                </w:rPr>
                <w:t>http://attivita.iisbadoni.it/graduatorie/</w:t>
              </w:r>
            </w:hyperlink>
            <w:r>
              <w:rPr>
                <w:rFonts w:ascii="Trebuchet MS" w:eastAsia="Trebuchet MS" w:hAnsi="Trebuchet MS" w:cs="Trebuchet MS"/>
                <w:sz w:val="24"/>
                <w:szCs w:val="24"/>
                <w:highlight w:val="white"/>
              </w:rPr>
              <w:t xml:space="preserve"> </w:t>
            </w:r>
          </w:p>
          <w:p w:rsidR="00EA38E3" w:rsidRDefault="007A23B6">
            <w:pPr>
              <w:widowControl/>
              <w:spacing w:before="300" w:after="300"/>
              <w:jc w:val="both"/>
              <w:rPr>
                <w:rFonts w:ascii="Trebuchet MS" w:eastAsia="Trebuchet MS" w:hAnsi="Trebuchet MS" w:cs="Trebuchet MS"/>
                <w:sz w:val="24"/>
                <w:szCs w:val="24"/>
              </w:rPr>
            </w:pPr>
            <w:r>
              <w:rPr>
                <w:rFonts w:ascii="Trebuchet MS" w:eastAsia="Trebuchet MS" w:hAnsi="Trebuchet MS" w:cs="Trebuchet MS"/>
                <w:sz w:val="24"/>
                <w:szCs w:val="24"/>
              </w:rPr>
              <w:t xml:space="preserve">Disponibilità: </w:t>
            </w:r>
          </w:p>
          <w:p w:rsidR="00EA38E3" w:rsidRDefault="007A23B6">
            <w:pPr>
              <w:widowControl/>
              <w:ind w:left="348"/>
              <w:rPr>
                <w:rFonts w:ascii="Trebuchet MS" w:eastAsia="Trebuchet MS" w:hAnsi="Trebuchet MS" w:cs="Trebuchet MS"/>
                <w:sz w:val="24"/>
                <w:szCs w:val="24"/>
                <w:shd w:val="clear" w:color="auto" w:fill="D9D2E9"/>
              </w:rPr>
            </w:pPr>
            <w:r>
              <w:rPr>
                <w:rFonts w:ascii="Trebuchet MS" w:eastAsia="Trebuchet MS" w:hAnsi="Trebuchet MS" w:cs="Trebuchet MS"/>
                <w:sz w:val="24"/>
                <w:szCs w:val="24"/>
              </w:rPr>
              <w:t xml:space="preserve">Tipo di posto: </w:t>
            </w:r>
            <w:r>
              <w:rPr>
                <w:rFonts w:ascii="Trebuchet MS" w:eastAsia="Trebuchet MS" w:hAnsi="Trebuchet MS" w:cs="Trebuchet MS"/>
                <w:sz w:val="24"/>
                <w:szCs w:val="24"/>
                <w:shd w:val="clear" w:color="auto" w:fill="D9D2E9"/>
              </w:rPr>
              <w:t>comune / sostegno</w:t>
            </w:r>
          </w:p>
          <w:p w:rsidR="00EA38E3" w:rsidRDefault="007A23B6">
            <w:pPr>
              <w:widowControl/>
              <w:ind w:left="348"/>
              <w:rPr>
                <w:rFonts w:ascii="Trebuchet MS" w:eastAsia="Trebuchet MS" w:hAnsi="Trebuchet MS" w:cs="Trebuchet MS"/>
                <w:sz w:val="24"/>
                <w:szCs w:val="24"/>
              </w:rPr>
            </w:pPr>
            <w:r>
              <w:rPr>
                <w:rFonts w:ascii="Trebuchet MS" w:eastAsia="Trebuchet MS" w:hAnsi="Trebuchet MS" w:cs="Trebuchet MS"/>
                <w:sz w:val="24"/>
                <w:szCs w:val="24"/>
              </w:rPr>
              <w:t xml:space="preserve">Sede di servizio: </w:t>
            </w:r>
          </w:p>
          <w:p w:rsidR="00EA38E3" w:rsidRDefault="007A23B6">
            <w:pPr>
              <w:widowControl/>
              <w:ind w:left="348"/>
              <w:rPr>
                <w:rFonts w:ascii="Trebuchet MS" w:eastAsia="Trebuchet MS" w:hAnsi="Trebuchet MS" w:cs="Trebuchet MS"/>
                <w:b/>
                <w:sz w:val="24"/>
                <w:szCs w:val="24"/>
              </w:rPr>
            </w:pPr>
            <w:r>
              <w:rPr>
                <w:rFonts w:ascii="Trebuchet MS" w:eastAsia="Trebuchet MS" w:hAnsi="Trebuchet MS" w:cs="Trebuchet MS"/>
                <w:sz w:val="24"/>
                <w:szCs w:val="24"/>
              </w:rPr>
              <w:t xml:space="preserve">numero di ore settimanali: </w:t>
            </w:r>
          </w:p>
          <w:p w:rsidR="00EA38E3" w:rsidRDefault="007A23B6">
            <w:pPr>
              <w:widowControl/>
              <w:ind w:left="348"/>
              <w:rPr>
                <w:rFonts w:ascii="Trebuchet MS" w:eastAsia="Trebuchet MS" w:hAnsi="Trebuchet MS" w:cs="Trebuchet MS"/>
                <w:sz w:val="24"/>
                <w:szCs w:val="24"/>
              </w:rPr>
            </w:pPr>
            <w:r>
              <w:rPr>
                <w:rFonts w:ascii="Trebuchet MS" w:eastAsia="Trebuchet MS" w:hAnsi="Trebuchet MS" w:cs="Trebuchet MS"/>
                <w:sz w:val="24"/>
                <w:szCs w:val="24"/>
              </w:rPr>
              <w:t>decorrenza: dall’effettiva assunzione in servizio e fino al __________</w:t>
            </w:r>
          </w:p>
          <w:p w:rsidR="00EA38E3" w:rsidRDefault="007A23B6">
            <w:pPr>
              <w:widowControl/>
              <w:ind w:left="348"/>
              <w:rPr>
                <w:rFonts w:ascii="Trebuchet MS" w:eastAsia="Trebuchet MS" w:hAnsi="Trebuchet MS" w:cs="Trebuchet MS"/>
                <w:b/>
                <w:sz w:val="24"/>
                <w:szCs w:val="24"/>
              </w:rPr>
            </w:pPr>
            <w:r>
              <w:rPr>
                <w:rFonts w:ascii="Trebuchet MS" w:eastAsia="Trebuchet MS" w:hAnsi="Trebuchet MS" w:cs="Trebuchet MS"/>
                <w:sz w:val="24"/>
                <w:szCs w:val="24"/>
              </w:rPr>
              <w:t xml:space="preserve">eventuale orario di servizio: </w:t>
            </w:r>
          </w:p>
          <w:p w:rsidR="00EA38E3" w:rsidRDefault="00EA38E3">
            <w:pPr>
              <w:widowControl/>
              <w:jc w:val="both"/>
              <w:rPr>
                <w:rFonts w:ascii="Trebuchet MS" w:eastAsia="Trebuchet MS" w:hAnsi="Trebuchet MS" w:cs="Trebuchet MS"/>
                <w:sz w:val="24"/>
                <w:szCs w:val="24"/>
              </w:rPr>
            </w:pPr>
          </w:p>
          <w:p w:rsidR="00EA38E3" w:rsidRDefault="007A23B6">
            <w:pPr>
              <w:widowControl/>
              <w:ind w:left="348"/>
              <w:rPr>
                <w:rFonts w:ascii="Trebuchet MS" w:eastAsia="Trebuchet MS" w:hAnsi="Trebuchet MS" w:cs="Trebuchet MS"/>
                <w:sz w:val="24"/>
                <w:szCs w:val="24"/>
              </w:rPr>
            </w:pPr>
            <w:r>
              <w:rPr>
                <w:rFonts w:ascii="Trebuchet MS" w:eastAsia="Trebuchet MS" w:hAnsi="Trebuchet MS" w:cs="Trebuchet MS"/>
                <w:sz w:val="24"/>
                <w:szCs w:val="24"/>
              </w:rPr>
              <w:t xml:space="preserve">Tipo di posto: </w:t>
            </w:r>
            <w:r>
              <w:rPr>
                <w:rFonts w:ascii="Trebuchet MS" w:eastAsia="Trebuchet MS" w:hAnsi="Trebuchet MS" w:cs="Trebuchet MS"/>
                <w:sz w:val="24"/>
                <w:szCs w:val="24"/>
                <w:shd w:val="clear" w:color="auto" w:fill="D9D2E9"/>
              </w:rPr>
              <w:t>comune / sostegno</w:t>
            </w:r>
          </w:p>
          <w:p w:rsidR="00EA38E3" w:rsidRDefault="007A23B6">
            <w:pPr>
              <w:widowControl/>
              <w:ind w:left="348"/>
              <w:rPr>
                <w:rFonts w:ascii="Trebuchet MS" w:eastAsia="Trebuchet MS" w:hAnsi="Trebuchet MS" w:cs="Trebuchet MS"/>
                <w:sz w:val="24"/>
                <w:szCs w:val="24"/>
              </w:rPr>
            </w:pPr>
            <w:bookmarkStart w:id="1" w:name="_9geydykrv906" w:colFirst="0" w:colLast="0"/>
            <w:bookmarkEnd w:id="1"/>
            <w:r>
              <w:rPr>
                <w:rFonts w:ascii="Trebuchet MS" w:eastAsia="Trebuchet MS" w:hAnsi="Trebuchet MS" w:cs="Trebuchet MS"/>
                <w:sz w:val="24"/>
                <w:szCs w:val="24"/>
              </w:rPr>
              <w:t xml:space="preserve">Sede di servizio: </w:t>
            </w:r>
          </w:p>
          <w:p w:rsidR="00EA38E3" w:rsidRDefault="007A23B6">
            <w:pPr>
              <w:widowControl/>
              <w:ind w:left="348"/>
              <w:rPr>
                <w:rFonts w:ascii="Trebuchet MS" w:eastAsia="Trebuchet MS" w:hAnsi="Trebuchet MS" w:cs="Trebuchet MS"/>
                <w:b/>
                <w:sz w:val="24"/>
                <w:szCs w:val="24"/>
              </w:rPr>
            </w:pPr>
            <w:r>
              <w:rPr>
                <w:rFonts w:ascii="Trebuchet MS" w:eastAsia="Trebuchet MS" w:hAnsi="Trebuchet MS" w:cs="Trebuchet MS"/>
                <w:sz w:val="24"/>
                <w:szCs w:val="24"/>
              </w:rPr>
              <w:t xml:space="preserve">numero di ore settimanali: </w:t>
            </w:r>
          </w:p>
          <w:p w:rsidR="00EA38E3" w:rsidRDefault="007A23B6">
            <w:pPr>
              <w:widowControl/>
              <w:ind w:left="348"/>
              <w:rPr>
                <w:rFonts w:ascii="Trebuchet MS" w:eastAsia="Trebuchet MS" w:hAnsi="Trebuchet MS" w:cs="Trebuchet MS"/>
                <w:sz w:val="24"/>
                <w:szCs w:val="24"/>
              </w:rPr>
            </w:pPr>
            <w:r>
              <w:rPr>
                <w:rFonts w:ascii="Trebuchet MS" w:eastAsia="Trebuchet MS" w:hAnsi="Trebuchet MS" w:cs="Trebuchet MS"/>
                <w:sz w:val="24"/>
                <w:szCs w:val="24"/>
              </w:rPr>
              <w:t>decorrenza: dall’effettiva assunzione in servizio e fino al __________</w:t>
            </w:r>
          </w:p>
          <w:p w:rsidR="00EA38E3" w:rsidRDefault="007A23B6">
            <w:pPr>
              <w:widowControl/>
              <w:ind w:left="348"/>
              <w:rPr>
                <w:rFonts w:ascii="Trebuchet MS" w:eastAsia="Trebuchet MS" w:hAnsi="Trebuchet MS" w:cs="Trebuchet MS"/>
                <w:b/>
                <w:sz w:val="24"/>
                <w:szCs w:val="24"/>
              </w:rPr>
            </w:pPr>
            <w:r>
              <w:rPr>
                <w:rFonts w:ascii="Trebuchet MS" w:eastAsia="Trebuchet MS" w:hAnsi="Trebuchet MS" w:cs="Trebuchet MS"/>
                <w:sz w:val="24"/>
                <w:szCs w:val="24"/>
              </w:rPr>
              <w:t xml:space="preserve">eventuale orario di servizio: </w:t>
            </w:r>
          </w:p>
          <w:p w:rsidR="00EA38E3" w:rsidRDefault="00EA38E3">
            <w:pPr>
              <w:widowControl/>
              <w:jc w:val="both"/>
              <w:rPr>
                <w:rFonts w:ascii="Trebuchet MS" w:eastAsia="Trebuchet MS" w:hAnsi="Trebuchet MS" w:cs="Trebuchet MS"/>
                <w:sz w:val="24"/>
                <w:szCs w:val="24"/>
              </w:rPr>
            </w:pPr>
          </w:p>
          <w:p w:rsidR="00EA38E3" w:rsidRDefault="007A23B6">
            <w:pPr>
              <w:widowControl/>
              <w:ind w:left="348"/>
              <w:rPr>
                <w:rFonts w:ascii="Trebuchet MS" w:eastAsia="Trebuchet MS" w:hAnsi="Trebuchet MS" w:cs="Trebuchet MS"/>
                <w:sz w:val="24"/>
                <w:szCs w:val="24"/>
              </w:rPr>
            </w:pPr>
            <w:r>
              <w:rPr>
                <w:rFonts w:ascii="Trebuchet MS" w:eastAsia="Trebuchet MS" w:hAnsi="Trebuchet MS" w:cs="Trebuchet MS"/>
                <w:sz w:val="24"/>
                <w:szCs w:val="24"/>
              </w:rPr>
              <w:t xml:space="preserve">Tipo di posto: </w:t>
            </w:r>
            <w:r>
              <w:rPr>
                <w:rFonts w:ascii="Trebuchet MS" w:eastAsia="Trebuchet MS" w:hAnsi="Trebuchet MS" w:cs="Trebuchet MS"/>
                <w:sz w:val="24"/>
                <w:szCs w:val="24"/>
                <w:shd w:val="clear" w:color="auto" w:fill="D9D2E9"/>
              </w:rPr>
              <w:t>comune / sostegno</w:t>
            </w:r>
          </w:p>
          <w:p w:rsidR="00EA38E3" w:rsidRDefault="007A23B6">
            <w:pPr>
              <w:widowControl/>
              <w:ind w:left="348"/>
              <w:rPr>
                <w:rFonts w:ascii="Trebuchet MS" w:eastAsia="Trebuchet MS" w:hAnsi="Trebuchet MS" w:cs="Trebuchet MS"/>
                <w:sz w:val="24"/>
                <w:szCs w:val="24"/>
              </w:rPr>
            </w:pPr>
            <w:r>
              <w:rPr>
                <w:rFonts w:ascii="Trebuchet MS" w:eastAsia="Trebuchet MS" w:hAnsi="Trebuchet MS" w:cs="Trebuchet MS"/>
                <w:sz w:val="24"/>
                <w:szCs w:val="24"/>
              </w:rPr>
              <w:t xml:space="preserve">Sede di servizio: </w:t>
            </w:r>
          </w:p>
          <w:p w:rsidR="00EA38E3" w:rsidRDefault="007A23B6">
            <w:pPr>
              <w:widowControl/>
              <w:ind w:left="348"/>
              <w:rPr>
                <w:rFonts w:ascii="Trebuchet MS" w:eastAsia="Trebuchet MS" w:hAnsi="Trebuchet MS" w:cs="Trebuchet MS"/>
                <w:b/>
                <w:sz w:val="24"/>
                <w:szCs w:val="24"/>
              </w:rPr>
            </w:pPr>
            <w:r>
              <w:rPr>
                <w:rFonts w:ascii="Trebuchet MS" w:eastAsia="Trebuchet MS" w:hAnsi="Trebuchet MS" w:cs="Trebuchet MS"/>
                <w:sz w:val="24"/>
                <w:szCs w:val="24"/>
              </w:rPr>
              <w:t xml:space="preserve">numero di ore settimanali: </w:t>
            </w:r>
          </w:p>
          <w:p w:rsidR="00EA38E3" w:rsidRDefault="007A23B6">
            <w:pPr>
              <w:widowControl/>
              <w:ind w:left="348"/>
              <w:rPr>
                <w:rFonts w:ascii="Trebuchet MS" w:eastAsia="Trebuchet MS" w:hAnsi="Trebuchet MS" w:cs="Trebuchet MS"/>
                <w:sz w:val="24"/>
                <w:szCs w:val="24"/>
              </w:rPr>
            </w:pPr>
            <w:r>
              <w:rPr>
                <w:rFonts w:ascii="Trebuchet MS" w:eastAsia="Trebuchet MS" w:hAnsi="Trebuchet MS" w:cs="Trebuchet MS"/>
                <w:sz w:val="24"/>
                <w:szCs w:val="24"/>
              </w:rPr>
              <w:t>decorrenza: dall’effettiva assunzione in servizio e fino al __________</w:t>
            </w:r>
          </w:p>
          <w:p w:rsidR="00EA38E3" w:rsidRDefault="007A23B6">
            <w:pPr>
              <w:widowControl/>
              <w:ind w:left="348"/>
              <w:rPr>
                <w:rFonts w:ascii="Trebuchet MS" w:eastAsia="Trebuchet MS" w:hAnsi="Trebuchet MS" w:cs="Trebuchet MS"/>
                <w:b/>
                <w:sz w:val="24"/>
                <w:szCs w:val="24"/>
              </w:rPr>
            </w:pPr>
            <w:r>
              <w:rPr>
                <w:rFonts w:ascii="Trebuchet MS" w:eastAsia="Trebuchet MS" w:hAnsi="Trebuchet MS" w:cs="Trebuchet MS"/>
                <w:sz w:val="24"/>
                <w:szCs w:val="24"/>
              </w:rPr>
              <w:t xml:space="preserve">eventuale orario di servizio: </w:t>
            </w:r>
          </w:p>
          <w:p w:rsidR="00EA38E3" w:rsidRDefault="00EA38E3">
            <w:pPr>
              <w:widowControl/>
              <w:jc w:val="both"/>
              <w:rPr>
                <w:rFonts w:ascii="Trebuchet MS" w:eastAsia="Trebuchet MS" w:hAnsi="Trebuchet MS" w:cs="Trebuchet MS"/>
                <w:sz w:val="24"/>
                <w:szCs w:val="24"/>
              </w:rPr>
            </w:pPr>
          </w:p>
          <w:p w:rsidR="00EA38E3" w:rsidRDefault="007A23B6">
            <w:pPr>
              <w:widowControl/>
              <w:jc w:val="both"/>
              <w:rPr>
                <w:rFonts w:ascii="Trebuchet MS" w:eastAsia="Trebuchet MS" w:hAnsi="Trebuchet MS" w:cs="Trebuchet MS"/>
                <w:b/>
                <w:sz w:val="24"/>
                <w:szCs w:val="24"/>
              </w:rPr>
            </w:pPr>
            <w:r>
              <w:rPr>
                <w:rFonts w:ascii="Trebuchet MS" w:eastAsia="Trebuchet MS" w:hAnsi="Trebuchet MS" w:cs="Trebuchet MS"/>
                <w:sz w:val="24"/>
                <w:szCs w:val="24"/>
              </w:rPr>
              <w:t xml:space="preserve">Al fine di consentirle una valutazione di massima sulla possibilità di nomina, la informiamo che questa convocazione interessa i seguenti aspiranti: </w:t>
            </w:r>
            <w:r>
              <w:rPr>
                <w:rFonts w:ascii="Trebuchet MS" w:eastAsia="Trebuchet MS" w:hAnsi="Trebuchet MS" w:cs="Trebuchet MS"/>
                <w:b/>
                <w:sz w:val="24"/>
                <w:szCs w:val="24"/>
              </w:rPr>
              <w:t>tutti gli aspiranti compresi nelle GDI. L’assegnazione dei posti tiene conto delle priorità sul sostegno.</w:t>
            </w:r>
          </w:p>
          <w:p w:rsidR="00EA38E3" w:rsidRDefault="007A23B6">
            <w:pPr>
              <w:widowControl/>
              <w:jc w:val="both"/>
              <w:rPr>
                <w:rFonts w:ascii="Trebuchet MS" w:eastAsia="Trebuchet MS" w:hAnsi="Trebuchet MS" w:cs="Trebuchet MS"/>
                <w:sz w:val="24"/>
                <w:szCs w:val="24"/>
              </w:rPr>
            </w:pPr>
            <w:r>
              <w:rPr>
                <w:rFonts w:ascii="Trebuchet MS" w:eastAsia="Trebuchet MS" w:hAnsi="Trebuchet MS" w:cs="Trebuchet MS"/>
                <w:sz w:val="24"/>
                <w:szCs w:val="24"/>
              </w:rPr>
              <w:lastRenderedPageBreak/>
              <w:t xml:space="preserve">La mancata compilazione del modulo entro l’orario previsto sarà intesa come </w:t>
            </w:r>
            <w:r>
              <w:rPr>
                <w:rFonts w:ascii="Trebuchet MS" w:eastAsia="Trebuchet MS" w:hAnsi="Trebuchet MS" w:cs="Trebuchet MS"/>
                <w:b/>
                <w:sz w:val="24"/>
                <w:szCs w:val="24"/>
              </w:rPr>
              <w:t>rinuncia all’incarico</w:t>
            </w:r>
            <w:r>
              <w:rPr>
                <w:rFonts w:ascii="Trebuchet MS" w:eastAsia="Trebuchet MS" w:hAnsi="Trebuchet MS" w:cs="Trebuchet MS"/>
                <w:sz w:val="24"/>
                <w:szCs w:val="24"/>
              </w:rPr>
              <w:t>. Si rammenta che in caso di mancata assunzione in servizio dopo l’accettazione saranno applicate le sanzioni previste dalla normativa.</w:t>
            </w:r>
          </w:p>
          <w:p w:rsidR="00EA38E3" w:rsidRDefault="007A23B6">
            <w:pPr>
              <w:widowControl/>
              <w:jc w:val="both"/>
              <w:rPr>
                <w:rFonts w:ascii="Trebuchet MS" w:eastAsia="Trebuchet MS" w:hAnsi="Trebuchet MS" w:cs="Trebuchet MS"/>
                <w:sz w:val="24"/>
                <w:szCs w:val="24"/>
              </w:rPr>
            </w:pPr>
            <w:r>
              <w:rPr>
                <w:rFonts w:ascii="Trebuchet MS" w:eastAsia="Trebuchet MS" w:hAnsi="Trebuchet MS" w:cs="Trebuchet MS"/>
                <w:sz w:val="24"/>
                <w:szCs w:val="24"/>
              </w:rPr>
              <w:t>Si avverte che, per assicurare la copertura dei posti disponibili, sono stati convocati aspiranti in numero superiore ai posti da assegnare, pertanto l’individuazione sarà disposta solo fino ad esaurimento delle disponibilità di posti. La presente convocazione non costituisce pertanto diritto alla nomina.</w:t>
            </w:r>
          </w:p>
          <w:p w:rsidR="00EA38E3" w:rsidRDefault="00EA38E3">
            <w:pPr>
              <w:widowControl/>
              <w:jc w:val="both"/>
              <w:rPr>
                <w:rFonts w:ascii="Trebuchet MS" w:eastAsia="Trebuchet MS" w:hAnsi="Trebuchet MS" w:cs="Trebuchet MS"/>
                <w:sz w:val="24"/>
                <w:szCs w:val="24"/>
              </w:rPr>
            </w:pPr>
          </w:p>
          <w:p w:rsidR="00EA38E3" w:rsidRDefault="007A23B6">
            <w:pPr>
              <w:widowControl/>
              <w:jc w:val="both"/>
              <w:rPr>
                <w:rFonts w:ascii="Trebuchet MS" w:eastAsia="Trebuchet MS" w:hAnsi="Trebuchet MS" w:cs="Trebuchet MS"/>
                <w:sz w:val="24"/>
                <w:szCs w:val="24"/>
              </w:rPr>
            </w:pPr>
            <w:r>
              <w:rPr>
                <w:rFonts w:ascii="Trebuchet MS" w:eastAsia="Trebuchet MS" w:hAnsi="Trebuchet MS" w:cs="Trebuchet MS"/>
                <w:sz w:val="24"/>
                <w:szCs w:val="24"/>
              </w:rPr>
              <w:t>Le individuazioni effettuate saranno pubblicate all’albo istituzionale dell’I.</w:t>
            </w:r>
            <w:r w:rsidR="00F463EC">
              <w:rPr>
                <w:rFonts w:ascii="Trebuchet MS" w:eastAsia="Trebuchet MS" w:hAnsi="Trebuchet MS" w:cs="Trebuchet MS"/>
                <w:sz w:val="24"/>
                <w:szCs w:val="24"/>
              </w:rPr>
              <w:t>C</w:t>
            </w:r>
            <w:r w:rsidR="00606E2E">
              <w:rPr>
                <w:rFonts w:ascii="Trebuchet MS" w:eastAsia="Trebuchet MS" w:hAnsi="Trebuchet MS" w:cs="Trebuchet MS"/>
                <w:sz w:val="24"/>
                <w:szCs w:val="24"/>
              </w:rPr>
              <w:t>. Olgiate Molgora</w:t>
            </w:r>
            <w:r>
              <w:rPr>
                <w:rFonts w:ascii="Trebuchet MS" w:eastAsia="Trebuchet MS" w:hAnsi="Trebuchet MS" w:cs="Trebuchet MS"/>
                <w:sz w:val="24"/>
                <w:szCs w:val="24"/>
              </w:rPr>
              <w:t xml:space="preserve"> il giorno </w:t>
            </w:r>
            <w:r w:rsidR="00606E2E">
              <w:rPr>
                <w:rFonts w:ascii="Trebuchet MS" w:eastAsia="Trebuchet MS" w:hAnsi="Trebuchet MS" w:cs="Trebuchet MS"/>
                <w:sz w:val="24"/>
                <w:szCs w:val="24"/>
              </w:rPr>
              <w:t>21</w:t>
            </w:r>
            <w:r>
              <w:rPr>
                <w:rFonts w:ascii="Trebuchet MS" w:eastAsia="Trebuchet MS" w:hAnsi="Trebuchet MS" w:cs="Trebuchet MS"/>
                <w:sz w:val="24"/>
                <w:szCs w:val="24"/>
              </w:rPr>
              <w:t>.09.202</w:t>
            </w:r>
            <w:r w:rsidR="005E4098">
              <w:rPr>
                <w:rFonts w:ascii="Trebuchet MS" w:eastAsia="Trebuchet MS" w:hAnsi="Trebuchet MS" w:cs="Trebuchet MS"/>
                <w:sz w:val="24"/>
                <w:szCs w:val="24"/>
              </w:rPr>
              <w:t>6</w:t>
            </w:r>
            <w:r>
              <w:rPr>
                <w:rFonts w:ascii="Trebuchet MS" w:eastAsia="Trebuchet MS" w:hAnsi="Trebuchet MS" w:cs="Trebuchet MS"/>
                <w:sz w:val="24"/>
                <w:szCs w:val="24"/>
              </w:rPr>
              <w:t>.</w:t>
            </w:r>
          </w:p>
          <w:p w:rsidR="00EA38E3" w:rsidRDefault="00EA38E3">
            <w:pPr>
              <w:widowControl/>
              <w:jc w:val="both"/>
              <w:rPr>
                <w:rFonts w:ascii="Trebuchet MS" w:eastAsia="Trebuchet MS" w:hAnsi="Trebuchet MS" w:cs="Trebuchet MS"/>
                <w:sz w:val="24"/>
                <w:szCs w:val="24"/>
              </w:rPr>
            </w:pPr>
          </w:p>
          <w:p w:rsidR="00EA38E3" w:rsidRDefault="007A23B6">
            <w:pPr>
              <w:widowControl/>
              <w:jc w:val="both"/>
              <w:rPr>
                <w:rFonts w:ascii="Trebuchet MS" w:eastAsia="Trebuchet MS" w:hAnsi="Trebuchet MS" w:cs="Trebuchet MS"/>
                <w:sz w:val="24"/>
                <w:szCs w:val="24"/>
              </w:rPr>
            </w:pPr>
            <w:r>
              <w:rPr>
                <w:rFonts w:ascii="Trebuchet MS" w:eastAsia="Trebuchet MS" w:hAnsi="Trebuchet MS" w:cs="Trebuchet MS"/>
                <w:sz w:val="24"/>
                <w:szCs w:val="24"/>
              </w:rPr>
              <w:t xml:space="preserve">Alla Sua accettazione della proposta di nomina dovrà seguire </w:t>
            </w:r>
            <w:r>
              <w:rPr>
                <w:rFonts w:ascii="Trebuchet MS" w:eastAsia="Trebuchet MS" w:hAnsi="Trebuchet MS" w:cs="Trebuchet MS"/>
                <w:b/>
                <w:sz w:val="24"/>
                <w:szCs w:val="24"/>
              </w:rPr>
              <w:t>l’assunzione di servizio con l’espletamento delle formalità di rit</w:t>
            </w:r>
            <w:r>
              <w:rPr>
                <w:rFonts w:ascii="Trebuchet MS" w:eastAsia="Trebuchet MS" w:hAnsi="Trebuchet MS" w:cs="Trebuchet MS"/>
                <w:b/>
                <w:sz w:val="24"/>
                <w:szCs w:val="24"/>
                <w:highlight w:val="white"/>
              </w:rPr>
              <w:t xml:space="preserve">o entro il giorno </w:t>
            </w:r>
            <w:r w:rsidR="00606E2E">
              <w:rPr>
                <w:rFonts w:ascii="Trebuchet MS" w:eastAsia="Trebuchet MS" w:hAnsi="Trebuchet MS" w:cs="Trebuchet MS"/>
                <w:b/>
                <w:sz w:val="24"/>
                <w:szCs w:val="24"/>
                <w:highlight w:val="white"/>
              </w:rPr>
              <w:t>22</w:t>
            </w:r>
            <w:r>
              <w:rPr>
                <w:rFonts w:ascii="Trebuchet MS" w:eastAsia="Trebuchet MS" w:hAnsi="Trebuchet MS" w:cs="Trebuchet MS"/>
                <w:b/>
                <w:sz w:val="24"/>
                <w:szCs w:val="24"/>
                <w:highlight w:val="white"/>
              </w:rPr>
              <w:t xml:space="preserve"> settembre 202</w:t>
            </w:r>
            <w:r w:rsidR="00606E2E">
              <w:rPr>
                <w:rFonts w:ascii="Trebuchet MS" w:eastAsia="Trebuchet MS" w:hAnsi="Trebuchet MS" w:cs="Trebuchet MS"/>
                <w:b/>
                <w:sz w:val="24"/>
                <w:szCs w:val="24"/>
                <w:highlight w:val="white"/>
              </w:rPr>
              <w:t>6</w:t>
            </w:r>
            <w:r>
              <w:rPr>
                <w:rFonts w:ascii="Trebuchet MS" w:eastAsia="Trebuchet MS" w:hAnsi="Trebuchet MS" w:cs="Trebuchet MS"/>
                <w:sz w:val="24"/>
                <w:szCs w:val="24"/>
                <w:highlight w:val="white"/>
              </w:rPr>
              <w:t xml:space="preserve">. La presa di servizio deve avvenire presso la segreteria della scuola sita a </w:t>
            </w:r>
            <w:r>
              <w:rPr>
                <w:rFonts w:ascii="Trebuchet MS" w:eastAsia="Trebuchet MS" w:hAnsi="Trebuchet MS" w:cs="Trebuchet MS"/>
                <w:sz w:val="24"/>
                <w:szCs w:val="24"/>
                <w:shd w:val="clear" w:color="auto" w:fill="D9D2E9"/>
              </w:rPr>
              <w:t xml:space="preserve">_______________________ </w:t>
            </w:r>
            <w:r>
              <w:rPr>
                <w:rFonts w:ascii="Trebuchet MS" w:eastAsia="Trebuchet MS" w:hAnsi="Trebuchet MS" w:cs="Trebuchet MS"/>
                <w:sz w:val="24"/>
                <w:szCs w:val="24"/>
                <w:highlight w:val="white"/>
              </w:rPr>
              <w:t xml:space="preserve">in via </w:t>
            </w:r>
            <w:r>
              <w:rPr>
                <w:rFonts w:ascii="Trebuchet MS" w:eastAsia="Trebuchet MS" w:hAnsi="Trebuchet MS" w:cs="Trebuchet MS"/>
                <w:sz w:val="24"/>
                <w:szCs w:val="24"/>
                <w:shd w:val="clear" w:color="auto" w:fill="D9D2E9"/>
              </w:rPr>
              <w:t>___________________</w:t>
            </w:r>
            <w:r>
              <w:rPr>
                <w:rFonts w:ascii="Trebuchet MS" w:eastAsia="Trebuchet MS" w:hAnsi="Trebuchet MS" w:cs="Trebuchet MS"/>
                <w:sz w:val="24"/>
                <w:szCs w:val="24"/>
                <w:highlight w:val="white"/>
              </w:rPr>
              <w:t xml:space="preserve">, secondo gli orari di apertura degli uffici. </w:t>
            </w:r>
            <w:r>
              <w:rPr>
                <w:rFonts w:ascii="Trebuchet MS" w:eastAsia="Trebuchet MS" w:hAnsi="Trebuchet MS" w:cs="Trebuchet MS"/>
                <w:sz w:val="24"/>
                <w:szCs w:val="24"/>
              </w:rPr>
              <w:t xml:space="preserve">Una sua mancata </w:t>
            </w:r>
            <w:r>
              <w:rPr>
                <w:rFonts w:ascii="Trebuchet MS" w:eastAsia="Trebuchet MS" w:hAnsi="Trebuchet MS" w:cs="Trebuchet MS"/>
                <w:sz w:val="24"/>
                <w:szCs w:val="24"/>
                <w:highlight w:val="white"/>
              </w:rPr>
              <w:t xml:space="preserve">presenza </w:t>
            </w:r>
            <w:r>
              <w:rPr>
                <w:rFonts w:ascii="Trebuchet MS" w:eastAsia="Trebuchet MS" w:hAnsi="Trebuchet MS" w:cs="Trebuchet MS"/>
                <w:sz w:val="24"/>
                <w:szCs w:val="24"/>
              </w:rPr>
              <w:t>sarà interpretata, in base alla normativa vigente, come rinuncia.</w:t>
            </w:r>
          </w:p>
          <w:p w:rsidR="00EA38E3" w:rsidRDefault="007A23B6">
            <w:pPr>
              <w:widowControl/>
              <w:jc w:val="both"/>
              <w:rPr>
                <w:rFonts w:ascii="Trebuchet MS" w:eastAsia="Trebuchet MS" w:hAnsi="Trebuchet MS" w:cs="Trebuchet MS"/>
                <w:sz w:val="24"/>
                <w:szCs w:val="24"/>
              </w:rPr>
            </w:pPr>
            <w:r>
              <w:rPr>
                <w:rFonts w:ascii="Trebuchet MS" w:eastAsia="Trebuchet MS" w:hAnsi="Trebuchet MS" w:cs="Trebuchet MS"/>
                <w:sz w:val="24"/>
                <w:szCs w:val="24"/>
              </w:rPr>
              <w:t xml:space="preserve"> </w:t>
            </w:r>
          </w:p>
          <w:p w:rsidR="00EA38E3" w:rsidRDefault="007A23B6">
            <w:pPr>
              <w:widowControl/>
              <w:jc w:val="both"/>
              <w:rPr>
                <w:rFonts w:ascii="Trebuchet MS" w:eastAsia="Trebuchet MS" w:hAnsi="Trebuchet MS" w:cs="Trebuchet MS"/>
                <w:sz w:val="24"/>
                <w:szCs w:val="24"/>
              </w:rPr>
            </w:pPr>
            <w:r>
              <w:rPr>
                <w:rFonts w:ascii="Trebuchet MS" w:eastAsia="Trebuchet MS" w:hAnsi="Trebuchet MS" w:cs="Trebuchet MS"/>
                <w:sz w:val="24"/>
                <w:szCs w:val="24"/>
              </w:rPr>
              <w:t xml:space="preserve">Distinti saluti. </w:t>
            </w:r>
          </w:p>
          <w:p w:rsidR="00EA38E3" w:rsidRDefault="007A23B6">
            <w:pPr>
              <w:widowControl/>
              <w:jc w:val="both"/>
              <w:rPr>
                <w:rFonts w:ascii="Trebuchet MS" w:eastAsia="Trebuchet MS" w:hAnsi="Trebuchet MS" w:cs="Trebuchet MS"/>
                <w:sz w:val="24"/>
                <w:szCs w:val="24"/>
              </w:rPr>
            </w:pPr>
            <w:r>
              <w:rPr>
                <w:rFonts w:ascii="Trebuchet MS" w:eastAsia="Trebuchet MS" w:hAnsi="Trebuchet MS" w:cs="Trebuchet MS"/>
                <w:sz w:val="24"/>
                <w:szCs w:val="24"/>
              </w:rPr>
              <w:t xml:space="preserve"> </w:t>
            </w:r>
          </w:p>
          <w:p w:rsidR="00EA38E3" w:rsidRDefault="007A23B6">
            <w:pPr>
              <w:widowControl/>
              <w:spacing w:after="200" w:line="276" w:lineRule="auto"/>
              <w:ind w:left="5664" w:firstLine="707"/>
              <w:jc w:val="both"/>
              <w:rPr>
                <w:rFonts w:ascii="Trebuchet MS" w:eastAsia="Trebuchet MS" w:hAnsi="Trebuchet MS" w:cs="Trebuchet MS"/>
                <w:sz w:val="24"/>
                <w:szCs w:val="24"/>
              </w:rPr>
            </w:pPr>
            <w:r>
              <w:rPr>
                <w:rFonts w:ascii="Trebuchet MS" w:eastAsia="Trebuchet MS" w:hAnsi="Trebuchet MS" w:cs="Trebuchet MS"/>
                <w:sz w:val="24"/>
                <w:szCs w:val="24"/>
              </w:rPr>
              <w:t>Il Dirigente Scolastico</w:t>
            </w:r>
          </w:p>
          <w:p w:rsidR="00EA38E3" w:rsidRDefault="007A23B6">
            <w:pPr>
              <w:widowControl/>
              <w:spacing w:after="200" w:line="276" w:lineRule="auto"/>
              <w:ind w:left="5664" w:firstLine="707"/>
              <w:jc w:val="both"/>
              <w:rPr>
                <w:rFonts w:ascii="Trebuchet MS" w:eastAsia="Trebuchet MS" w:hAnsi="Trebuchet MS" w:cs="Trebuchet MS"/>
                <w:sz w:val="24"/>
                <w:szCs w:val="24"/>
              </w:rPr>
            </w:pPr>
            <w:proofErr w:type="gramStart"/>
            <w:r>
              <w:rPr>
                <w:rFonts w:ascii="Trebuchet MS" w:eastAsia="Trebuchet MS" w:hAnsi="Trebuchet MS" w:cs="Trebuchet MS"/>
                <w:sz w:val="24"/>
                <w:szCs w:val="24"/>
              </w:rPr>
              <w:t>XXXX  YYYYY</w:t>
            </w:r>
            <w:proofErr w:type="gramEnd"/>
          </w:p>
        </w:tc>
      </w:tr>
    </w:tbl>
    <w:p w:rsidR="00EA38E3" w:rsidRDefault="00EA38E3">
      <w:pPr>
        <w:widowControl/>
        <w:spacing w:after="200"/>
        <w:jc w:val="both"/>
        <w:rPr>
          <w:rFonts w:ascii="Arial" w:eastAsia="Arial" w:hAnsi="Arial" w:cs="Arial"/>
        </w:rPr>
      </w:pPr>
    </w:p>
    <w:p w:rsidR="00EA38E3" w:rsidRDefault="00EA38E3"/>
    <w:sectPr w:rsidR="00EA38E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8E3"/>
    <w:rsid w:val="004E5CB7"/>
    <w:rsid w:val="005E4098"/>
    <w:rsid w:val="00606E2E"/>
    <w:rsid w:val="007A23B6"/>
    <w:rsid w:val="0082794F"/>
    <w:rsid w:val="00B1535F"/>
    <w:rsid w:val="00EA38E3"/>
    <w:rsid w:val="00F463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120EA"/>
  <w15:docId w15:val="{33D8968E-9FA2-43F2-BBBC-276356571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Gothic" w:eastAsia="Century Gothic" w:hAnsi="Century Gothic" w:cs="Century Gothic"/>
        <w:sz w:val="22"/>
        <w:szCs w:val="22"/>
        <w:lang w:val="it" w:eastAsia="it-IT"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spacing w:before="99"/>
      <w:ind w:left="76"/>
      <w:outlineLvl w:val="0"/>
    </w:pPr>
    <w:rPr>
      <w:b/>
      <w:sz w:val="28"/>
      <w:szCs w:val="28"/>
    </w:rPr>
  </w:style>
  <w:style w:type="paragraph" w:styleId="Titolo2">
    <w:name w:val="heading 2"/>
    <w:basedOn w:val="Normale"/>
    <w:next w:val="Normale"/>
    <w:uiPriority w:val="9"/>
    <w:semiHidden/>
    <w:unhideWhenUsed/>
    <w:qFormat/>
    <w:pPr>
      <w:ind w:left="1053"/>
      <w:outlineLvl w:val="1"/>
    </w:pPr>
    <w:rPr>
      <w:b/>
      <w:sz w:val="24"/>
      <w:szCs w:val="24"/>
    </w:rPr>
  </w:style>
  <w:style w:type="paragraph" w:styleId="Titolo3">
    <w:name w:val="heading 3"/>
    <w:basedOn w:val="Normale"/>
    <w:next w:val="Normale"/>
    <w:uiPriority w:val="9"/>
    <w:semiHidden/>
    <w:unhideWhenUsed/>
    <w:qFormat/>
    <w:pPr>
      <w:keepNext/>
      <w:keepLines/>
      <w:spacing w:before="40"/>
      <w:outlineLvl w:val="2"/>
    </w:pPr>
    <w:rPr>
      <w:rFonts w:ascii="Cambria" w:eastAsia="Cambria" w:hAnsi="Cambria" w:cs="Cambria"/>
      <w:color w:val="243F61"/>
      <w:sz w:val="24"/>
      <w:szCs w:val="24"/>
    </w:rPr>
  </w:style>
  <w:style w:type="paragraph" w:styleId="Titolo4">
    <w:name w:val="heading 4"/>
    <w:basedOn w:val="Normale"/>
    <w:next w:val="Normale"/>
    <w:uiPriority w:val="9"/>
    <w:semiHidden/>
    <w:unhideWhenUsed/>
    <w:qFormat/>
    <w:pPr>
      <w:keepNext/>
      <w:keepLines/>
      <w:spacing w:before="40"/>
      <w:outlineLvl w:val="3"/>
    </w:pPr>
    <w:rPr>
      <w:rFonts w:ascii="Cambria" w:eastAsia="Cambria" w:hAnsi="Cambria" w:cs="Cambria"/>
      <w:i/>
      <w:color w:val="366091"/>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before="240" w:after="240"/>
      <w:jc w:val="center"/>
    </w:pPr>
    <w:rPr>
      <w:rFonts w:ascii="Trebuchet MS" w:eastAsia="Trebuchet MS" w:hAnsi="Trebuchet MS" w:cs="Trebuchet MS"/>
      <w:b/>
      <w:color w:val="FF0000"/>
      <w:sz w:val="32"/>
      <w:szCs w:val="32"/>
    </w:rPr>
  </w:style>
  <w:style w:type="paragraph" w:styleId="Sottotitolo">
    <w:name w:val="Subtitle"/>
    <w:basedOn w:val="Normale"/>
    <w:next w:val="Normale"/>
    <w:uiPriority w:val="11"/>
    <w:qFormat/>
    <w:pPr>
      <w:keepNext/>
      <w:keepLines/>
      <w:spacing w:before="240" w:after="240"/>
      <w:jc w:val="center"/>
    </w:pPr>
    <w:rPr>
      <w:rFonts w:ascii="Trebuchet MS" w:eastAsia="Trebuchet MS" w:hAnsi="Trebuchet MS" w:cs="Trebuchet MS"/>
      <w:b/>
      <w:color w:val="FF0000"/>
      <w:sz w:val="24"/>
      <w:szCs w:val="24"/>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attivita.iisbadoni.it/graduator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520</Words>
  <Characters>2969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Area Personale Tre</dc:creator>
  <cp:lastModifiedBy>Area Personale Tre</cp:lastModifiedBy>
  <cp:revision>8</cp:revision>
  <dcterms:created xsi:type="dcterms:W3CDTF">2026-09-10T10:59:00Z</dcterms:created>
  <dcterms:modified xsi:type="dcterms:W3CDTF">2026-09-15T11:16:00Z</dcterms:modified>
</cp:coreProperties>
</file>