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– GRIGLIA DI VALUTAZIONE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Avviso Prot. 136777, 09/10/2024,FSE, Agenda Nord 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Fondi Strutturali Europei – Programma Nazionale “Scuola e competenze” 2021-2027.Priorità 01 – Scuola e competenze (FSE+) – Fondo Sociale Europeo Plus – Obiettivi Specifici ESO 4.6 – Azioni ESO 4.6.A1, ESO 4.6.A2 – Sotto azioni ESO 4.6.A1.B,ESO 4.6.A1.C, ESO 4.6.A2.B, ESO4.6.A2.C, interventi di cui al decreto n.102 del 11/04/2024 del Ministro dell’istruzione e del merito, 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22"/>
          <w:szCs w:val="22"/>
          <w:rtl w:val="0"/>
        </w:rPr>
        <w:t xml:space="preserve">CUP 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J84D24003250007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TITOLO: DIGITALIZZIAMOCI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CNP: </w:t>
      </w:r>
      <w:r w:rsidDel="00000000" w:rsidR="00000000" w:rsidRPr="00000000">
        <w:rPr>
          <w:rFonts w:ascii="Tahoma" w:cs="Tahoma" w:eastAsia="Tahoma" w:hAnsi="Tahoma"/>
          <w:color w:val="1a1a1a"/>
          <w:sz w:val="24"/>
          <w:szCs w:val="24"/>
          <w:highlight w:val="white"/>
          <w:rtl w:val="0"/>
        </w:rPr>
        <w:t xml:space="preserve">ESO4.6.A2.B-FSEPN-LO-2024-64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Il/la……………………………………………………………………………………………………..compila sotto la propria responsabilità, la seguente griglia di valutazione, autocertificandone la rispondenza ai titoli in suo possesso, ai sensi degli artt. 46 e 47 del D.P.R. n. 445 del 28/12/2000, consapevole del fatto che, in caso di falsità in atti e mendaci dichiarazioni, verranno applicate nei suoi riguardi le sanzioni previste dal Codice penale come disposto dall’art. 76 del citato D. P. R. n. 445/2000.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DEI TITOLI POSSEDUTI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2" w:rightFromText="142" w:topFromText="0" w:bottomFromText="0" w:vertAnchor="text" w:horzAnchor="text" w:tblpX="0" w:tblpY="1"/>
        <w:tblW w:w="966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0"/>
        <w:gridCol w:w="2595"/>
        <w:gridCol w:w="2085"/>
        <w:gridCol w:w="2040"/>
        <w:tblGridChange w:id="0">
          <w:tblGrid>
            <w:gridCol w:w="2940"/>
            <w:gridCol w:w="2595"/>
            <w:gridCol w:w="2085"/>
            <w:gridCol w:w="2040"/>
          </w:tblGrid>
        </w:tblGridChange>
      </w:tblGrid>
      <w:tr>
        <w:trPr>
          <w:cantSplit w:val="0"/>
          <w:trHeight w:val="69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DESCRIZIONE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AUTOVALUTAZIONE CANDIDATO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VALUTAZIONE DS/COMMISSIONE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108" w:right="372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specifica conseguita con il vecchio o il nuovo ordinamento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80 a 100</w:t>
              <w:tab/>
              <w:t xml:space="preserve">punti 5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Da 101 a 109 punti 7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39"/>
              </w:tabs>
              <w:spacing w:after="0" w:before="14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</w:t>
              <w:tab/>
              <w:t xml:space="preserve">punti 8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40"/>
              </w:tabs>
              <w:spacing w:after="0" w:before="15" w:line="240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110 e lode</w:t>
              <w:tab/>
              <w:t xml:space="preserve">punti 10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409"/>
              </w:tabs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Altra laurea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Diploma di SSSG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Anni di insegnamento nella scuola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(Specificare ordine di scuola)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anno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docente esperto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tutor coordinatore o tutor organizzatore presso le Università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Esperienza di facilitatore/valutatore nei PON-PNRR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ogni esperienza fino ad un max di 10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Competenze informatiche certificate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attestato fino ad un max di 3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7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di 1° livello e titoli di specializzazione e/o di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76" w:lineRule="auto"/>
              <w:ind w:left="108" w:right="357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perfezionamento pertinenti con l’obiettivo richiesto (almeno annuale)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9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 di 2° livello e/o Dottorato di ricerca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8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pertinenti con l’obiettivo richiesto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ciascun titolo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07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Missaglia, data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Firma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_____________________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6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3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9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5A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5B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154222</wp:posOffset>
          </wp:positionV>
          <wp:extent cx="2593564" cy="671062"/>
          <wp:effectExtent b="0" l="0" r="0" t="0"/>
          <wp:wrapNone/>
          <wp:docPr id="103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C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09588" cy="557149"/>
          <wp:effectExtent b="0" l="0" r="0" t="0"/>
          <wp:wrapSquare wrapText="bothSides" distB="0" distT="0" distL="0" distR="0"/>
          <wp:docPr id="1032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588" cy="55714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E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6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5F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7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jpg"/><Relationship Id="rId5" Type="http://schemas.openxmlformats.org/officeDocument/2006/relationships/image" Target="media/image4.png"/><Relationship Id="rId6" Type="http://schemas.openxmlformats.org/officeDocument/2006/relationships/hyperlink" Target="mailto:lcic829001@pec.istruzione.it" TargetMode="External"/><Relationship Id="rId7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ka+AnMP5rVGxv9RcVd0TNp8poQ==">CgMxLjAyCGguZ2pkZ3hzMgloLjMwajB6bGw4AHIhMVozNEFSSVcxUnJYeFFzb0hzc1lWWGRQelo0eTlxRkEw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Lella</dc:creator>
</cp:coreProperties>
</file>