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283" w:right="3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</w:t>
      </w:r>
      <w:r w:rsidDel="00000000" w:rsidR="00000000" w:rsidRPr="00000000">
        <w:rPr>
          <w:b w:val="1"/>
          <w:i w:val="1"/>
          <w:rtl w:val="0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 Progetto Formazione del personale scolastico - DM 66/2023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C.U.P. J84D23005730006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Manifestazione d’interesse</w:t>
      </w:r>
      <w:r w:rsidDel="00000000" w:rsidR="00000000" w:rsidRPr="00000000">
        <w:rPr>
          <w:b w:val="1"/>
          <w:rtl w:val="0"/>
        </w:rPr>
        <w:t xml:space="preserve"> per il conferimento di incarichi individuali per la realizzazione di percorsi formativi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2f17ygoi9gf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mtroxsp4muu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synrnoa9t7j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b w:val="1"/>
        </w:rPr>
      </w:pPr>
      <w:bookmarkStart w:colFirst="0" w:colLast="0" w:name="_survpsen11eo" w:id="3"/>
      <w:bookmarkEnd w:id="3"/>
      <w:r w:rsidDel="00000000" w:rsidR="00000000" w:rsidRPr="00000000">
        <w:rPr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28gqszf9h8h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99u7ndlbjdy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pjqr1ixrhe4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rhs6mg9ptiy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k5hyqc17hhm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Ai sensi e per gli effetti del D.P.R. n. 445/2000 di essere in possesso dei seguenti titoli valutabili che gli danno diritto ai seguenti punteggi, per un totale di punti __________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255"/>
        <w:gridCol w:w="1845"/>
        <w:gridCol w:w="1920"/>
        <w:tblGridChange w:id="0">
          <w:tblGrid>
            <w:gridCol w:w="2340"/>
            <w:gridCol w:w="3255"/>
            <w:gridCol w:w="184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dichiarati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riconosciuti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Anzianità di servizio (ruolo) - solo per interni all’amministrazione scolastica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5: 2 punti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5 a 10: 4 punti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 in poi: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Titolo di Studio (attinente al percorso formativo indefettibile per il ruolo di esperto). Max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66 a 98: 5 punti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99 a 109: 10 punti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110 a 110/110 e lode: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valutabile solo in assenza di laurea 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culturali attinenti agli ambiti disciplinari di cui all’oggetto dell’Avviso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Dottorato di Ricerca: 3 punti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Master di I o II Livello: 3 punti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Corso di perfezionamento: 2 punti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Collaborazioni con Enti/Università: 1 punti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Corsi di Formazione: 1 punto (minimo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di docenza sulle tematiche specifiche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Maggiore di 5 anni: 5 punti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3 a 5 anni: 3 Punti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Meno di 3 anni: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specifica (attinente ai percorsi formativi)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Esperto/Tutor in progetti PON FSE (2 punto per ogni esperienza);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Docenza in altri progetti scolastici min. 10 ore (2 punti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Certificazioni Informatiche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certificazione (max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Proposta Progettuale (valutazione a cura della Commissione) Max 35 punti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chiarezza e qualità progettuale (max punti 10)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coerenza della proposta progettuale (max punti 10)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Originalità e innovatività (max punti 10)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riproducibilità delle attività formative pianificate nonché all’interno della prassi lavorativa quotidiana (max punti 5)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0"/>
      <w:tabs>
        <w:tab w:val="center" w:leader="none" w:pos="4819"/>
        <w:tab w:val="right" w:leader="none" w:pos="9638"/>
      </w:tabs>
      <w:spacing w:line="288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Allegato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