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1DF65" w14:textId="77777777" w:rsidR="000B5B9D" w:rsidRDefault="0084494F">
      <w:pPr>
        <w:spacing w:after="0" w:line="237" w:lineRule="auto"/>
        <w:ind w:left="7003" w:right="-7" w:firstLine="91"/>
        <w:jc w:val="right"/>
        <w:rPr>
          <w:rFonts w:ascii="Verdana" w:eastAsia="Verdana" w:hAnsi="Verdana" w:cs="Verdana"/>
          <w:sz w:val="18"/>
          <w:szCs w:val="18"/>
        </w:rPr>
      </w:pPr>
      <w:r>
        <w:rPr>
          <w:rFonts w:ascii="Verdana" w:eastAsia="Verdana" w:hAnsi="Verdana" w:cs="Verdana"/>
          <w:sz w:val="18"/>
          <w:szCs w:val="18"/>
        </w:rPr>
        <w:t xml:space="preserve">  </w:t>
      </w:r>
    </w:p>
    <w:p w14:paraId="79B4133C" w14:textId="77777777" w:rsidR="000B5B9D" w:rsidRDefault="000B5B9D">
      <w:pPr>
        <w:spacing w:after="0" w:line="242" w:lineRule="auto"/>
        <w:ind w:right="145"/>
        <w:jc w:val="right"/>
        <w:rPr>
          <w:rFonts w:ascii="Verdana" w:eastAsia="Verdana" w:hAnsi="Verdana" w:cs="Verdana"/>
          <w:sz w:val="18"/>
          <w:szCs w:val="18"/>
        </w:rPr>
      </w:pPr>
    </w:p>
    <w:p w14:paraId="0C52D412" w14:textId="77777777" w:rsidR="000B5B9D" w:rsidRPr="0084494F" w:rsidRDefault="0084494F">
      <w:pPr>
        <w:spacing w:line="240" w:lineRule="auto"/>
        <w:jc w:val="both"/>
        <w:rPr>
          <w:rFonts w:ascii="Verdana" w:eastAsia="Verdana" w:hAnsi="Verdana" w:cs="Verdana"/>
          <w:b/>
          <w:bCs/>
          <w:sz w:val="18"/>
          <w:szCs w:val="18"/>
        </w:rPr>
      </w:pPr>
      <w:r>
        <w:rPr>
          <w:rFonts w:ascii="Verdana" w:eastAsia="Verdana" w:hAnsi="Verdana" w:cs="Verdana"/>
          <w:sz w:val="18"/>
          <w:szCs w:val="18"/>
        </w:rPr>
        <w:t>Oggetto:</w:t>
      </w:r>
      <w:r>
        <w:rPr>
          <w:rFonts w:ascii="Verdana" w:eastAsia="Verdana" w:hAnsi="Verdana" w:cs="Verdana"/>
          <w:b/>
          <w:bCs/>
          <w:sz w:val="18"/>
          <w:szCs w:val="18"/>
        </w:rPr>
        <w:t xml:space="preserve"> Dichiarazione di inesistenza di causa di incompatibilità, di conflitto di interessi e di </w:t>
      </w:r>
      <w:r w:rsidRPr="0084494F">
        <w:rPr>
          <w:rFonts w:ascii="Verdana" w:eastAsia="Verdana" w:hAnsi="Verdana" w:cs="Verdana"/>
          <w:b/>
          <w:bCs/>
          <w:sz w:val="18"/>
          <w:szCs w:val="18"/>
        </w:rPr>
        <w:t>astensione - 2^ edizione</w:t>
      </w:r>
    </w:p>
    <w:p w14:paraId="609E5FF9" w14:textId="77777777" w:rsidR="000B5B9D" w:rsidRDefault="0084494F">
      <w:pPr>
        <w:spacing w:line="240" w:lineRule="auto"/>
        <w:jc w:val="both"/>
        <w:rPr>
          <w:rFonts w:ascii="Verdana" w:eastAsia="Verdana" w:hAnsi="Verdana" w:cs="Verdana"/>
          <w:b/>
          <w:bCs/>
          <w:sz w:val="18"/>
          <w:szCs w:val="18"/>
        </w:rPr>
      </w:pPr>
      <w:r>
        <w:rPr>
          <w:rFonts w:ascii="Verdana" w:eastAsia="Verdana" w:hAnsi="Verdana" w:cs="Verdana"/>
          <w:b/>
          <w:bCs/>
          <w:sz w:val="18"/>
          <w:szCs w:val="18"/>
        </w:rPr>
        <w:t>Programma Operativo Complementare (POC) “Per la Scuola” 2014-2020 finanziato con il Fondo di Rotazione (FdR)– Obiettivo specifico – 10.8: “Diffusione della società della conoscenza nel mondo della scuola e della formazione e adozione di approcci didattici innovativi” – Azione 10.8.1: “Interventi infrastrutturali per l’innovazione tecnologica, laboratori di settore e per l’apprendimento delle competenze chiave – Interventi per la realizzazione di laboratori di settore, in particolare tecnico-professionali” – 10.8.1.B2 Laboratori, Avviso Prot. 88643 del 03/06/2025 – “Realizzazione di laboratori innovativi e avanzati per lo sviluppo di specifiche competenze tecniche e professionali connesse con i relativi indirizzi di studio”.</w:t>
      </w:r>
    </w:p>
    <w:p w14:paraId="36D4BE75" w14:textId="77777777" w:rsidR="000B5B9D" w:rsidRDefault="0084494F">
      <w:pPr>
        <w:widowControl w:val="0"/>
        <w:spacing w:before="240" w:after="240" w:line="240" w:lineRule="auto"/>
        <w:jc w:val="both"/>
        <w:rPr>
          <w:rFonts w:ascii="Verdana" w:eastAsia="Verdana" w:hAnsi="Verdana" w:cs="Verdana"/>
          <w:b/>
          <w:bCs/>
          <w:sz w:val="18"/>
          <w:szCs w:val="18"/>
        </w:rPr>
      </w:pPr>
      <w:r>
        <w:rPr>
          <w:rFonts w:ascii="Verdana" w:eastAsia="Verdana" w:hAnsi="Verdana" w:cs="Verdana"/>
          <w:b/>
          <w:bCs/>
          <w:sz w:val="18"/>
          <w:szCs w:val="18"/>
        </w:rPr>
        <w:t>Titolo Progetto “Fiocchi per il futuro”</w:t>
      </w:r>
    </w:p>
    <w:p w14:paraId="1A9B50AB" w14:textId="77777777" w:rsidR="000B5B9D" w:rsidRDefault="0084494F">
      <w:pPr>
        <w:spacing w:line="240" w:lineRule="auto"/>
        <w:jc w:val="both"/>
        <w:rPr>
          <w:rFonts w:ascii="Verdana" w:eastAsia="Verdana" w:hAnsi="Verdana" w:cs="Verdana"/>
          <w:b/>
          <w:bCs/>
          <w:sz w:val="18"/>
          <w:szCs w:val="18"/>
        </w:rPr>
      </w:pPr>
      <w:r>
        <w:rPr>
          <w:rFonts w:ascii="Verdana" w:eastAsia="Verdana" w:hAnsi="Verdana" w:cs="Verdana"/>
          <w:b/>
          <w:bCs/>
          <w:sz w:val="18"/>
          <w:szCs w:val="18"/>
        </w:rPr>
        <w:t>Codice CUP: I14D25001480001</w:t>
      </w:r>
    </w:p>
    <w:p w14:paraId="53727282" w14:textId="77777777" w:rsidR="000B5B9D" w:rsidRDefault="0084494F">
      <w:pPr>
        <w:spacing w:line="240" w:lineRule="auto"/>
        <w:jc w:val="both"/>
        <w:rPr>
          <w:rFonts w:ascii="Verdana" w:eastAsia="Verdana" w:hAnsi="Verdana" w:cs="Verdana"/>
          <w:b/>
          <w:bCs/>
          <w:sz w:val="18"/>
          <w:szCs w:val="18"/>
        </w:rPr>
      </w:pPr>
      <w:r>
        <w:rPr>
          <w:rFonts w:ascii="Verdana" w:eastAsia="Verdana" w:hAnsi="Verdana" w:cs="Verdana"/>
          <w:b/>
          <w:bCs/>
          <w:sz w:val="18"/>
          <w:szCs w:val="18"/>
        </w:rPr>
        <w:t>Codice CNP: 10.8.1.B2-FDRPOC-LO-2025-8</w:t>
      </w:r>
    </w:p>
    <w:p w14:paraId="689FBC84" w14:textId="77777777" w:rsidR="000B5B9D" w:rsidRDefault="0084494F">
      <w:pPr>
        <w:spacing w:before="120" w:after="120"/>
        <w:jc w:val="both"/>
        <w:rPr>
          <w:rFonts w:ascii="Verdana" w:eastAsia="Verdana" w:hAnsi="Verdana" w:cs="Verdana"/>
          <w:sz w:val="18"/>
          <w:szCs w:val="18"/>
        </w:rPr>
      </w:pPr>
      <w:r>
        <w:rPr>
          <w:rFonts w:ascii="Verdana" w:eastAsia="Verdana" w:hAnsi="Verdana" w:cs="Verdana"/>
          <w:sz w:val="18"/>
          <w:szCs w:val="18"/>
        </w:rPr>
        <w:t xml:space="preserve">Il/la sottoscritto/a ________________________________________ nato/a a ___________________, in data _______________, C.F. </w:t>
      </w:r>
      <w:r>
        <w:rPr>
          <w:rFonts w:ascii="Verdana" w:eastAsia="Verdana" w:hAnsi="Verdana" w:cs="Verdana"/>
          <w:color w:val="212529"/>
          <w:sz w:val="18"/>
          <w:szCs w:val="18"/>
        </w:rPr>
        <w:t>__________________________</w:t>
      </w:r>
      <w:r>
        <w:rPr>
          <w:rFonts w:ascii="Verdana" w:eastAsia="Verdana" w:hAnsi="Verdana" w:cs="Verdana"/>
          <w:sz w:val="18"/>
          <w:szCs w:val="18"/>
        </w:rPr>
        <w:t>, in servizio presso codesta Istituzione scolastica, partecipante alla selezione nel ruolo di ____________________________________ nel progetto di cui in oggetto</w:t>
      </w:r>
    </w:p>
    <w:p w14:paraId="5310053E" w14:textId="77777777" w:rsidR="000B5B9D" w:rsidRDefault="0084494F">
      <w:pPr>
        <w:tabs>
          <w:tab w:val="center" w:pos="1134"/>
        </w:tabs>
        <w:spacing w:before="120" w:after="360"/>
        <w:ind w:right="567"/>
        <w:jc w:val="center"/>
        <w:rPr>
          <w:rFonts w:ascii="Verdana" w:eastAsia="Verdana" w:hAnsi="Verdana" w:cs="Verdana"/>
          <w:sz w:val="18"/>
          <w:szCs w:val="18"/>
        </w:rPr>
      </w:pPr>
      <w:r>
        <w:rPr>
          <w:rFonts w:ascii="Verdana" w:eastAsia="Verdana" w:hAnsi="Verdana" w:cs="Verdana"/>
          <w:sz w:val="18"/>
          <w:szCs w:val="18"/>
        </w:rPr>
        <w:t>***</w:t>
      </w:r>
    </w:p>
    <w:p w14:paraId="28A60DF1" w14:textId="77777777" w:rsidR="000B5B9D" w:rsidRDefault="0084494F">
      <w:pPr>
        <w:tabs>
          <w:tab w:val="center" w:pos="1134"/>
        </w:tabs>
        <w:spacing w:after="0" w:line="240" w:lineRule="auto"/>
        <w:ind w:right="-7"/>
        <w:jc w:val="both"/>
        <w:rPr>
          <w:rFonts w:ascii="Verdana" w:eastAsia="Verdana" w:hAnsi="Verdana" w:cs="Verdana"/>
          <w:b/>
          <w:bCs/>
          <w:sz w:val="18"/>
          <w:szCs w:val="18"/>
        </w:rPr>
      </w:pPr>
      <w:r>
        <w:rPr>
          <w:rFonts w:ascii="Verdana" w:eastAsia="Verdana" w:hAnsi="Verdana" w:cs="Verdana"/>
          <w:b/>
          <w:bCs/>
          <w:sz w:val="18"/>
          <w:szCs w:val="18"/>
        </w:rPr>
        <w:t xml:space="preserve">VISTA </w:t>
      </w:r>
      <w:r>
        <w:rPr>
          <w:rFonts w:ascii="Verdana" w:eastAsia="Verdana" w:hAnsi="Verdana" w:cs="Verdana"/>
          <w:sz w:val="18"/>
          <w:szCs w:val="18"/>
        </w:rPr>
        <w:t>la Legge 7 agosto 1990, n. 241, recante «</w:t>
      </w:r>
      <w:r>
        <w:rPr>
          <w:rFonts w:ascii="Verdana" w:eastAsia="Verdana" w:hAnsi="Verdana" w:cs="Verdana"/>
          <w:i/>
          <w:iCs/>
          <w:sz w:val="18"/>
          <w:szCs w:val="18"/>
        </w:rPr>
        <w:t>Nuove norme in materia di procedimento amministrativo e di diritto di accesso ai documenti amministrativi</w:t>
      </w:r>
      <w:r>
        <w:rPr>
          <w:rFonts w:ascii="Verdana" w:eastAsia="Verdana" w:hAnsi="Verdana" w:cs="Verdana"/>
          <w:sz w:val="18"/>
          <w:szCs w:val="18"/>
        </w:rPr>
        <w:t>»;</w:t>
      </w:r>
    </w:p>
    <w:p w14:paraId="0571980B" w14:textId="77777777" w:rsidR="000B5B9D" w:rsidRDefault="0084494F">
      <w:pPr>
        <w:tabs>
          <w:tab w:val="center" w:pos="1134"/>
        </w:tabs>
        <w:spacing w:after="0" w:line="240" w:lineRule="auto"/>
        <w:ind w:right="-7"/>
        <w:jc w:val="both"/>
        <w:rPr>
          <w:rFonts w:ascii="Verdana" w:eastAsia="Verdana" w:hAnsi="Verdana" w:cs="Verdana"/>
          <w:b/>
          <w:bCs/>
          <w:sz w:val="18"/>
          <w:szCs w:val="18"/>
        </w:rPr>
      </w:pPr>
      <w:r>
        <w:rPr>
          <w:rFonts w:ascii="Verdana" w:eastAsia="Verdana" w:hAnsi="Verdana" w:cs="Verdana"/>
          <w:b/>
          <w:bCs/>
          <w:sz w:val="18"/>
          <w:szCs w:val="18"/>
        </w:rPr>
        <w:t>VISTI</w:t>
      </w:r>
      <w:r>
        <w:rPr>
          <w:rFonts w:ascii="Verdana" w:eastAsia="Verdana" w:hAnsi="Verdana" w:cs="Verdana"/>
          <w:sz w:val="18"/>
          <w:szCs w:val="18"/>
        </w:rPr>
        <w:t xml:space="preserve"> in particolare, gli articoli 5 e 6-</w:t>
      </w:r>
      <w:r>
        <w:rPr>
          <w:rFonts w:ascii="Verdana" w:eastAsia="Verdana" w:hAnsi="Verdana" w:cs="Verdana"/>
          <w:i/>
          <w:iCs/>
          <w:sz w:val="18"/>
          <w:szCs w:val="18"/>
        </w:rPr>
        <w:t xml:space="preserve">bis </w:t>
      </w:r>
      <w:r>
        <w:rPr>
          <w:rFonts w:ascii="Verdana" w:eastAsia="Verdana" w:hAnsi="Verdana" w:cs="Verdana"/>
          <w:sz w:val="18"/>
          <w:szCs w:val="18"/>
        </w:rPr>
        <w:t>della predetta Legge;</w:t>
      </w:r>
    </w:p>
    <w:p w14:paraId="71E28807" w14:textId="77777777" w:rsidR="000B5B9D" w:rsidRDefault="0084494F">
      <w:pPr>
        <w:tabs>
          <w:tab w:val="center" w:pos="1134"/>
        </w:tabs>
        <w:spacing w:after="0" w:line="240" w:lineRule="auto"/>
        <w:ind w:right="-7"/>
        <w:jc w:val="both"/>
        <w:rPr>
          <w:rFonts w:ascii="Verdana" w:eastAsia="Verdana" w:hAnsi="Verdana" w:cs="Verdana"/>
          <w:b/>
          <w:bCs/>
          <w:sz w:val="18"/>
          <w:szCs w:val="18"/>
        </w:rPr>
      </w:pPr>
      <w:bookmarkStart w:id="0" w:name="_heading=h.30j0zll" w:colFirst="0" w:colLast="0"/>
      <w:bookmarkEnd w:id="0"/>
      <w:r>
        <w:rPr>
          <w:rFonts w:ascii="Verdana" w:eastAsia="Verdana" w:hAnsi="Verdana" w:cs="Verdana"/>
          <w:b/>
          <w:bCs/>
          <w:sz w:val="18"/>
          <w:szCs w:val="18"/>
        </w:rPr>
        <w:t xml:space="preserve">VISTO </w:t>
      </w:r>
      <w:r>
        <w:rPr>
          <w:rFonts w:ascii="Verdana" w:eastAsia="Verdana" w:hAnsi="Verdana" w:cs="Verdana"/>
          <w:sz w:val="18"/>
          <w:szCs w:val="18"/>
        </w:rPr>
        <w:t>il Decreto Legislativo 30 marzo 2001, n. 165, recante «</w:t>
      </w:r>
      <w:r>
        <w:rPr>
          <w:rFonts w:ascii="Verdana" w:eastAsia="Verdana" w:hAnsi="Verdana" w:cs="Verdana"/>
          <w:i/>
          <w:iCs/>
          <w:sz w:val="18"/>
          <w:szCs w:val="18"/>
        </w:rPr>
        <w:t>Norme generali sull’ordinamento del lavoro alle dipendenze delle amministrazioni pubbliche</w:t>
      </w:r>
      <w:r>
        <w:rPr>
          <w:rFonts w:ascii="Verdana" w:eastAsia="Verdana" w:hAnsi="Verdana" w:cs="Verdana"/>
          <w:sz w:val="18"/>
          <w:szCs w:val="18"/>
        </w:rPr>
        <w:t>»;</w:t>
      </w:r>
    </w:p>
    <w:p w14:paraId="1A8970ED" w14:textId="77777777" w:rsidR="000B5B9D" w:rsidRDefault="0084494F">
      <w:pPr>
        <w:tabs>
          <w:tab w:val="center" w:pos="1134"/>
        </w:tabs>
        <w:spacing w:after="0" w:line="240" w:lineRule="auto"/>
        <w:ind w:right="-7"/>
        <w:jc w:val="both"/>
        <w:rPr>
          <w:rFonts w:ascii="Verdana" w:eastAsia="Verdana" w:hAnsi="Verdana" w:cs="Verdana"/>
          <w:b/>
          <w:bCs/>
          <w:sz w:val="18"/>
          <w:szCs w:val="18"/>
        </w:rPr>
      </w:pPr>
      <w:r>
        <w:rPr>
          <w:rFonts w:ascii="Verdana" w:eastAsia="Verdana" w:hAnsi="Verdana" w:cs="Verdana"/>
          <w:b/>
          <w:bCs/>
          <w:sz w:val="18"/>
          <w:szCs w:val="18"/>
        </w:rPr>
        <w:t xml:space="preserve">VISTO </w:t>
      </w:r>
      <w:r>
        <w:rPr>
          <w:rFonts w:ascii="Verdana" w:eastAsia="Verdana" w:hAnsi="Verdana" w:cs="Verdana"/>
          <w:sz w:val="18"/>
          <w:szCs w:val="18"/>
        </w:rPr>
        <w:t>il Decreto Legislativo 8 aprile 2013, n. 39, recante «</w:t>
      </w:r>
      <w:r>
        <w:rPr>
          <w:rFonts w:ascii="Verdana" w:eastAsia="Verdana" w:hAnsi="Verdana" w:cs="Verdana"/>
          <w:i/>
          <w:iCs/>
          <w:sz w:val="18"/>
          <w:szCs w:val="18"/>
        </w:rPr>
        <w:t>Disposizioni in materia di inconferibilità e incompatibilità di incarichi presso le pubbliche amministrazioni e presso gli enti privati in controllo pubblico, a norma dell'articolo 1, commi 49 e 50, della legge 6 novembre 2012, n. 190</w:t>
      </w:r>
      <w:r>
        <w:rPr>
          <w:rFonts w:ascii="Verdana" w:eastAsia="Verdana" w:hAnsi="Verdana" w:cs="Verdana"/>
          <w:sz w:val="18"/>
          <w:szCs w:val="18"/>
        </w:rPr>
        <w:t>»;</w:t>
      </w:r>
    </w:p>
    <w:p w14:paraId="25BDFBA8" w14:textId="77777777" w:rsidR="000B5B9D" w:rsidRDefault="0084494F">
      <w:pPr>
        <w:tabs>
          <w:tab w:val="center" w:pos="1134"/>
        </w:tabs>
        <w:spacing w:after="0" w:line="240" w:lineRule="auto"/>
        <w:ind w:right="-7"/>
        <w:jc w:val="both"/>
        <w:rPr>
          <w:rFonts w:ascii="Verdana" w:eastAsia="Verdana" w:hAnsi="Verdana" w:cs="Verdana"/>
          <w:b/>
          <w:bCs/>
          <w:sz w:val="18"/>
          <w:szCs w:val="18"/>
        </w:rPr>
      </w:pPr>
      <w:r>
        <w:rPr>
          <w:rFonts w:ascii="Verdana" w:eastAsia="Verdana" w:hAnsi="Verdana" w:cs="Verdana"/>
          <w:b/>
          <w:bCs/>
          <w:sz w:val="18"/>
          <w:szCs w:val="18"/>
        </w:rPr>
        <w:t>VISTO</w:t>
      </w:r>
      <w:r>
        <w:rPr>
          <w:rFonts w:ascii="Verdana" w:eastAsia="Verdana" w:hAnsi="Verdana" w:cs="Verdana"/>
          <w:sz w:val="18"/>
          <w:szCs w:val="18"/>
        </w:rPr>
        <w:t xml:space="preserve"> il Codice di Comportamento dei dipendenti del Ministero dell’istruzione, adottato con D.M. del 26 aprile 2022, n. 105;</w:t>
      </w:r>
    </w:p>
    <w:p w14:paraId="046C216B" w14:textId="77777777" w:rsidR="000B5B9D" w:rsidRDefault="0084494F">
      <w:pPr>
        <w:tabs>
          <w:tab w:val="center" w:pos="1134"/>
        </w:tabs>
        <w:spacing w:after="0" w:line="240" w:lineRule="auto"/>
        <w:ind w:right="-7"/>
        <w:jc w:val="both"/>
        <w:rPr>
          <w:rFonts w:ascii="Verdana" w:eastAsia="Verdana" w:hAnsi="Verdana" w:cs="Verdana"/>
          <w:b/>
          <w:bCs/>
          <w:sz w:val="18"/>
          <w:szCs w:val="18"/>
        </w:rPr>
      </w:pPr>
      <w:r>
        <w:rPr>
          <w:rFonts w:ascii="Verdana" w:eastAsia="Verdana" w:hAnsi="Verdana" w:cs="Verdana"/>
          <w:b/>
          <w:bCs/>
          <w:sz w:val="18"/>
          <w:szCs w:val="18"/>
        </w:rPr>
        <w:t xml:space="preserve">VISTA </w:t>
      </w:r>
      <w:r>
        <w:rPr>
          <w:rFonts w:ascii="Verdana" w:eastAsia="Verdana" w:hAnsi="Verdana" w:cs="Verdana"/>
          <w:sz w:val="18"/>
          <w:szCs w:val="18"/>
        </w:rPr>
        <w:t>la Legge 6 novembre 2012, n. 190, recante «</w:t>
      </w:r>
      <w:r>
        <w:rPr>
          <w:rFonts w:ascii="Verdana" w:eastAsia="Verdana" w:hAnsi="Verdana" w:cs="Verdana"/>
          <w:i/>
          <w:iCs/>
          <w:sz w:val="18"/>
          <w:szCs w:val="18"/>
        </w:rPr>
        <w:t>Disposizioni per la prevenzione e la repressione della corruzione e dell’illegalità nella pubblica amministrazione</w:t>
      </w:r>
      <w:r>
        <w:rPr>
          <w:rFonts w:ascii="Verdana" w:eastAsia="Verdana" w:hAnsi="Verdana" w:cs="Verdana"/>
          <w:sz w:val="18"/>
          <w:szCs w:val="18"/>
        </w:rPr>
        <w:t>»,</w:t>
      </w:r>
    </w:p>
    <w:p w14:paraId="434AC0FD" w14:textId="77777777" w:rsidR="000B5B9D" w:rsidRDefault="000B5B9D">
      <w:pPr>
        <w:spacing w:after="0" w:line="240" w:lineRule="auto"/>
        <w:jc w:val="both"/>
        <w:rPr>
          <w:rFonts w:ascii="Verdana" w:eastAsia="Verdana" w:hAnsi="Verdana" w:cs="Verdana"/>
          <w:b/>
          <w:bCs/>
          <w:sz w:val="18"/>
          <w:szCs w:val="18"/>
        </w:rPr>
      </w:pPr>
    </w:p>
    <w:p w14:paraId="25DA8FD1" w14:textId="77777777" w:rsidR="000B5B9D" w:rsidRDefault="0084494F">
      <w:pPr>
        <w:spacing w:before="120" w:after="120"/>
        <w:jc w:val="center"/>
        <w:rPr>
          <w:rFonts w:ascii="Verdana" w:eastAsia="Verdana" w:hAnsi="Verdana" w:cs="Verdana"/>
          <w:b/>
          <w:bCs/>
          <w:sz w:val="18"/>
          <w:szCs w:val="18"/>
        </w:rPr>
      </w:pPr>
      <w:r>
        <w:rPr>
          <w:rFonts w:ascii="Verdana" w:eastAsia="Verdana" w:hAnsi="Verdana" w:cs="Verdana"/>
          <w:b/>
          <w:bCs/>
          <w:sz w:val="18"/>
          <w:szCs w:val="18"/>
        </w:rPr>
        <w:t>DICHIARA</w:t>
      </w:r>
    </w:p>
    <w:p w14:paraId="4CCBF99A" w14:textId="77777777" w:rsidR="000B5B9D" w:rsidRDefault="0084494F">
      <w:pPr>
        <w:spacing w:before="120" w:after="120" w:line="240" w:lineRule="auto"/>
        <w:jc w:val="both"/>
        <w:rPr>
          <w:rFonts w:ascii="Verdana" w:eastAsia="Verdana" w:hAnsi="Verdana" w:cs="Verdana"/>
          <w:b/>
          <w:bCs/>
          <w:sz w:val="18"/>
          <w:szCs w:val="18"/>
        </w:rPr>
      </w:pPr>
      <w:r>
        <w:rPr>
          <w:rFonts w:ascii="Verdana" w:eastAsia="Verdana" w:hAnsi="Verdana" w:cs="Verdana"/>
          <w:b/>
          <w:bCs/>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8335705" w14:textId="77777777" w:rsidR="000B5B9D" w:rsidRDefault="0084494F">
      <w:pPr>
        <w:numPr>
          <w:ilvl w:val="0"/>
          <w:numId w:val="2"/>
        </w:numPr>
        <w:spacing w:before="120" w:after="0" w:line="240" w:lineRule="auto"/>
        <w:jc w:val="both"/>
        <w:rPr>
          <w:rFonts w:ascii="Verdana" w:eastAsia="Verdana" w:hAnsi="Verdana" w:cs="Verdana"/>
          <w:sz w:val="18"/>
          <w:szCs w:val="18"/>
        </w:rPr>
      </w:pPr>
      <w:r>
        <w:rPr>
          <w:rFonts w:ascii="Verdana" w:eastAsia="Verdana" w:hAnsi="Verdana" w:cs="Verdana"/>
          <w:sz w:val="18"/>
          <w:szCs w:val="18"/>
        </w:rPr>
        <w:t>non trovarsi in situazione di incompatibilità, ai sensi di quanto previsto dal D.lgs. n. 39/2013 e dall’art. 53 del D.lgs. n. 165/2001;</w:t>
      </w:r>
    </w:p>
    <w:p w14:paraId="749E3EFE" w14:textId="77777777" w:rsidR="000B5B9D" w:rsidRDefault="0084494F">
      <w:pPr>
        <w:numPr>
          <w:ilvl w:val="0"/>
          <w:numId w:val="2"/>
        </w:numPr>
        <w:spacing w:after="120" w:line="240" w:lineRule="auto"/>
        <w:jc w:val="both"/>
        <w:rPr>
          <w:rFonts w:ascii="Verdana" w:eastAsia="Verdana" w:hAnsi="Verdana" w:cs="Verdana"/>
          <w:sz w:val="18"/>
          <w:szCs w:val="18"/>
        </w:rPr>
      </w:pPr>
      <w:r>
        <w:rPr>
          <w:rFonts w:ascii="Verdana" w:eastAsia="Verdana" w:hAnsi="Verdana" w:cs="Verdana"/>
          <w:sz w:val="18"/>
          <w:szCs w:val="18"/>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w:t>
      </w:r>
      <w:r>
        <w:rPr>
          <w:rFonts w:ascii="Verdana" w:eastAsia="Verdana" w:hAnsi="Verdana" w:cs="Verdana"/>
          <w:sz w:val="18"/>
          <w:szCs w:val="18"/>
        </w:rPr>
        <w:lastRenderedPageBreak/>
        <w:t>6-</w:t>
      </w:r>
      <w:r>
        <w:rPr>
          <w:rFonts w:ascii="Verdana" w:eastAsia="Verdana" w:hAnsi="Verdana" w:cs="Verdana"/>
          <w:i/>
          <w:iCs/>
          <w:sz w:val="18"/>
          <w:szCs w:val="18"/>
        </w:rPr>
        <w:t>bis</w:t>
      </w:r>
      <w:r>
        <w:rPr>
          <w:rFonts w:ascii="Verdana" w:eastAsia="Verdana" w:hAnsi="Verdana" w:cs="Verdana"/>
          <w:sz w:val="18"/>
          <w:szCs w:val="18"/>
        </w:rPr>
        <w:t xml:space="preserve"> della Legge n. 241/1990. In particolare, che l’assunzione dell’incarico di Responsabile del procedimento:</w:t>
      </w:r>
    </w:p>
    <w:p w14:paraId="75E390DA" w14:textId="77777777" w:rsidR="000B5B9D" w:rsidRDefault="0084494F">
      <w:pPr>
        <w:numPr>
          <w:ilvl w:val="0"/>
          <w:numId w:val="1"/>
        </w:numPr>
        <w:spacing w:before="120" w:after="120" w:line="240" w:lineRule="auto"/>
        <w:ind w:left="1434" w:hanging="357"/>
        <w:jc w:val="both"/>
        <w:rPr>
          <w:rFonts w:ascii="Verdana" w:eastAsia="Verdana" w:hAnsi="Verdana" w:cs="Verdana"/>
          <w:sz w:val="18"/>
          <w:szCs w:val="18"/>
        </w:rPr>
      </w:pPr>
      <w:r>
        <w:rPr>
          <w:rFonts w:ascii="Verdana" w:eastAsia="Verdana" w:hAnsi="Verdana" w:cs="Verdana"/>
          <w:sz w:val="18"/>
          <w:szCs w:val="18"/>
        </w:rPr>
        <w:t>non coinvolge interessi propri;</w:t>
      </w:r>
    </w:p>
    <w:p w14:paraId="363901B1" w14:textId="77777777" w:rsidR="000B5B9D" w:rsidRDefault="0084494F">
      <w:pPr>
        <w:numPr>
          <w:ilvl w:val="0"/>
          <w:numId w:val="1"/>
        </w:numPr>
        <w:spacing w:before="120" w:after="120" w:line="240" w:lineRule="auto"/>
        <w:ind w:left="1434" w:hanging="357"/>
        <w:jc w:val="both"/>
        <w:rPr>
          <w:rFonts w:ascii="Verdana" w:eastAsia="Verdana" w:hAnsi="Verdana" w:cs="Verdana"/>
          <w:sz w:val="18"/>
          <w:szCs w:val="18"/>
        </w:rPr>
      </w:pPr>
      <w:r>
        <w:rPr>
          <w:rFonts w:ascii="Verdana" w:eastAsia="Verdana" w:hAnsi="Verdana" w:cs="Verdana"/>
          <w:sz w:val="18"/>
          <w:szCs w:val="18"/>
        </w:rPr>
        <w:t>non coinvolge interessi di parenti, affini entro il secondo grado, del coniuge o di conviventi, oppure di persone con le quali abbia rapporti di frequentazione abituale;</w:t>
      </w:r>
    </w:p>
    <w:p w14:paraId="4402BEF0" w14:textId="77777777" w:rsidR="000B5B9D" w:rsidRDefault="0084494F">
      <w:pPr>
        <w:numPr>
          <w:ilvl w:val="0"/>
          <w:numId w:val="1"/>
        </w:numPr>
        <w:spacing w:before="120" w:after="120" w:line="240" w:lineRule="auto"/>
        <w:jc w:val="both"/>
        <w:rPr>
          <w:rFonts w:ascii="Verdana" w:eastAsia="Verdana" w:hAnsi="Verdana" w:cs="Verdana"/>
          <w:sz w:val="18"/>
          <w:szCs w:val="18"/>
        </w:rPr>
      </w:pPr>
      <w:r>
        <w:rPr>
          <w:rFonts w:ascii="Verdana" w:eastAsia="Verdana" w:hAnsi="Verdana" w:cs="Verdana"/>
          <w:sz w:val="18"/>
          <w:szCs w:val="18"/>
        </w:rPr>
        <w:t>non coinvolge interessi di soggetti od organizzazioni con cui egli o il coniuge abbia causa pendente o grave inimicizia o rapporti di credito o debito significativi;</w:t>
      </w:r>
    </w:p>
    <w:p w14:paraId="3863DCA6" w14:textId="77777777" w:rsidR="000B5B9D" w:rsidRDefault="0084494F">
      <w:pPr>
        <w:numPr>
          <w:ilvl w:val="0"/>
          <w:numId w:val="1"/>
        </w:numPr>
        <w:spacing w:before="120" w:after="120" w:line="240" w:lineRule="auto"/>
        <w:jc w:val="both"/>
        <w:rPr>
          <w:rFonts w:ascii="Verdana" w:eastAsia="Verdana" w:hAnsi="Verdana" w:cs="Verdana"/>
          <w:sz w:val="18"/>
          <w:szCs w:val="18"/>
        </w:rPr>
      </w:pPr>
      <w:r>
        <w:rPr>
          <w:rFonts w:ascii="Verdana" w:eastAsia="Verdana" w:hAnsi="Verdana" w:cs="Verdana"/>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A148F83" w14:textId="77777777" w:rsidR="000B5B9D" w:rsidRDefault="0084494F">
      <w:pPr>
        <w:numPr>
          <w:ilvl w:val="0"/>
          <w:numId w:val="2"/>
        </w:numPr>
        <w:spacing w:after="120" w:line="240" w:lineRule="auto"/>
        <w:ind w:left="714" w:hanging="357"/>
        <w:jc w:val="both"/>
        <w:rPr>
          <w:rFonts w:ascii="Verdana" w:eastAsia="Verdana" w:hAnsi="Verdana" w:cs="Verdana"/>
          <w:sz w:val="18"/>
          <w:szCs w:val="18"/>
        </w:rPr>
      </w:pPr>
      <w:r>
        <w:rPr>
          <w:rFonts w:ascii="Verdana" w:eastAsia="Verdana" w:hAnsi="Verdana" w:cs="Verdana"/>
          <w:sz w:val="18"/>
          <w:szCs w:val="18"/>
        </w:rPr>
        <w:t>che non sussistono diverse ragioni di opportunità che si frappongono al conferimento dell’incarico in questione;</w:t>
      </w:r>
    </w:p>
    <w:p w14:paraId="31D2922C" w14:textId="77777777" w:rsidR="000B5B9D" w:rsidRDefault="0084494F">
      <w:pPr>
        <w:numPr>
          <w:ilvl w:val="0"/>
          <w:numId w:val="2"/>
        </w:numPr>
        <w:spacing w:before="120" w:after="120" w:line="240" w:lineRule="auto"/>
        <w:jc w:val="both"/>
        <w:rPr>
          <w:rFonts w:ascii="Verdana" w:eastAsia="Verdana" w:hAnsi="Verdana" w:cs="Verdana"/>
          <w:sz w:val="18"/>
          <w:szCs w:val="18"/>
        </w:rPr>
      </w:pPr>
      <w:r>
        <w:rPr>
          <w:rFonts w:ascii="Verdana" w:eastAsia="Verdana" w:hAnsi="Verdana" w:cs="Verdana"/>
          <w:sz w:val="18"/>
          <w:szCs w:val="18"/>
        </w:rPr>
        <w:t>di aver preso piena cognizione del D.M. 26 aprile 2022, n. 105, recante il Codice di Comportamento dei dipendenti del Ministero dell’istruzione e del merito;</w:t>
      </w:r>
    </w:p>
    <w:p w14:paraId="763E65F1" w14:textId="77777777" w:rsidR="000B5B9D" w:rsidRDefault="0084494F">
      <w:pPr>
        <w:numPr>
          <w:ilvl w:val="0"/>
          <w:numId w:val="2"/>
        </w:numPr>
        <w:spacing w:before="120" w:after="120" w:line="240" w:lineRule="auto"/>
        <w:jc w:val="both"/>
        <w:rPr>
          <w:rFonts w:ascii="Verdana" w:eastAsia="Verdana" w:hAnsi="Verdana" w:cs="Verdana"/>
          <w:sz w:val="18"/>
          <w:szCs w:val="18"/>
        </w:rPr>
      </w:pPr>
      <w:r>
        <w:rPr>
          <w:rFonts w:ascii="Verdana" w:eastAsia="Verdana" w:hAnsi="Verdana" w:cs="Verdana"/>
          <w:sz w:val="18"/>
          <w:szCs w:val="18"/>
        </w:rPr>
        <w:t>di impegnarsi a comunicare tempestivamente all’Istituzione Scolastica eventuali variazioni che dovessero intervenire nel corso dello svolgimento dell’incarico;</w:t>
      </w:r>
    </w:p>
    <w:p w14:paraId="52D9C516" w14:textId="77777777" w:rsidR="000B5B9D" w:rsidRDefault="0084494F">
      <w:pPr>
        <w:numPr>
          <w:ilvl w:val="0"/>
          <w:numId w:val="2"/>
        </w:numPr>
        <w:spacing w:before="120" w:after="120" w:line="240" w:lineRule="auto"/>
        <w:jc w:val="both"/>
        <w:rPr>
          <w:rFonts w:ascii="Verdana" w:eastAsia="Verdana" w:hAnsi="Verdana" w:cs="Verdana"/>
          <w:sz w:val="18"/>
          <w:szCs w:val="18"/>
        </w:rPr>
      </w:pPr>
      <w:r>
        <w:rPr>
          <w:rFonts w:ascii="Verdana" w:eastAsia="Verdana" w:hAnsi="Verdana" w:cs="Verdana"/>
          <w:sz w:val="18"/>
          <w:szCs w:val="18"/>
        </w:rPr>
        <w:t>di impegnarsi altresì a comunicare all’Istituzione Scolastica qualsiasi altra circostanza sopravvenuta di carattere ostativo rispetto all’espletamento dell’incarico;</w:t>
      </w:r>
    </w:p>
    <w:p w14:paraId="076AC49F" w14:textId="77777777" w:rsidR="000B5B9D" w:rsidRDefault="0084494F">
      <w:pPr>
        <w:numPr>
          <w:ilvl w:val="0"/>
          <w:numId w:val="2"/>
        </w:numPr>
        <w:spacing w:before="120" w:after="120" w:line="240" w:lineRule="auto"/>
        <w:jc w:val="both"/>
        <w:rPr>
          <w:rFonts w:ascii="Verdana" w:eastAsia="Verdana" w:hAnsi="Verdana" w:cs="Verdana"/>
          <w:sz w:val="18"/>
          <w:szCs w:val="18"/>
        </w:rPr>
      </w:pPr>
      <w:r>
        <w:rPr>
          <w:rFonts w:ascii="Verdana" w:eastAsia="Verdana" w:hAnsi="Verdana" w:cs="Verdana"/>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05C342" w14:textId="77777777" w:rsidR="000B5B9D" w:rsidRDefault="000B5B9D">
      <w:pPr>
        <w:spacing w:before="120" w:after="120" w:line="240" w:lineRule="auto"/>
        <w:jc w:val="both"/>
        <w:rPr>
          <w:rFonts w:ascii="Verdana" w:eastAsia="Verdana" w:hAnsi="Verdana" w:cs="Verdana"/>
          <w:sz w:val="18"/>
          <w:szCs w:val="18"/>
        </w:rPr>
      </w:pPr>
    </w:p>
    <w:p w14:paraId="462076FE" w14:textId="77777777" w:rsidR="000B5B9D" w:rsidRDefault="000B5B9D">
      <w:pPr>
        <w:spacing w:before="120" w:after="120" w:line="240" w:lineRule="auto"/>
        <w:jc w:val="both"/>
        <w:rPr>
          <w:rFonts w:ascii="Verdana" w:eastAsia="Verdana" w:hAnsi="Verdana" w:cs="Verdana"/>
          <w:sz w:val="18"/>
          <w:szCs w:val="18"/>
        </w:rPr>
      </w:pPr>
      <w:bookmarkStart w:id="1" w:name="_heading=h.1fob9te" w:colFirst="0" w:colLast="0"/>
      <w:bookmarkEnd w:id="1"/>
    </w:p>
    <w:p w14:paraId="6681DB11" w14:textId="77777777" w:rsidR="000B5B9D" w:rsidRDefault="0084494F">
      <w:pPr>
        <w:spacing w:before="120" w:after="120" w:line="240" w:lineRule="auto"/>
        <w:jc w:val="both"/>
        <w:rPr>
          <w:rFonts w:ascii="Verdana" w:eastAsia="Verdana" w:hAnsi="Verdana" w:cs="Verdana"/>
          <w:sz w:val="18"/>
          <w:szCs w:val="18"/>
        </w:rPr>
      </w:pPr>
      <w:r>
        <w:rPr>
          <w:rFonts w:ascii="Verdana" w:eastAsia="Verdana" w:hAnsi="Verdana" w:cs="Verdana"/>
          <w:sz w:val="18"/>
          <w:szCs w:val="18"/>
        </w:rPr>
        <w:t>Lecco, lì ________________________</w:t>
      </w:r>
      <w:r>
        <w:rPr>
          <w:rFonts w:ascii="Verdana" w:eastAsia="Verdana" w:hAnsi="Verdana" w:cs="Verdana"/>
          <w:sz w:val="18"/>
          <w:szCs w:val="18"/>
        </w:rPr>
        <w:tab/>
      </w:r>
      <w:r>
        <w:rPr>
          <w:rFonts w:ascii="Verdana" w:eastAsia="Verdana" w:hAnsi="Verdana" w:cs="Verdana"/>
          <w:sz w:val="18"/>
          <w:szCs w:val="18"/>
        </w:rPr>
        <w:tab/>
      </w:r>
      <w:r>
        <w:rPr>
          <w:rFonts w:ascii="Verdana" w:eastAsia="Verdana" w:hAnsi="Verdana" w:cs="Verdana"/>
          <w:sz w:val="18"/>
          <w:szCs w:val="18"/>
        </w:rPr>
        <w:tab/>
      </w:r>
    </w:p>
    <w:p w14:paraId="1EBE117D" w14:textId="77777777" w:rsidR="000B5B9D" w:rsidRDefault="000B5B9D">
      <w:pPr>
        <w:spacing w:before="120" w:after="120" w:line="240" w:lineRule="auto"/>
        <w:jc w:val="both"/>
        <w:rPr>
          <w:rFonts w:ascii="Verdana" w:eastAsia="Verdana" w:hAnsi="Verdana" w:cs="Verdana"/>
          <w:sz w:val="18"/>
          <w:szCs w:val="18"/>
        </w:rPr>
      </w:pPr>
    </w:p>
    <w:p w14:paraId="7CB1BAFA" w14:textId="77777777" w:rsidR="000B5B9D" w:rsidRDefault="0084494F">
      <w:pPr>
        <w:spacing w:before="120" w:after="120" w:line="240" w:lineRule="auto"/>
        <w:jc w:val="both"/>
        <w:rPr>
          <w:rFonts w:ascii="Verdana" w:eastAsia="Verdana" w:hAnsi="Verdana" w:cs="Verdana"/>
          <w:sz w:val="18"/>
          <w:szCs w:val="18"/>
        </w:rPr>
      </w:pPr>
      <w:r>
        <w:rPr>
          <w:rFonts w:ascii="Verdana" w:eastAsia="Verdana" w:hAnsi="Verdana" w:cs="Verdana"/>
          <w:sz w:val="18"/>
          <w:szCs w:val="18"/>
        </w:rPr>
        <w:tab/>
      </w:r>
    </w:p>
    <w:p w14:paraId="495F0F77" w14:textId="77777777" w:rsidR="000B5B9D" w:rsidRDefault="0084494F">
      <w:pPr>
        <w:spacing w:after="0" w:line="240" w:lineRule="auto"/>
        <w:ind w:left="7251" w:hanging="420"/>
        <w:jc w:val="both"/>
        <w:rPr>
          <w:rFonts w:ascii="Verdana" w:eastAsia="Verdana" w:hAnsi="Verdana" w:cs="Verdana"/>
          <w:sz w:val="18"/>
          <w:szCs w:val="18"/>
        </w:rPr>
      </w:pPr>
      <w:bookmarkStart w:id="2" w:name="_heading=h.c1g8u8fpmt8y" w:colFirst="0" w:colLast="0"/>
      <w:bookmarkEnd w:id="2"/>
      <w:r>
        <w:rPr>
          <w:rFonts w:ascii="Verdana" w:eastAsia="Verdana" w:hAnsi="Verdana" w:cs="Verdana"/>
          <w:sz w:val="18"/>
          <w:szCs w:val="18"/>
        </w:rPr>
        <w:t>Firma</w:t>
      </w:r>
    </w:p>
    <w:p w14:paraId="5EE131CE" w14:textId="77777777" w:rsidR="000B5B9D" w:rsidRDefault="000B5B9D">
      <w:pPr>
        <w:spacing w:after="0" w:line="240" w:lineRule="auto"/>
        <w:ind w:left="7251" w:hanging="420"/>
        <w:jc w:val="both"/>
        <w:rPr>
          <w:rFonts w:ascii="Verdana" w:eastAsia="Verdana" w:hAnsi="Verdana" w:cs="Verdana"/>
          <w:sz w:val="18"/>
          <w:szCs w:val="18"/>
        </w:rPr>
      </w:pPr>
      <w:bookmarkStart w:id="3" w:name="_heading=h.h9bl7jkrrcx5" w:colFirst="0" w:colLast="0"/>
      <w:bookmarkEnd w:id="3"/>
    </w:p>
    <w:p w14:paraId="0040830F" w14:textId="77777777" w:rsidR="000B5B9D" w:rsidRDefault="0084494F">
      <w:pPr>
        <w:spacing w:after="0" w:line="240" w:lineRule="auto"/>
        <w:ind w:left="5811" w:hanging="420"/>
        <w:jc w:val="both"/>
        <w:rPr>
          <w:rFonts w:ascii="Verdana" w:eastAsia="Verdana" w:hAnsi="Verdana" w:cs="Verdana"/>
          <w:sz w:val="18"/>
          <w:szCs w:val="18"/>
        </w:rPr>
      </w:pPr>
      <w:bookmarkStart w:id="4" w:name="_heading=h.g1i9a4jzk7qo" w:colFirst="0" w:colLast="0"/>
      <w:bookmarkEnd w:id="4"/>
      <w:r>
        <w:rPr>
          <w:rFonts w:ascii="Verdana" w:eastAsia="Verdana" w:hAnsi="Verdana" w:cs="Verdana"/>
          <w:sz w:val="18"/>
          <w:szCs w:val="18"/>
        </w:rPr>
        <w:t>____________________________________</w:t>
      </w:r>
    </w:p>
    <w:p w14:paraId="45F0740C" w14:textId="77777777" w:rsidR="000B5B9D" w:rsidRDefault="0084494F">
      <w:pPr>
        <w:widowControl w:val="0"/>
        <w:spacing w:after="0" w:line="240" w:lineRule="auto"/>
        <w:ind w:left="3824"/>
        <w:rPr>
          <w:rFonts w:ascii="Times New Roman" w:eastAsia="Times New Roman" w:hAnsi="Times New Roman" w:cs="Times New Roman"/>
        </w:rPr>
      </w:pPr>
      <w:r>
        <w:rPr>
          <w:rFonts w:ascii="Times New Roman" w:eastAsia="Times New Roman" w:hAnsi="Times New Roman" w:cs="Times New Roman"/>
        </w:rPr>
        <w:t xml:space="preserve">                          </w:t>
      </w:r>
    </w:p>
    <w:sectPr w:rsidR="000B5B9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68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86A24" w14:textId="77777777" w:rsidR="0084494F" w:rsidRDefault="0084494F">
      <w:pPr>
        <w:spacing w:after="0" w:line="240" w:lineRule="auto"/>
      </w:pPr>
      <w:r>
        <w:separator/>
      </w:r>
    </w:p>
  </w:endnote>
  <w:endnote w:type="continuationSeparator" w:id="0">
    <w:p w14:paraId="0AB07B2B" w14:textId="77777777" w:rsidR="0084494F" w:rsidRDefault="0084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5002EFF" w:usb1="C200ACFF" w:usb2="00000009" w:usb3="00000000" w:csb0="000001FF" w:csb1="00000000"/>
    <w:embedRegular r:id="rId1" w:fontKey="{9494AFC4-82C1-4513-BBA2-140BE6AA1375}"/>
    <w:embedBold r:id="rId2" w:fontKey="{03D8766A-10D4-48D6-AA43-8440B14AF3EF}"/>
  </w:font>
  <w:font w:name="Verdana">
    <w:panose1 w:val="020B0604030504040204"/>
    <w:charset w:val="00"/>
    <w:family w:val="swiss"/>
    <w:pitch w:val="variable"/>
    <w:sig w:usb0="A00006FF" w:usb1="4000205B" w:usb2="00000010" w:usb3="00000000" w:csb0="0000019F" w:csb1="00000000"/>
    <w:embedRegular r:id="rId3" w:fontKey="{C61EB9D7-4980-4FF2-B6B7-5823CE875D25}"/>
    <w:embedBold r:id="rId4" w:fontKey="{B8F0A28F-74B8-43AA-A219-C6E706B5490A}"/>
    <w:embedItalic r:id="rId5" w:fontKey="{89CFEC96-E00C-4100-A430-99D68364B329}"/>
    <w:embedBoldItalic r:id="rId6" w:fontKey="{4FC57751-C13D-42FB-8F66-6F3E3BACE0B8}"/>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E18DFF9D-34C4-4945-9B91-E9C4939AAC49}"/>
  </w:font>
  <w:font w:name="Georgia">
    <w:panose1 w:val="02040502050405020303"/>
    <w:charset w:val="00"/>
    <w:family w:val="roman"/>
    <w:pitch w:val="variable"/>
    <w:sig w:usb0="00000287" w:usb1="00000000" w:usb2="00000000" w:usb3="00000000" w:csb0="0000009F" w:csb1="00000000"/>
    <w:embedItalic r:id="rId8" w:fontKey="{FF0F447B-3056-43E0-8ACC-EF6D0D30C68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2BB0C566-B0B1-443E-8448-14ACFC8387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15E04" w14:textId="77777777" w:rsidR="000B5B9D" w:rsidRDefault="000B5B9D">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32579" w14:textId="77777777" w:rsidR="000B5B9D" w:rsidRDefault="000B5B9D">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CCCFE" w14:textId="77777777" w:rsidR="000B5B9D" w:rsidRDefault="000B5B9D">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71745" w14:textId="77777777" w:rsidR="0084494F" w:rsidRDefault="0084494F">
      <w:pPr>
        <w:spacing w:after="0" w:line="240" w:lineRule="auto"/>
      </w:pPr>
      <w:r>
        <w:separator/>
      </w:r>
    </w:p>
  </w:footnote>
  <w:footnote w:type="continuationSeparator" w:id="0">
    <w:p w14:paraId="12AD0773" w14:textId="77777777" w:rsidR="0084494F" w:rsidRDefault="00844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D874E" w14:textId="77777777" w:rsidR="000B5B9D" w:rsidRDefault="000B5B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57D2E" w14:textId="77777777" w:rsidR="000B5B9D" w:rsidRDefault="000B5B9D">
    <w:pPr>
      <w:pBdr>
        <w:top w:val="nil"/>
        <w:left w:val="nil"/>
        <w:bottom w:val="nil"/>
        <w:right w:val="nil"/>
        <w:between w:val="nil"/>
      </w:pBdr>
      <w:tabs>
        <w:tab w:val="center" w:pos="4819"/>
        <w:tab w:val="right" w:pos="9638"/>
      </w:tabs>
      <w:spacing w:after="0" w:line="240" w:lineRule="auto"/>
      <w:rPr>
        <w:color w:val="000000"/>
      </w:rPr>
    </w:pPr>
  </w:p>
  <w:p w14:paraId="4190047C" w14:textId="77777777" w:rsidR="000B5B9D" w:rsidRDefault="000B5B9D">
    <w:pPr>
      <w:pBdr>
        <w:top w:val="nil"/>
        <w:left w:val="nil"/>
        <w:bottom w:val="nil"/>
        <w:right w:val="nil"/>
        <w:between w:val="nil"/>
      </w:pBdr>
      <w:tabs>
        <w:tab w:val="center" w:pos="4819"/>
        <w:tab w:val="right" w:pos="9638"/>
      </w:tabs>
      <w:spacing w:after="0" w:line="240" w:lineRule="auto"/>
      <w:rPr>
        <w:color w:val="000000"/>
      </w:rPr>
    </w:pPr>
  </w:p>
  <w:tbl>
    <w:tblPr>
      <w:tblStyle w:val="af4"/>
      <w:tblW w:w="9590" w:type="dxa"/>
      <w:jc w:val="center"/>
      <w:tblInd w:w="0" w:type="dxa"/>
      <w:tblLayout w:type="fixed"/>
      <w:tblLook w:val="0400" w:firstRow="0" w:lastRow="0" w:firstColumn="0" w:lastColumn="0" w:noHBand="0" w:noVBand="1"/>
    </w:tblPr>
    <w:tblGrid>
      <w:gridCol w:w="1615"/>
      <w:gridCol w:w="6604"/>
      <w:gridCol w:w="1371"/>
    </w:tblGrid>
    <w:tr w:rsidR="000B5B9D" w14:paraId="03932E71" w14:textId="77777777">
      <w:trPr>
        <w:jc w:val="center"/>
      </w:trPr>
      <w:tc>
        <w:tcPr>
          <w:tcW w:w="1615" w:type="dxa"/>
          <w:vAlign w:val="center"/>
        </w:tcPr>
        <w:p w14:paraId="4D08DA6B" w14:textId="77777777" w:rsidR="000B5B9D" w:rsidRDefault="0084494F">
          <w:pPr>
            <w:widowControl w:val="0"/>
            <w:tabs>
              <w:tab w:val="center" w:pos="4680"/>
              <w:tab w:val="right" w:pos="9360"/>
            </w:tabs>
            <w:spacing w:after="0" w:line="240" w:lineRule="auto"/>
            <w:rPr>
              <w:rFonts w:ascii="Arial" w:eastAsia="Arial" w:hAnsi="Arial" w:cs="Arial"/>
            </w:rPr>
          </w:pPr>
          <w:r>
            <w:rPr>
              <w:rFonts w:ascii="Arial" w:eastAsia="Arial" w:hAnsi="Arial" w:cs="Arial"/>
              <w:noProof/>
            </w:rPr>
            <w:drawing>
              <wp:inline distT="0" distB="0" distL="0" distR="0" wp14:anchorId="6B2CEB4B" wp14:editId="354B9003">
                <wp:extent cx="971550" cy="800100"/>
                <wp:effectExtent l="0" t="0" r="0" b="0"/>
                <wp:docPr id="1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71550" cy="800100"/>
                        </a:xfrm>
                        <a:prstGeom prst="rect">
                          <a:avLst/>
                        </a:prstGeom>
                        <a:ln/>
                      </pic:spPr>
                    </pic:pic>
                  </a:graphicData>
                </a:graphic>
              </wp:inline>
            </w:drawing>
          </w:r>
        </w:p>
      </w:tc>
      <w:tc>
        <w:tcPr>
          <w:tcW w:w="6604" w:type="dxa"/>
          <w:vAlign w:val="center"/>
        </w:tcPr>
        <w:p w14:paraId="67B01EC0" w14:textId="77777777" w:rsidR="000B5B9D" w:rsidRDefault="0084494F">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Ministero dell’Istruzione e del Merito</w:t>
          </w:r>
        </w:p>
        <w:p w14:paraId="6A988A75" w14:textId="77777777" w:rsidR="000B5B9D" w:rsidRDefault="0084494F">
          <w:pPr>
            <w:widowControl w:val="0"/>
            <w:spacing w:after="0" w:line="240" w:lineRule="auto"/>
            <w:jc w:val="center"/>
            <w:rPr>
              <w:rFonts w:ascii="Arial" w:eastAsia="Arial" w:hAnsi="Arial" w:cs="Arial"/>
              <w:b/>
              <w:bCs/>
              <w:sz w:val="28"/>
              <w:szCs w:val="28"/>
            </w:rPr>
          </w:pPr>
          <w:r>
            <w:rPr>
              <w:rFonts w:ascii="Arial" w:eastAsia="Arial" w:hAnsi="Arial" w:cs="Arial"/>
              <w:b/>
              <w:bCs/>
              <w:sz w:val="28"/>
              <w:szCs w:val="28"/>
            </w:rPr>
            <w:t>Istituto di Istruzione Superiore “P. A. Fiocchi”</w:t>
          </w:r>
        </w:p>
        <w:p w14:paraId="79049B1E" w14:textId="77777777" w:rsidR="000B5B9D" w:rsidRDefault="0084494F">
          <w:pPr>
            <w:widowControl w:val="0"/>
            <w:spacing w:after="0" w:line="240" w:lineRule="auto"/>
            <w:jc w:val="center"/>
            <w:rPr>
              <w:rFonts w:ascii="Arial" w:eastAsia="Arial" w:hAnsi="Arial" w:cs="Arial"/>
              <w:sz w:val="18"/>
              <w:szCs w:val="18"/>
            </w:rPr>
          </w:pPr>
          <w:r>
            <w:rPr>
              <w:rFonts w:ascii="Arial" w:eastAsia="Arial" w:hAnsi="Arial" w:cs="Arial"/>
              <w:sz w:val="18"/>
              <w:szCs w:val="18"/>
            </w:rPr>
            <w:t>Via Belfiore, 4 - 23900 LECCO - tel. 0341.363310 - fax.0341.286545</w:t>
          </w:r>
        </w:p>
        <w:p w14:paraId="40BFCE53" w14:textId="77777777" w:rsidR="000B5B9D" w:rsidRDefault="0084494F">
          <w:pPr>
            <w:widowControl w:val="0"/>
            <w:spacing w:after="0" w:line="240" w:lineRule="auto"/>
            <w:jc w:val="center"/>
            <w:rPr>
              <w:rFonts w:ascii="Arial" w:eastAsia="Arial" w:hAnsi="Arial" w:cs="Arial"/>
              <w:color w:val="0000FF"/>
              <w:sz w:val="18"/>
              <w:szCs w:val="18"/>
              <w:u w:val="single"/>
            </w:rPr>
          </w:pPr>
          <w:r>
            <w:rPr>
              <w:rFonts w:ascii="Arial" w:eastAsia="Arial" w:hAnsi="Arial" w:cs="Arial"/>
              <w:sz w:val="18"/>
              <w:szCs w:val="18"/>
            </w:rPr>
            <w:t xml:space="preserve">Sito web: </w:t>
          </w:r>
          <w:hyperlink r:id="rId2">
            <w:r>
              <w:rPr>
                <w:rFonts w:ascii="Arial" w:eastAsia="Arial" w:hAnsi="Arial" w:cs="Arial"/>
                <w:color w:val="0000FF"/>
                <w:sz w:val="18"/>
                <w:szCs w:val="18"/>
              </w:rPr>
              <w:t>www.istitutofiocchi.it</w:t>
            </w:r>
          </w:hyperlink>
        </w:p>
        <w:p w14:paraId="195B2CE2" w14:textId="77777777" w:rsidR="000B5B9D" w:rsidRDefault="0084494F">
          <w:pPr>
            <w:widowControl w:val="0"/>
            <w:spacing w:after="0" w:line="240" w:lineRule="auto"/>
            <w:jc w:val="center"/>
            <w:rPr>
              <w:rFonts w:ascii="Arial" w:eastAsia="Arial" w:hAnsi="Arial" w:cs="Arial"/>
              <w:sz w:val="18"/>
              <w:szCs w:val="18"/>
            </w:rPr>
          </w:pPr>
          <w:r>
            <w:rPr>
              <w:rFonts w:ascii="Arial" w:eastAsia="Arial" w:hAnsi="Arial" w:cs="Arial"/>
              <w:sz w:val="18"/>
              <w:szCs w:val="18"/>
            </w:rPr>
            <w:t xml:space="preserve">E-mail: </w:t>
          </w:r>
          <w:hyperlink r:id="rId3">
            <w:r>
              <w:rPr>
                <w:rFonts w:ascii="Arial" w:eastAsia="Arial" w:hAnsi="Arial" w:cs="Arial"/>
                <w:color w:val="0000FF"/>
                <w:sz w:val="18"/>
                <w:szCs w:val="18"/>
              </w:rPr>
              <w:t xml:space="preserve">info@istitutofiocchi.it </w:t>
            </w:r>
          </w:hyperlink>
          <w:r>
            <w:rPr>
              <w:rFonts w:ascii="Arial" w:eastAsia="Arial" w:hAnsi="Arial" w:cs="Arial"/>
              <w:sz w:val="18"/>
              <w:szCs w:val="18"/>
            </w:rPr>
            <w:t>- PEC</w:t>
          </w:r>
          <w:hyperlink r:id="rId4">
            <w:r>
              <w:rPr>
                <w:rFonts w:ascii="Arial" w:eastAsia="Arial" w:hAnsi="Arial" w:cs="Arial"/>
                <w:color w:val="0000FF"/>
                <w:sz w:val="18"/>
                <w:szCs w:val="18"/>
                <w:u w:val="single"/>
              </w:rPr>
              <w:t>: info@pec.istitutofiocchi.it</w:t>
            </w:r>
          </w:hyperlink>
        </w:p>
        <w:p w14:paraId="59D58EB3" w14:textId="77777777" w:rsidR="000B5B9D" w:rsidRDefault="0084494F">
          <w:pPr>
            <w:widowControl w:val="0"/>
            <w:spacing w:after="0" w:line="240" w:lineRule="auto"/>
            <w:jc w:val="center"/>
            <w:rPr>
              <w:rFonts w:ascii="Arial" w:eastAsia="Arial" w:hAnsi="Arial" w:cs="Arial"/>
              <w:sz w:val="16"/>
              <w:szCs w:val="16"/>
            </w:rPr>
          </w:pPr>
          <w:r>
            <w:rPr>
              <w:rFonts w:ascii="Arial" w:eastAsia="Arial" w:hAnsi="Arial" w:cs="Arial"/>
              <w:sz w:val="18"/>
              <w:szCs w:val="18"/>
            </w:rPr>
            <w:t>Codice Fiscale: 92031670133 - Codice univoco: UFXNEA</w:t>
          </w:r>
        </w:p>
      </w:tc>
      <w:tc>
        <w:tcPr>
          <w:tcW w:w="1371" w:type="dxa"/>
          <w:vAlign w:val="center"/>
        </w:tcPr>
        <w:p w14:paraId="70D0567F" w14:textId="77777777" w:rsidR="000B5B9D" w:rsidRDefault="0084494F">
          <w:pPr>
            <w:widowControl w:val="0"/>
            <w:tabs>
              <w:tab w:val="center" w:pos="4680"/>
              <w:tab w:val="right" w:pos="9360"/>
            </w:tabs>
            <w:spacing w:after="0" w:line="240" w:lineRule="auto"/>
            <w:jc w:val="center"/>
            <w:rPr>
              <w:rFonts w:ascii="Arial" w:eastAsia="Arial" w:hAnsi="Arial" w:cs="Arial"/>
            </w:rPr>
          </w:pPr>
          <w:r>
            <w:rPr>
              <w:rFonts w:ascii="Times New Roman" w:eastAsia="Times New Roman" w:hAnsi="Times New Roman" w:cs="Times New Roman"/>
              <w:noProof/>
            </w:rPr>
            <w:drawing>
              <wp:inline distT="0" distB="0" distL="0" distR="0" wp14:anchorId="2EE08EFE" wp14:editId="77DA802F">
                <wp:extent cx="685800" cy="762000"/>
                <wp:effectExtent l="0" t="0" r="0" b="0"/>
                <wp:docPr id="1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85800" cy="762000"/>
                        </a:xfrm>
                        <a:prstGeom prst="rect">
                          <a:avLst/>
                        </a:prstGeom>
                        <a:ln/>
                      </pic:spPr>
                    </pic:pic>
                  </a:graphicData>
                </a:graphic>
              </wp:inline>
            </w:drawing>
          </w:r>
        </w:p>
      </w:tc>
    </w:tr>
  </w:tbl>
  <w:p w14:paraId="40695288" w14:textId="77777777" w:rsidR="000B5B9D" w:rsidRDefault="000B5B9D">
    <w:pPr>
      <w:widowControl w:val="0"/>
      <w:tabs>
        <w:tab w:val="center" w:pos="4819"/>
        <w:tab w:val="right" w:pos="9638"/>
      </w:tabs>
      <w:spacing w:after="0" w:line="288" w:lineRule="auto"/>
      <w:jc w:val="both"/>
      <w:rPr>
        <w:rFonts w:ascii="Verdana" w:eastAsia="Verdana" w:hAnsi="Verdana" w:cs="Verdana"/>
        <w:sz w:val="18"/>
        <w:szCs w:val="18"/>
      </w:rPr>
    </w:pPr>
  </w:p>
  <w:p w14:paraId="23900F10" w14:textId="77777777" w:rsidR="000B5B9D" w:rsidRDefault="0084494F">
    <w:pPr>
      <w:widowControl w:val="0"/>
      <w:tabs>
        <w:tab w:val="center" w:pos="4819"/>
        <w:tab w:val="right" w:pos="9638"/>
      </w:tabs>
      <w:spacing w:after="0" w:line="288" w:lineRule="auto"/>
      <w:jc w:val="both"/>
      <w:rPr>
        <w:rFonts w:ascii="Verdana" w:eastAsia="Verdana" w:hAnsi="Verdana" w:cs="Verdana"/>
        <w:b/>
        <w:bCs/>
        <w:color w:val="000000"/>
        <w:sz w:val="18"/>
        <w:szCs w:val="18"/>
      </w:rPr>
    </w:pPr>
    <w:r>
      <w:rPr>
        <w:rFonts w:ascii="Verdana" w:eastAsia="Verdana" w:hAnsi="Verdana" w:cs="Verdana"/>
        <w:b/>
        <w:bCs/>
        <w:i/>
        <w:iCs/>
        <w:sz w:val="20"/>
        <w:szCs w:val="20"/>
      </w:rPr>
      <w:t>Allegato B all’Avviso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026A3" w14:textId="77777777" w:rsidR="000B5B9D" w:rsidRDefault="000B5B9D">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B6BD5"/>
    <w:multiLevelType w:val="multilevel"/>
    <w:tmpl w:val="10468ED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D785DEF"/>
    <w:multiLevelType w:val="multilevel"/>
    <w:tmpl w:val="D88E5F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349308">
    <w:abstractNumId w:val="0"/>
  </w:num>
  <w:num w:numId="2" w16cid:durableId="863321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B9D"/>
    <w:rsid w:val="000B5B9D"/>
    <w:rsid w:val="0084494F"/>
    <w:rsid w:val="00B54B19"/>
    <w:rsid w:val="00DD5C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F69C"/>
  <w15:docId w15:val="{05E18C59-28F7-43D7-82E0-AB6821AA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after="0" w:line="240" w:lineRule="auto"/>
      <w:ind w:left="2586"/>
      <w:jc w:val="center"/>
      <w:outlineLvl w:val="0"/>
    </w:pPr>
    <w:rPr>
      <w:rFonts w:ascii="Verdana" w:eastAsia="Verdana" w:hAnsi="Verdana" w:cs="Verdana"/>
      <w:b/>
      <w:bCs/>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paragraph" w:styleId="Intestazione">
    <w:name w:val="header"/>
    <w:link w:val="IntestazioneCarattere"/>
    <w:uiPriority w:val="99"/>
    <w:unhideWhenUsed/>
    <w:rsid w:val="003550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509A"/>
  </w:style>
  <w:style w:type="paragraph" w:styleId="Pidipagina">
    <w:name w:val="footer"/>
    <w:link w:val="PidipaginaCarattere"/>
    <w:uiPriority w:val="99"/>
    <w:unhideWhenUsed/>
    <w:rsid w:val="003550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509A"/>
  </w:style>
  <w:style w:type="paragraph" w:styleId="Testofumetto">
    <w:name w:val="Balloon Text"/>
    <w:link w:val="TestofumettoCarattere"/>
    <w:uiPriority w:val="99"/>
    <w:semiHidden/>
    <w:unhideWhenUsed/>
    <w:rsid w:val="003550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509A"/>
    <w:rPr>
      <w:rFonts w:ascii="Tahoma" w:hAnsi="Tahoma" w:cs="Tahoma"/>
      <w:sz w:val="16"/>
      <w:szCs w:val="16"/>
    </w:rPr>
  </w:style>
  <w:style w:type="character" w:styleId="Collegamentoipertestuale">
    <w:name w:val="Hyperlink"/>
    <w:basedOn w:val="Carpredefinitoparagrafo"/>
    <w:uiPriority w:val="99"/>
    <w:rsid w:val="0035509A"/>
    <w:rPr>
      <w:rFonts w:cs="Times New Roman"/>
      <w:color w:val="0000FF"/>
      <w:u w:val="single"/>
    </w:rPr>
  </w:style>
  <w:style w:type="paragraph" w:customStyle="1" w:styleId="Titolo11">
    <w:name w:val="Titolo 11"/>
    <w:uiPriority w:val="1"/>
    <w:qFormat/>
    <w:rsid w:val="0021539A"/>
    <w:pPr>
      <w:widowControl w:val="0"/>
      <w:autoSpaceDE w:val="0"/>
      <w:autoSpaceDN w:val="0"/>
      <w:spacing w:after="0" w:line="240" w:lineRule="auto"/>
      <w:ind w:left="2586"/>
      <w:jc w:val="center"/>
      <w:outlineLvl w:val="1"/>
    </w:pPr>
    <w:rPr>
      <w:rFonts w:ascii="Verdana" w:eastAsia="Verdana" w:hAnsi="Verdana" w:cs="Verdana"/>
      <w:b/>
      <w:bCs/>
    </w:rPr>
  </w:style>
  <w:style w:type="paragraph" w:styleId="Corpotesto">
    <w:name w:val="Body Text"/>
    <w:link w:val="CorpotestoCarattere"/>
    <w:uiPriority w:val="1"/>
    <w:qFormat/>
    <w:rsid w:val="0021539A"/>
    <w:pPr>
      <w:widowControl w:val="0"/>
      <w:autoSpaceDE w:val="0"/>
      <w:autoSpaceDN w:val="0"/>
      <w:spacing w:after="0" w:line="240" w:lineRule="auto"/>
    </w:pPr>
    <w:rPr>
      <w:rFonts w:ascii="Verdana" w:eastAsia="Verdana" w:hAnsi="Verdana" w:cs="Verdana"/>
    </w:rPr>
  </w:style>
  <w:style w:type="character" w:customStyle="1" w:styleId="CorpotestoCarattere">
    <w:name w:val="Corpo testo Carattere"/>
    <w:basedOn w:val="Carpredefinitoparagrafo"/>
    <w:link w:val="Corpotesto"/>
    <w:uiPriority w:val="1"/>
    <w:rsid w:val="0021539A"/>
    <w:rPr>
      <w:rFonts w:ascii="Verdana" w:eastAsia="Verdana" w:hAnsi="Verdana" w:cs="Verdana"/>
    </w:rPr>
  </w:style>
  <w:style w:type="table" w:customStyle="1" w:styleId="a">
    <w:basedOn w:val="TableNormalf"/>
    <w:tblPr>
      <w:tblStyleRowBandSize w:val="1"/>
      <w:tblStyleColBandSize w:val="1"/>
      <w:tblCellMar>
        <w:left w:w="115" w:type="dxa"/>
        <w:right w:w="115" w:type="dxa"/>
      </w:tblCellMar>
    </w:tblPr>
  </w:style>
  <w:style w:type="table" w:customStyle="1" w:styleId="a0">
    <w:basedOn w:val="TableNormalf"/>
    <w:tblPr>
      <w:tblStyleRowBandSize w:val="1"/>
      <w:tblStyleColBandSize w:val="1"/>
    </w:tblPr>
  </w:style>
  <w:style w:type="table" w:customStyle="1" w:styleId="a1">
    <w:basedOn w:val="TableNormalf"/>
    <w:tblPr>
      <w:tblStyleRowBandSize w:val="1"/>
      <w:tblStyleColBandSize w:val="1"/>
    </w:tblPr>
  </w:style>
  <w:style w:type="table" w:customStyle="1" w:styleId="a2">
    <w:basedOn w:val="TableNormalf"/>
    <w:tblPr>
      <w:tblStyleRowBandSize w:val="1"/>
      <w:tblStyleColBandSize w:val="1"/>
    </w:tblPr>
  </w:style>
  <w:style w:type="table" w:customStyle="1" w:styleId="a3">
    <w:basedOn w:val="TableNormalf"/>
    <w:tblPr>
      <w:tblStyleRowBandSize w:val="1"/>
      <w:tblStyleColBandSize w:val="1"/>
    </w:tblPr>
  </w:style>
  <w:style w:type="table" w:customStyle="1" w:styleId="a4">
    <w:basedOn w:val="TableNormalf"/>
    <w:tblPr>
      <w:tblStyleRowBandSize w:val="1"/>
      <w:tblStyleColBandSize w:val="1"/>
    </w:tblPr>
  </w:style>
  <w:style w:type="table" w:customStyle="1" w:styleId="a5">
    <w:basedOn w:val="TableNormalf"/>
    <w:tblPr>
      <w:tblStyleRowBandSize w:val="1"/>
      <w:tblStyleColBandSize w:val="1"/>
    </w:tblPr>
  </w:style>
  <w:style w:type="table" w:customStyle="1" w:styleId="a6">
    <w:basedOn w:val="TableNormalf"/>
    <w:tblPr>
      <w:tblStyleRowBandSize w:val="1"/>
      <w:tblStyleColBandSize w:val="1"/>
    </w:tblPr>
  </w:style>
  <w:style w:type="table" w:customStyle="1" w:styleId="a7">
    <w:basedOn w:val="TableNormalf"/>
    <w:tblPr>
      <w:tblStyleRowBandSize w:val="1"/>
      <w:tblStyleColBandSize w:val="1"/>
    </w:tblPr>
  </w:style>
  <w:style w:type="table" w:customStyle="1" w:styleId="a8">
    <w:basedOn w:val="TableNormalf"/>
    <w:tblPr>
      <w:tblStyleRowBandSize w:val="1"/>
      <w:tblStyleColBandSize w:val="1"/>
    </w:tblPr>
  </w:style>
  <w:style w:type="table" w:customStyle="1" w:styleId="a9">
    <w:basedOn w:val="TableNormalf"/>
    <w:tblPr>
      <w:tblStyleRowBandSize w:val="1"/>
      <w:tblStyleColBandSize w:val="1"/>
    </w:tblPr>
  </w:style>
  <w:style w:type="table" w:customStyle="1" w:styleId="aa">
    <w:basedOn w:val="TableNormalf"/>
    <w:tblPr>
      <w:tblStyleRowBandSize w:val="1"/>
      <w:tblStyleColBandSize w:val="1"/>
    </w:tblPr>
  </w:style>
  <w:style w:type="table" w:customStyle="1" w:styleId="ab">
    <w:basedOn w:val="TableNormalf"/>
    <w:tblPr>
      <w:tblStyleRowBandSize w:val="1"/>
      <w:tblStyleColBandSize w:val="1"/>
    </w:tblPr>
  </w:style>
  <w:style w:type="table" w:customStyle="1" w:styleId="ac">
    <w:basedOn w:val="TableNormalf"/>
    <w:tblPr>
      <w:tblStyleRowBandSize w:val="1"/>
      <w:tblStyleColBandSize w:val="1"/>
    </w:tblPr>
  </w:style>
  <w:style w:type="table" w:customStyle="1" w:styleId="ad">
    <w:basedOn w:val="TableNormalf"/>
    <w:tblPr>
      <w:tblStyleRowBandSize w:val="1"/>
      <w:tblStyleColBandSize w:val="1"/>
    </w:tblPr>
  </w:style>
  <w:style w:type="table" w:customStyle="1" w:styleId="ae">
    <w:basedOn w:val="TableNormalf"/>
    <w:tblPr>
      <w:tblStyleRowBandSize w:val="1"/>
      <w:tblStyleColBandSize w:val="1"/>
    </w:tblPr>
  </w:style>
  <w:style w:type="table" w:customStyle="1" w:styleId="af">
    <w:basedOn w:val="TableNormalf"/>
    <w:tblPr>
      <w:tblStyleRowBandSize w:val="1"/>
      <w:tblStyleColBandSize w:val="1"/>
    </w:tblPr>
  </w:style>
  <w:style w:type="table" w:customStyle="1" w:styleId="af0">
    <w:basedOn w:val="TableNormalf"/>
    <w:tblPr>
      <w:tblStyleRowBandSize w:val="1"/>
      <w:tblStyleColBandSize w:val="1"/>
    </w:tblPr>
  </w:style>
  <w:style w:type="table" w:customStyle="1" w:styleId="af1">
    <w:basedOn w:val="TableNormal3"/>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1"/>
    <w:tblPr>
      <w:tblStyleRowBandSize w:val="1"/>
      <w:tblStyleColBandSize w:val="1"/>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4">
    <w:basedOn w:val="TableNormal1"/>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hyperlink" Target="mailto:info@istitutofiocchi.it%20" TargetMode="External"/><Relationship Id="rId2" Type="http://schemas.openxmlformats.org/officeDocument/2006/relationships/hyperlink" Target="http://www.istitutofiocchi.it" TargetMode="External"/><Relationship Id="rId1" Type="http://schemas.openxmlformats.org/officeDocument/2006/relationships/image" Target="media/image1.png"/><Relationship Id="rId5" Type="http://schemas.openxmlformats.org/officeDocument/2006/relationships/image" Target="media/image2.jpg"/><Relationship Id="rId4"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YlE++j+QA5n0pMLy1O/nd5jBdg==">CgMxLjAyCWguMzBqMHpsbDIJaC4xZm9iOXRlMg5oLmMxZzh1OGZwbXQ4eTIOaC5oOWJsN2prcnJjeDUyDmguZzFpOWE0anprN3FvOAByITFSVkNwbmJpVmcxSWVRcXpVTjVDTS1TRnhqMlZ3QWd1MQ==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amministrativa6</dc:creator>
  <cp:lastModifiedBy>jessica sala</cp:lastModifiedBy>
  <cp:revision>2</cp:revision>
  <dcterms:created xsi:type="dcterms:W3CDTF">2026-03-31T06:11:00Z</dcterms:created>
  <dcterms:modified xsi:type="dcterms:W3CDTF">2026-03-31T06:11:00Z</dcterms:modified>
</cp:coreProperties>
</file>