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rFonts w:ascii="Calibri Light" w:hAnsi="Calibri Light"/>
          <w:b/>
          <w:bCs/>
          <w:sz w:val="24"/>
          <w:szCs w:val="24"/>
        </w:rPr>
      </w:pPr>
      <w:r>
        <w:rPr>
          <w:rFonts w:ascii="Calibri Light" w:hAnsi="Calibri Light"/>
          <w:b/>
          <w:bCs/>
          <w:sz w:val="24"/>
          <w:szCs w:val="24"/>
        </w:rPr>
        <w:t xml:space="preserve">VERBALE n. 1 - COLLEGIO DEI DOCENTI SPECIFICO DEL 03/09/2024 </w:t>
      </w:r>
    </w:p>
    <w:p>
      <w:pPr>
        <w:pStyle w:val="Normal"/>
        <w:bidi w:val="0"/>
        <w:jc w:val="left"/>
        <w:rPr>
          <w:rFonts w:ascii="Calibri Light" w:hAnsi="Calibri Light"/>
          <w:b/>
          <w:bCs/>
          <w:sz w:val="24"/>
          <w:szCs w:val="24"/>
        </w:rPr>
      </w:pPr>
      <w:r>
        <w:rPr>
          <w:rFonts w:ascii="Calibri Light" w:hAnsi="Calibri Light"/>
          <w:b/>
          <w:bCs/>
          <w:sz w:val="24"/>
          <w:szCs w:val="24"/>
        </w:rPr>
      </w:r>
    </w:p>
    <w:p>
      <w:pPr>
        <w:pStyle w:val="Normal"/>
        <w:bidi w:val="0"/>
        <w:jc w:val="left"/>
        <w:rPr>
          <w:rFonts w:ascii="Calibri Light" w:hAnsi="Calibri Light"/>
          <w:b/>
          <w:bCs/>
          <w:sz w:val="24"/>
          <w:szCs w:val="24"/>
        </w:rPr>
      </w:pPr>
      <w:r>
        <w:rPr>
          <w:rFonts w:ascii="Calibri Light" w:hAnsi="Calibri Light"/>
          <w:b w:val="false"/>
          <w:bCs w:val="false"/>
          <w:sz w:val="24"/>
          <w:szCs w:val="24"/>
        </w:rPr>
        <w:t>Il giorno 3 settembre 2024 alle ore 9.00 si riunisce il Collegio dei docenti specifico della Scuola dell’Infanzia dell’Istituto Comprensivo “Coldigioco - Mestica” in presenza presso i locali della Scuola Primaria di Cingoli per discutere il seguente OdG.:</w:t>
      </w:r>
    </w:p>
    <w:p>
      <w:pPr>
        <w:pStyle w:val="Normal"/>
        <w:bidi w:val="0"/>
        <w:jc w:val="left"/>
        <w:rPr>
          <w:b w:val="false"/>
          <w:bCs w:val="false"/>
        </w:rPr>
      </w:pPr>
      <w:r>
        <w:rPr>
          <w:b w:val="false"/>
          <w:bCs w:val="false"/>
        </w:rPr>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1. lettura e approvazione del verbale della seduta precedente;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2. individuazione coordinatori di plesso e definizione delle loro competenze;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3. iniziative per l’accoglienza;</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4. progettazione educativa e didattica per l’a.s. 2024/25;</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5. criteri per la formazione delle sezioni;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6. varie ed eventuali.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Presiede la Dirigente Scolastica Dott.ssa Emanuela Tarascio. Assume le funzioni di verbalizzante l’insegnante Olivieri Lucia. La lista dei presenti è allegata al presente verbale.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La Dirigente apre la seduta :</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bCs/>
          <w:sz w:val="24"/>
          <w:szCs w:val="24"/>
        </w:rPr>
      </w:pPr>
      <w:r>
        <w:rPr>
          <w:rFonts w:ascii="Calibri Light" w:hAnsi="Calibri Light"/>
          <w:b/>
          <w:bCs/>
          <w:sz w:val="24"/>
          <w:szCs w:val="24"/>
        </w:rPr>
        <w:t>1. Lettura e approvazione del verbale della seduta precedente.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La Dirigente legge il verbale della seduta precedente, che viene approvato all’unanimità dai presenti.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Viene letto e approvato inoltre anche il verbale della seduta del 13/05/2024.</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bCs/>
          <w:sz w:val="24"/>
          <w:szCs w:val="24"/>
        </w:rPr>
      </w:pPr>
      <w:r>
        <w:rPr>
          <w:rFonts w:ascii="Calibri Light" w:hAnsi="Calibri Light"/>
          <w:b/>
          <w:bCs/>
          <w:sz w:val="24"/>
          <w:szCs w:val="24"/>
        </w:rPr>
        <w:t>2. Individuazione coordinatori di plesso e definizione delle loro competenze.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La Dirigente ricorda le competenze dei coordinatori di plesso, che vengono individuati come segue: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Plesso di Cingoli: Ins. Gagliardini Carla</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Plesso di Grottaccia: per il momento la decisione viene rimandata al collegio unitario del 9/09/2024.</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Plesso di Villa Strada: Ins. Marzialetti Daniela</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Plesso di Apiro: Ins. Paglioni Lucia</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Nell’ambito delle competenze dei coordinatori di plesso la Dirigente comunica che da quest’anno nel registro elettronico Nuvola sarà presente una sezione dedicata alle circolari, quindi sarà cura di ogni insegnante visionarle (evitando in questo modo ai coordinatori la stampa e la firma per presa visione delle colleghe del plesso).</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bCs/>
          <w:sz w:val="24"/>
          <w:szCs w:val="24"/>
        </w:rPr>
      </w:pPr>
      <w:r>
        <w:rPr>
          <w:rFonts w:ascii="Calibri Light" w:hAnsi="Calibri Light"/>
          <w:b/>
          <w:bCs/>
          <w:sz w:val="24"/>
          <w:szCs w:val="24"/>
        </w:rPr>
        <w:t>3. Iniziative per l’accoglienza.</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Le insegnanti della scuola dell’Infanzia accompagneranno come di consueto i bambini nel tragitto per entrare alla Scuola Primaria. Per questo si chiederà ai genitori degli altri bambini delle sezioni interessate di portarli a scuola a partire dalle ore 8.30.</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Le insegnanti in servizio quest’anno nei plessi di Villa Strada ed Apiro, che hanno bambini che frequenteranno la classe Prima alla Scuola Primaria di Cingoli chiedono ed ottengono di poterli accompagnare insieme alle ex colleghe.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Sono state fissate assemblee rivolte ai genitori per illustrare il funzionamento della scuola dell’Infanzia e distribuire la modulistica utile (delega al ritiro, ecc):</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Plesso di Cingoli: 9 settembre 2024 alle ore 17.30. Saranno invitati tutti i genitori al fine di spiegare anche gli aggiustamenti organizzativi adottati per permettere l’esistenza fin dall’inizio delle quattro sezioni;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Plesso di Apiro: 9 settembre 2024 ore 18;</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Plesso di Villa Strada: 4 settembre 2024 ore 18.</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xml:space="preserve"> </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Le insegnanti del plesso di Grottaccia non hanno al momento stabilito una data per l’assemblea, e probabilmente questa verrà svolta a scuola iniziata.</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xml:space="preserve">Per quanto riguarda invece le inziative specifiche rivolte ai bambini della scuola dell’Infanzia l’Ins. Gagliardini comunica che nella sua sezione il primo giorno di scuola verrà effettuata la lettura del primo capitolo del libro “Pinocchio” (oggetto della progettazione di sezione di quest’anno) a cura dell’Ins. Togni della Scuola Secondaria di primo grado. </w:t>
      </w:r>
    </w:p>
    <w:p>
      <w:pPr>
        <w:pStyle w:val="Normal"/>
        <w:bidi w:val="0"/>
        <w:jc w:val="left"/>
        <w:rPr>
          <w:rFonts w:ascii="Calibri Light" w:hAnsi="Calibri Light"/>
          <w:b/>
          <w:bCs/>
          <w:sz w:val="24"/>
          <w:szCs w:val="24"/>
        </w:rPr>
      </w:pPr>
      <w:r>
        <w:rPr>
          <w:rFonts w:ascii="Calibri Light" w:hAnsi="Calibri Light"/>
          <w:b/>
          <w:bCs/>
          <w:sz w:val="24"/>
          <w:szCs w:val="24"/>
        </w:rPr>
      </w:r>
    </w:p>
    <w:p>
      <w:pPr>
        <w:pStyle w:val="Normal"/>
        <w:bidi w:val="0"/>
        <w:jc w:val="left"/>
        <w:rPr>
          <w:rFonts w:ascii="Calibri Light" w:hAnsi="Calibri Light"/>
          <w:b/>
          <w:bCs/>
          <w:sz w:val="24"/>
          <w:szCs w:val="24"/>
        </w:rPr>
      </w:pPr>
      <w:r>
        <w:rPr>
          <w:rFonts w:ascii="Calibri Light" w:hAnsi="Calibri Light"/>
          <w:b/>
          <w:bCs/>
          <w:sz w:val="24"/>
          <w:szCs w:val="24"/>
        </w:rPr>
        <w:t>4. Progettazione educativa e didattica per l’a.s. 2024/25.</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La Dirigente ricorda le scadenze per la presentazione della Programmazione generale (31/10) e dei Progetti per l’arricchimento dell’Offerta Formativa (15/10).</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xml:space="preserve">L’insegnante Paciarotti chiede di poter far slittare la scadenza della presentazione dei Progetti. La Dirigente risponde che questo potrebbe avvenire se il Commissario decidesse di far slittare l’approvazione del P.T.O.F., nel quale i progetti sono inseriti. </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La Dirigente conferma anche quest’anno la richiesta alle insegnanti di evitare il più possibile il ricorso ad esperti esterni a pagamento da parte delle famiglie, e ricorda che comunque il loro intervento a scuola sarà possibile sono nel secondo quadrimestre, per dare il tempo alla segreteria di emanare i necessari bandi.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L’Ins. Gagliardini presenta la proposta dell’artista Damiano Massaccesi per dei laboratori di teatro/circo rivolti ai bambini.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In caso di intervento a scuola di esperti esterni a costo zero si ricorda la necessità di informare con una e-mail la Dirigente in modo tale che ci sia la copertura assicurativa regolare.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Si apre una breve discussione sulle modalità di raccolta delle quote (per laboratori, uscite didattiche..) e di versamento delle stesse alla scuola: a Cingoli solitamente sono le insegnanti a raccoglierle poi il rappresentante di sezione effettua il versamento; a Villa Strada invece i genitori effettuano ognuno il proprio versamento (si cerca di solito di accorpare più quote di vario genere). Entrambe le modalità presentano delle problematiche: se tutti i genitori fanno il proprio versamento ognuno deve pagare la commissione alla banca; d’altra parte però ogni versamento può essere inserito nella dichiarazione dei redditi, cosa che diversamente non avviene.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Entrambe le modalità possono essere dunque ritenute valide, ma bisognerebbe avere cura di effettuare i versamenti prima che la spesa debba essere liquidata dalla scuola in modo da non comportare per la scuola stessa anticipi di cassa che non sono sostenibili.</w:t>
      </w:r>
    </w:p>
    <w:p>
      <w:pPr>
        <w:pStyle w:val="Normal"/>
        <w:bidi w:val="0"/>
        <w:jc w:val="left"/>
        <w:rPr>
          <w:rFonts w:ascii="Calibri Light" w:hAnsi="Calibri Light"/>
          <w:b/>
          <w:bCs/>
          <w:sz w:val="24"/>
          <w:szCs w:val="24"/>
        </w:rPr>
      </w:pPr>
      <w:r>
        <w:rPr>
          <w:rFonts w:ascii="Calibri Light" w:hAnsi="Calibri Light"/>
          <w:b/>
          <w:bCs/>
          <w:sz w:val="24"/>
          <w:szCs w:val="24"/>
        </w:rPr>
      </w:r>
    </w:p>
    <w:p>
      <w:pPr>
        <w:pStyle w:val="Normal"/>
        <w:bidi w:val="0"/>
        <w:jc w:val="left"/>
        <w:rPr>
          <w:rFonts w:ascii="Calibri Light" w:hAnsi="Calibri Light"/>
          <w:b/>
          <w:bCs/>
          <w:sz w:val="24"/>
          <w:szCs w:val="24"/>
        </w:rPr>
      </w:pPr>
      <w:r>
        <w:rPr>
          <w:rFonts w:ascii="Calibri Light" w:hAnsi="Calibri Light"/>
          <w:b/>
          <w:bCs/>
          <w:sz w:val="24"/>
          <w:szCs w:val="24"/>
        </w:rPr>
        <w:t>5. Criteri per la formazione delle sezioni.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xml:space="preserve">Vengono confermati i criteri approvati nella seduta di settembre dello scorso anno, </w:t>
      </w:r>
      <w:r>
        <w:rPr>
          <w:rFonts w:ascii="Calibri Light" w:hAnsi="Calibri Light"/>
          <w:b w:val="false"/>
          <w:bCs w:val="false"/>
          <w:sz w:val="24"/>
          <w:szCs w:val="24"/>
        </w:rPr>
        <w:t xml:space="preserve">esplicitando meglio il criterio relativo alla numerosità delle sezioni che può essere derogato nel caso di bambini di 5 anni, già scolarizzati. Si </w:t>
      </w:r>
      <w:r>
        <w:rPr>
          <w:rFonts w:ascii="Calibri Light" w:hAnsi="Calibri Light"/>
          <w:b w:val="false"/>
          <w:bCs w:val="false"/>
          <w:sz w:val="24"/>
          <w:szCs w:val="24"/>
        </w:rPr>
        <w:t>sott</w:t>
      </w:r>
      <w:r>
        <w:rPr>
          <w:rFonts w:ascii="Calibri Light" w:hAnsi="Calibri Light"/>
          <w:b w:val="false"/>
          <w:bCs w:val="false"/>
          <w:sz w:val="24"/>
          <w:szCs w:val="24"/>
        </w:rPr>
        <w:t>o</w:t>
      </w:r>
      <w:r>
        <w:rPr>
          <w:rFonts w:ascii="Calibri Light" w:hAnsi="Calibri Light"/>
          <w:b w:val="false"/>
          <w:bCs w:val="false"/>
          <w:sz w:val="24"/>
          <w:szCs w:val="24"/>
        </w:rPr>
        <w:t>linea che comunque le situazioni verranno valutate di volta in volta, sempre nell’interesse dei bambini.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A Cingoli ad esempio in questo anno scolastico la sezione B comprenderà 26 bambini di 5 anni, quindi lo scarto numerico con le altre sezioni sarà maggiore di 5 (come vorrebbe il criterio approvato). Si è deciso però di fare in questo modo per lasciare insieme tutto il gruppo che anche negli anni passati ha lavorato insieme nei Progetti.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Nel plesso di Villa Strada, l’insegnante Ciucci fa presente che con le sezioni omogenee per età si viene a creare una situazione numericamente non omogenea, con la sezione dei 3 anni molto più numerosa delle altre. Poich</w:t>
      </w:r>
      <w:r>
        <w:rPr>
          <w:rFonts w:ascii="Calibri Light" w:hAnsi="Calibri Light"/>
          <w:b w:val="false"/>
          <w:bCs w:val="false"/>
          <w:sz w:val="24"/>
          <w:szCs w:val="24"/>
        </w:rPr>
        <w:t>é</w:t>
      </w:r>
      <w:r>
        <w:rPr>
          <w:rFonts w:ascii="Calibri Light" w:hAnsi="Calibri Light"/>
          <w:b w:val="false"/>
          <w:bCs w:val="false"/>
          <w:sz w:val="24"/>
          <w:szCs w:val="24"/>
        </w:rPr>
        <w:t xml:space="preserve"> questo è dato anche dai bambini anticipatari iscritti, le insegnanti dopo una breve discussione decidono che questi ultimi saranno inseriti nella sezione dei 4 anni.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Per quanto riguarda l’inizio della frequenza da parte dei bambini anticipatari (fermo restando il criterio dell’autonomia dal punto di vista della gestione dei bisogni personali e del controllo sfinterico) ci si confronta per decidere in modo univoco in tutti i plessi: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inizio per tutti i bambini a settembre;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inizio per i bambini anticipatari nel mese di gennaio, la settimana successiva al rientro dalle vacanze del periodo di Natale.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All’unanimità si decide per la seconda soluzione (gennaio).</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bCs/>
          <w:sz w:val="24"/>
          <w:szCs w:val="24"/>
        </w:rPr>
      </w:pPr>
      <w:r>
        <w:rPr>
          <w:rFonts w:ascii="Calibri Light" w:hAnsi="Calibri Light"/>
          <w:b/>
          <w:bCs/>
          <w:sz w:val="24"/>
          <w:szCs w:val="24"/>
        </w:rPr>
        <w:t>6. Varie ed eventuali.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Gestione dei permessi brevi: per uniformare le modalità si decide di adottare il registro in uso nel Plesso di Cingoli, che viene tenuto dalla Coordinatrice, e che permette di avere ben preciso il quadro della situazione per ogni docente (cambi turno, permessi brevi, ore eccedenti per progetti…).</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La Dirigente comunica che la mensa (e quindi l’orario completo) inizierà per i plessi di Cingoli, Grottaccia e Villa Strada il 30/09.</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L’Ins. Gagliardini osserva che per la richiesta del facile consumo il D.S.G.A. fa presentare a tutte le sezioni del plesso un unico modulo, e questo rappresenta un lavoro ulteriore per le docenti. In futuro verranno compilati moduli diversi per le singole sezioni lasciando alla segreteria il compito di riunirle e comunicarle al fornitore.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L’Ins. Marzialetti fa presente che nel plesso di Villa Strada al momento non è presente una fotocopiatrice. La Dirigente comunica che con il dimensionamento dell’Istituto verranno integrati i contratti di fornitura con la Canon, ma che per il momento devono usare quella della Scuola Primaria di Villa Strada.</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Viene presentato l’insegnante di I.R.C. Filippo Gennaro, assegnato ai plessi di Grottaccia e Villa Strada, mentre l’Ins. Bordi Tatiana sarà nei plessi di Cingoli e Apiro.</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Esaurita la trattazione di tutti i punti, la Dirigente Scolastica scioglie la seduta alle ore 11.00.</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L’insegnante verbalizzante</w:t>
      </w:r>
    </w:p>
    <w:p>
      <w:pPr>
        <w:pStyle w:val="Normal"/>
        <w:bidi w:val="0"/>
        <w:jc w:val="left"/>
        <w:rPr>
          <w:rFonts w:ascii="Calibri Light" w:hAnsi="Calibri Light"/>
          <w:b w:val="false"/>
          <w:bCs w:val="false"/>
          <w:sz w:val="24"/>
          <w:szCs w:val="24"/>
        </w:rPr>
      </w:pPr>
      <w:r>
        <w:rPr>
          <w:rFonts w:ascii="Calibri Light" w:hAnsi="Calibri Light"/>
          <w:b w:val="false"/>
          <w:bCs w:val="false"/>
          <w:sz w:val="24"/>
          <w:szCs w:val="24"/>
        </w:rPr>
        <w:t xml:space="preserve">Lucia Olivieri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libri Light">
    <w:charset w:val="00"/>
    <w:family w:val="roman"/>
    <w:pitch w:val="variable"/>
  </w:font>
</w:fonts>
</file>

<file path=word/settings.xml><?xml version="1.0" encoding="utf-8"?>
<w:settings xmlns:w="http://schemas.openxmlformats.org/wordprocessingml/2006/main">
  <w:zoom w:val="bestFit" w:percent="15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it-IT"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Arial"/>
      <w:color w:val="auto"/>
      <w:kern w:val="2"/>
      <w:sz w:val="24"/>
      <w:szCs w:val="24"/>
      <w:lang w:val="it-IT" w:eastAsia="zh-CN" w:bidi="hi-IN"/>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269</TotalTime>
  <Application>LibreOffice/24.2.0.3$Windows_X86_64 LibreOffice_project/da48488a73ddd66ea24cf16bbc4f7b9c08e9bea1</Application>
  <AppVersion>15.0000</AppVersion>
  <Pages>3</Pages>
  <Words>1273</Words>
  <Characters>7142</Characters>
  <CharactersWithSpaces>8366</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2023-09-06T15:58:51Z</dcterms:created>
  <dc:creator/>
  <dc:description/>
  <dc:language>it-IT</dc:language>
  <cp:lastModifiedBy/>
  <dcterms:modified xsi:type="dcterms:W3CDTF">2024-09-04T14:15:09Z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file>